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79CE58E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16678">
            <w:rPr>
              <w:rFonts w:ascii="Times New Roman" w:hAnsi="Times New Roman" w:cs="Times New Roman"/>
            </w:rPr>
            <w:t>5. Temas Livre</w:t>
          </w:r>
        </w:sdtContent>
      </w:sdt>
    </w:p>
    <w:p w14:paraId="58660744" w14:textId="77777777" w:rsidR="00613AA1" w:rsidRDefault="00613AA1" w:rsidP="0070071B">
      <w:pPr>
        <w:spacing w:before="0" w:after="0" w:line="360" w:lineRule="auto"/>
        <w:jc w:val="center"/>
        <w:rPr>
          <w:b/>
          <w:bCs/>
        </w:rPr>
      </w:pPr>
    </w:p>
    <w:p w14:paraId="3F40BB39" w14:textId="4E958040" w:rsidR="0070071B" w:rsidRPr="00613AA1" w:rsidRDefault="00613AA1" w:rsidP="0070071B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bookmarkStart w:id="0" w:name="_GoBack"/>
      <w:r w:rsidRPr="00613AA1">
        <w:rPr>
          <w:rFonts w:ascii="Times New Roman" w:hAnsi="Times New Roman" w:cs="Times New Roman"/>
          <w:b/>
          <w:bCs/>
        </w:rPr>
        <w:t>IMPACTO DA CIRURGIA DE MASTECTOMIA NA FEMINILIDADE EM DIFERENTES CENÁRIOS MUNDIAIS</w:t>
      </w:r>
    </w:p>
    <w:bookmarkEnd w:id="0"/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0612105" w:rsidR="0070071B" w:rsidRPr="00ED178E" w:rsidRDefault="000979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13AA1">
            <w:rPr>
              <w:rFonts w:ascii="Times New Roman" w:hAnsi="Times New Roman" w:cs="Times New Roman"/>
              <w:u w:val="single"/>
            </w:rPr>
            <w:t xml:space="preserve">Matheus Augusto da Silva </w:t>
          </w:r>
          <w:proofErr w:type="spellStart"/>
          <w:r w:rsidR="00613AA1">
            <w:rPr>
              <w:rFonts w:ascii="Times New Roman" w:hAnsi="Times New Roman" w:cs="Times New Roman"/>
              <w:u w:val="single"/>
            </w:rPr>
            <w:t>Belidio</w:t>
          </w:r>
          <w:proofErr w:type="spellEnd"/>
          <w:r w:rsidR="00613AA1">
            <w:rPr>
              <w:rFonts w:ascii="Times New Roman" w:hAnsi="Times New Roman" w:cs="Times New Roman"/>
              <w:u w:val="single"/>
            </w:rPr>
            <w:t xml:space="preserve"> Louzada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13AA1">
            <w:rPr>
              <w:rFonts w:ascii="Times New Roman" w:hAnsi="Times New Roman" w:cs="Times New Roman"/>
            </w:rPr>
            <w:t>Matheus.belidiolouzada@gmail.com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1FAD3C8" w:rsidR="0070071B" w:rsidRPr="00ED178E" w:rsidRDefault="000979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13AA1">
            <w:rPr>
              <w:rFonts w:ascii="Times New Roman" w:hAnsi="Times New Roman" w:cs="Times New Roman"/>
            </w:rPr>
            <w:t>Matheus de Oliveira da Silva²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D94D339" w:rsidR="0070071B" w:rsidRDefault="000979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613AA1">
            <w:rPr>
              <w:rFonts w:ascii="Times New Roman" w:hAnsi="Times New Roman" w:cs="Times New Roman"/>
            </w:rPr>
            <w:t>Antonio</w:t>
          </w:r>
          <w:proofErr w:type="spellEnd"/>
          <w:r w:rsidR="00613AA1">
            <w:rPr>
              <w:rFonts w:ascii="Times New Roman" w:hAnsi="Times New Roman" w:cs="Times New Roman"/>
            </w:rPr>
            <w:t xml:space="preserve"> da Silva Ribeiro³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178039A" w14:textId="77777777" w:rsidR="00613AA1" w:rsidRPr="00ED178E" w:rsidRDefault="00613A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E3F08C8" w14:textId="4E457413" w:rsidR="0070071B" w:rsidRDefault="00097978" w:rsidP="00613AA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613AA1">
            <w:rPr>
              <w:rFonts w:ascii="Times New Roman" w:hAnsi="Times New Roman" w:cs="Times New Roman"/>
            </w:rPr>
            <w:t xml:space="preserve">  </w:t>
          </w:r>
          <w:r w:rsidR="0070071B">
            <w:rPr>
              <w:rFonts w:ascii="Times New Roman" w:hAnsi="Times New Roman" w:cs="Times New Roman"/>
            </w:rPr>
            <w:t xml:space="preserve">1. </w:t>
          </w:r>
          <w:r w:rsidR="00613AA1">
            <w:rPr>
              <w:rFonts w:ascii="Times New Roman" w:hAnsi="Times New Roman" w:cs="Times New Roman"/>
            </w:rPr>
            <w:t>Universidade Estácio de Sá (UNESA)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613AA1">
            <w:rPr>
              <w:rFonts w:ascii="Times New Roman" w:hAnsi="Times New Roman" w:cs="Times New Roman"/>
            </w:rPr>
            <w:t xml:space="preserve">  </w:t>
          </w:r>
          <w:r w:rsidR="000754F5">
            <w:rPr>
              <w:rFonts w:ascii="Times New Roman" w:hAnsi="Times New Roman" w:cs="Times New Roman"/>
            </w:rPr>
            <w:t xml:space="preserve">2. </w:t>
          </w:r>
          <w:r w:rsidR="00613AA1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2066857800"/>
              <w:placeholder>
                <w:docPart w:val="73A1165E6D6D44AFB5338C48A7149EA3"/>
              </w:placeholder>
            </w:sdtPr>
            <w:sdtContent>
              <w:r w:rsidR="00613AA1">
                <w:rPr>
                  <w:rFonts w:ascii="Times New Roman" w:hAnsi="Times New Roman" w:cs="Times New Roman"/>
                </w:rPr>
                <w:t xml:space="preserve"> Universidade Estácio de Sá</w:t>
              </w:r>
              <w:r w:rsidR="00613AA1">
                <w:rPr>
                  <w:rFonts w:ascii="Times New Roman" w:hAnsi="Times New Roman" w:cs="Times New Roman"/>
                </w:rPr>
                <w:t xml:space="preserve"> (UNESA);  </w:t>
              </w:r>
              <w:sdt>
                <w:sdtPr>
                  <w:rPr>
                    <w:rFonts w:ascii="Times New Roman" w:hAnsi="Times New Roman" w:cs="Times New Roman"/>
                  </w:rPr>
                  <w:id w:val="-1175105747"/>
                  <w:placeholder>
                    <w:docPart w:val="48CF32B414EF4E80905C6CA5EAD47C40"/>
                  </w:placeholder>
                </w:sdtPr>
                <w:sdtContent>
                  <w:r w:rsidR="00613AA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13A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613AA1">
                    <w:rPr>
                      <w:rFonts w:ascii="Times New Roman" w:hAnsi="Times New Roman" w:cs="Times New Roman"/>
                    </w:rPr>
                    <w:t>3.Escola</w:t>
                  </w:r>
                  <w:proofErr w:type="gramEnd"/>
                  <w:r w:rsidR="00613AA1">
                    <w:rPr>
                      <w:rFonts w:ascii="Times New Roman" w:hAnsi="Times New Roman" w:cs="Times New Roman"/>
                    </w:rPr>
                    <w:t xml:space="preserve"> de Enfermagem Alfredo Pinto (EEAP / UNIRIO)</w:t>
                  </w:r>
                </w:sdtContent>
              </w:sdt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797ADC05" w14:textId="5521F8E6" w:rsidR="0070071B" w:rsidRPr="000754F5" w:rsidRDefault="00613AA1" w:rsidP="00BC0034">
      <w:pPr>
        <w:adjustRightInd w:val="0"/>
        <w:spacing w:line="360" w:lineRule="auto"/>
        <w:ind w:firstLine="708"/>
        <w:rPr>
          <w:rFonts w:ascii="Times New Roman" w:hAnsi="Times New Roman" w:cs="Times New Roman"/>
        </w:rPr>
      </w:pPr>
      <w:r w:rsidRPr="00055A21">
        <w:rPr>
          <w:rFonts w:ascii="Times New Roman" w:hAnsi="Times New Roman" w:cs="Times New Roman"/>
          <w:szCs w:val="24"/>
        </w:rPr>
        <w:t>Objetivos: Identificar e descrever o impacto psicossocial em mulheres pós</w:t>
      </w:r>
      <w:r>
        <w:rPr>
          <w:rFonts w:ascii="Times New Roman" w:hAnsi="Times New Roman" w:cs="Times New Roman"/>
          <w:szCs w:val="24"/>
        </w:rPr>
        <w:t xml:space="preserve"> </w:t>
      </w:r>
      <w:r w:rsidRPr="00055A21">
        <w:rPr>
          <w:rFonts w:ascii="Times New Roman" w:hAnsi="Times New Roman" w:cs="Times New Roman"/>
          <w:szCs w:val="24"/>
        </w:rPr>
        <w:t xml:space="preserve">mastectomia para o tratamento de câncer descrito na literatura. Métodos: Trata-se de uma revisão integrativa, de natureza qualitativa e cunho descritivo, que teve como base de dados do </w:t>
      </w:r>
      <w:proofErr w:type="spellStart"/>
      <w:r w:rsidRPr="00055A21">
        <w:rPr>
          <w:rFonts w:ascii="Times New Roman" w:hAnsi="Times New Roman" w:cs="Times New Roman"/>
          <w:szCs w:val="24"/>
        </w:rPr>
        <w:t>Pubmed</w:t>
      </w:r>
      <w:proofErr w:type="spellEnd"/>
      <w:r w:rsidRPr="00055A21">
        <w:rPr>
          <w:rFonts w:ascii="Times New Roman" w:hAnsi="Times New Roman" w:cs="Times New Roman"/>
          <w:szCs w:val="24"/>
        </w:rPr>
        <w:t xml:space="preserve"> e da Biblioteca Virtual de saúde: MEDLINE, LILACS e BDENF</w:t>
      </w:r>
      <w:r>
        <w:rPr>
          <w:rFonts w:ascii="Times New Roman" w:hAnsi="Times New Roman" w:cs="Times New Roman"/>
          <w:szCs w:val="24"/>
        </w:rPr>
        <w:t>, sendo utilizado os descritores em ciências da saúde (</w:t>
      </w:r>
      <w:proofErr w:type="spellStart"/>
      <w:r>
        <w:rPr>
          <w:rFonts w:ascii="Times New Roman" w:hAnsi="Times New Roman" w:cs="Times New Roman"/>
          <w:szCs w:val="24"/>
        </w:rPr>
        <w:t>DeCS</w:t>
      </w:r>
      <w:proofErr w:type="spellEnd"/>
      <w:r>
        <w:rPr>
          <w:rFonts w:ascii="Times New Roman" w:hAnsi="Times New Roman" w:cs="Times New Roman"/>
          <w:szCs w:val="24"/>
        </w:rPr>
        <w:t xml:space="preserve">): </w:t>
      </w:r>
      <w:r w:rsidRPr="00055A21">
        <w:rPr>
          <w:rFonts w:ascii="Times New Roman" w:hAnsi="Times New Roman" w:cs="Times New Roman"/>
          <w:szCs w:val="24"/>
        </w:rPr>
        <w:t xml:space="preserve">Sexualidade; Neoplasias da mama; </w:t>
      </w:r>
      <w:proofErr w:type="spellStart"/>
      <w:r w:rsidRPr="00055A21">
        <w:rPr>
          <w:rFonts w:ascii="Times New Roman" w:hAnsi="Times New Roman" w:cs="Times New Roman"/>
          <w:szCs w:val="24"/>
        </w:rPr>
        <w:t>Mastectomia.</w:t>
      </w:r>
      <w:r>
        <w:rPr>
          <w:rFonts w:ascii="Times New Roman" w:hAnsi="Times New Roman" w:cs="Times New Roman"/>
          <w:szCs w:val="24"/>
        </w:rPr>
        <w:t xml:space="preserve"> </w:t>
      </w:r>
      <w:proofErr w:type="spellEnd"/>
      <w:r w:rsidRPr="00055A21">
        <w:rPr>
          <w:rFonts w:ascii="Times New Roman" w:hAnsi="Times New Roman" w:cs="Times New Roman"/>
          <w:szCs w:val="24"/>
        </w:rPr>
        <w:t xml:space="preserve">Os critérios de inclusão foram: Textos completos disponíveis gratuitamente no recorte temporal de 5 anos (2016-2020). Foram excluídos materiais duplicados, em outros formatos e que não atendiam a temática. Emergiram 38 artigos e após </w:t>
      </w:r>
      <w:proofErr w:type="gramStart"/>
      <w:r w:rsidRPr="00055A21">
        <w:rPr>
          <w:rFonts w:ascii="Times New Roman" w:hAnsi="Times New Roman" w:cs="Times New Roman"/>
          <w:szCs w:val="24"/>
        </w:rPr>
        <w:t>analise</w:t>
      </w:r>
      <w:proofErr w:type="gramEnd"/>
      <w:r w:rsidRPr="00055A21">
        <w:rPr>
          <w:rFonts w:ascii="Times New Roman" w:hAnsi="Times New Roman" w:cs="Times New Roman"/>
          <w:szCs w:val="24"/>
        </w:rPr>
        <w:t xml:space="preserve"> utilizou-se 14 para construção do conteúdo. </w:t>
      </w:r>
      <w:r w:rsidRPr="00BC0034">
        <w:rPr>
          <w:rFonts w:ascii="Times New Roman" w:hAnsi="Times New Roman" w:cs="Times New Roman"/>
          <w:b/>
          <w:bCs/>
          <w:szCs w:val="24"/>
        </w:rPr>
        <w:t>Resultados e discussões:</w:t>
      </w:r>
      <w:r w:rsidRPr="00055A21">
        <w:rPr>
          <w:rFonts w:ascii="Times New Roman" w:hAnsi="Times New Roman" w:cs="Times New Roman"/>
          <w:szCs w:val="24"/>
        </w:rPr>
        <w:t> Foram identificadas duas categorias temáticas: A feminilidade após a retirada da mama; O relacionamento afetivo-sexual. </w:t>
      </w:r>
      <w:r w:rsidR="00BC0034" w:rsidRPr="00AA44F2">
        <w:rPr>
          <w:rFonts w:ascii="Times New Roman" w:hAnsi="Times New Roman" w:cs="Times New Roman"/>
          <w:szCs w:val="24"/>
        </w:rPr>
        <w:t>Evidenciou-se o conceito histórico-cultural, onde os seios femininos são objetivados e apreciados como órgãos exclusivamente sexuais. Esta erotização está diretamente ligada ao ser mulher, pois para a sociedade o corpo feminino é estigmatizado.</w:t>
      </w:r>
      <w:r w:rsidR="00BC0034">
        <w:rPr>
          <w:rFonts w:ascii="Times New Roman" w:hAnsi="Times New Roman" w:cs="Times New Roman"/>
          <w:szCs w:val="24"/>
        </w:rPr>
        <w:t xml:space="preserve"> </w:t>
      </w:r>
      <w:r w:rsidR="00BC0034" w:rsidRPr="00AA44F2">
        <w:rPr>
          <w:rFonts w:ascii="Times New Roman" w:hAnsi="Times New Roman" w:cs="Times New Roman"/>
          <w:szCs w:val="24"/>
        </w:rPr>
        <w:t xml:space="preserve">A mama constitui uma das principais características da feminilidade. Onde além de toda a idealização do erotismo, é uma representação clara e física do ser mulher perante a sociedade, onde o discurso de padronização e corpo ideal é fortemente evidenciado. Ter o tamanho e a forma correta da </w:t>
      </w:r>
      <w:r w:rsidR="00BC0034" w:rsidRPr="00AA44F2">
        <w:rPr>
          <w:rFonts w:ascii="Times New Roman" w:hAnsi="Times New Roman" w:cs="Times New Roman"/>
          <w:szCs w:val="24"/>
        </w:rPr>
        <w:lastRenderedPageBreak/>
        <w:t>mama, são preocupações e idealizações que a maioria das mulheres sofrem desde a adolescência. Esta mulher passa por um processo de reorganização desde o momento do diagnóstico de câncer de mama, tendo diversas reações como medo, negação, desespero e tristeza. O medo de vivenciar uma doença imprevisível e cruel, principalmente quando esta passa pela realização da cirurgia de mastectomia, pois a decisão de retirar a mama tem um impacto equivalente ao diagnostico, ocasionado pela incerteza, pelos medos em consequência da alteração corporal devido às mutilações ou cicatrizes físicas e psicológicas irreversíveis</w:t>
      </w:r>
      <w:r w:rsidR="00BC0034">
        <w:rPr>
          <w:rFonts w:ascii="Times New Roman" w:hAnsi="Times New Roman" w:cs="Times New Roman"/>
          <w:szCs w:val="24"/>
        </w:rPr>
        <w:t xml:space="preserve">. </w:t>
      </w:r>
      <w:r w:rsidR="00BC0034" w:rsidRPr="00AA44F2">
        <w:rPr>
          <w:rFonts w:ascii="Times New Roman" w:hAnsi="Times New Roman" w:cs="Times New Roman"/>
          <w:szCs w:val="24"/>
        </w:rPr>
        <w:t>Percebe-se que a imagem corporal é determinante no comportamento da mulher pós mastectomia, podendo ocasionar isolamento social e dificuldades em suas relações interpessoais uma vez que a mudança física, altera diretamente a autoimagem feminina, afetando sua sexualidade</w:t>
      </w:r>
      <w:r w:rsidR="00BC0034">
        <w:rPr>
          <w:rFonts w:ascii="Times New Roman" w:hAnsi="Times New Roman" w:cs="Times New Roman"/>
          <w:szCs w:val="24"/>
        </w:rPr>
        <w:t>.</w:t>
      </w:r>
      <w:r w:rsidR="00BC0034">
        <w:t xml:space="preserve"> </w:t>
      </w:r>
      <w:r w:rsidR="00BC0034" w:rsidRPr="00AA44F2">
        <w:rPr>
          <w:rFonts w:ascii="Times New Roman" w:hAnsi="Times New Roman" w:cs="Times New Roman"/>
          <w:szCs w:val="24"/>
        </w:rPr>
        <w:t xml:space="preserve">A condição do relacionamento prévio ao diagnóstico de CA de mama será um determinante para a postura </w:t>
      </w:r>
      <w:proofErr w:type="spellStart"/>
      <w:r w:rsidR="00BC0034">
        <w:rPr>
          <w:rFonts w:ascii="Times New Roman" w:hAnsi="Times New Roman" w:cs="Times New Roman"/>
          <w:szCs w:val="24"/>
        </w:rPr>
        <w:t>da</w:t>
      </w:r>
      <w:proofErr w:type="spellEnd"/>
      <w:r w:rsidR="00BC0034">
        <w:rPr>
          <w:rFonts w:ascii="Times New Roman" w:hAnsi="Times New Roman" w:cs="Times New Roman"/>
          <w:szCs w:val="24"/>
        </w:rPr>
        <w:t xml:space="preserve"> parceria afetiva/sexual</w:t>
      </w:r>
      <w:r w:rsidR="00BC0034" w:rsidRPr="00AA44F2">
        <w:rPr>
          <w:rFonts w:ascii="Times New Roman" w:hAnsi="Times New Roman" w:cs="Times New Roman"/>
          <w:szCs w:val="24"/>
        </w:rPr>
        <w:t xml:space="preserve"> para com a mulher durante e após os métodos de tratamento. </w:t>
      </w:r>
      <w:r w:rsidRPr="00055A21">
        <w:rPr>
          <w:rFonts w:ascii="Times New Roman" w:hAnsi="Times New Roman" w:cs="Times New Roman"/>
          <w:szCs w:val="24"/>
        </w:rPr>
        <w:t>Considerações finais: Foi evidenciado que a cirurgia afeta diretamente a mulher, pois, os seios no Brasil são culturalmente apreciados como órgão sexual e de erotismo. A mastectomia interfere no aspecto biopsicossocial da mulher, fazendo-se necessário intervir em várias situações no processo de aceitação da autoimagem</w:t>
      </w:r>
      <w:r>
        <w:rPr>
          <w:rFonts w:ascii="Times New Roman" w:hAnsi="Times New Roman" w:cs="Times New Roman"/>
          <w:szCs w:val="24"/>
        </w:rPr>
        <w:t xml:space="preserve"> </w:t>
      </w:r>
      <w:r w:rsidR="0070071B" w:rsidRPr="000754F5">
        <w:rPr>
          <w:rFonts w:ascii="Times New Roman" w:hAnsi="Times New Roman" w:cs="Times New Roman"/>
          <w:b/>
        </w:rPr>
        <w:t xml:space="preserve">Descritores: </w:t>
      </w:r>
      <w:r w:rsidRPr="00055A21">
        <w:rPr>
          <w:rFonts w:ascii="Times New Roman" w:hAnsi="Times New Roman" w:cs="Times New Roman"/>
          <w:szCs w:val="24"/>
        </w:rPr>
        <w:t>Sexualidade; Neoplasias da mama; Mastectomia.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0D962C1" w14:textId="77777777" w:rsidR="00916678" w:rsidRDefault="00916678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0EAE7370" w14:textId="77777777" w:rsidR="00916678" w:rsidRDefault="00916678" w:rsidP="0011587C">
      <w:pPr>
        <w:spacing w:before="0" w:after="200"/>
        <w:jc w:val="left"/>
        <w:rPr>
          <w:rFonts w:ascii="Segoe UI" w:hAnsi="Segoe UI" w:cs="Segoe UI"/>
          <w:color w:val="212121"/>
          <w:shd w:val="clear" w:color="auto" w:fill="FFFFFF"/>
        </w:rPr>
      </w:pPr>
    </w:p>
    <w:p w14:paraId="558F43B0" w14:textId="60C8D36C" w:rsidR="00916678" w:rsidRPr="0070071B" w:rsidRDefault="00916678" w:rsidP="0011587C">
      <w:pPr>
        <w:spacing w:before="0" w:after="200"/>
        <w:jc w:val="left"/>
        <w:rPr>
          <w:rFonts w:ascii="Times New Roman" w:hAnsi="Times New Roman" w:cs="Times New Roman"/>
        </w:rPr>
      </w:pPr>
      <w:r>
        <w:rPr>
          <w:rFonts w:ascii="Segoe UI" w:hAnsi="Segoe UI" w:cs="Segoe UI"/>
          <w:color w:val="212121"/>
          <w:shd w:val="clear" w:color="auto" w:fill="FFFFFF"/>
        </w:rPr>
        <w:t xml:space="preserve">REESE, </w:t>
      </w:r>
      <w:r>
        <w:rPr>
          <w:rFonts w:ascii="Segoe UI" w:hAnsi="Segoe UI" w:cs="Segoe UI"/>
          <w:color w:val="212121"/>
          <w:shd w:val="clear" w:color="auto" w:fill="FFFFFF"/>
        </w:rPr>
        <w:t xml:space="preserve">Jennifer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Barsky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et al. “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Patient-clinician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communication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sexual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health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breast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cancer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: A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mixed-methods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analysis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of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clinic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dialogue.” 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Patient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education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and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counseling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> vol. 102,3 (2019): 436-442. doi:10.1016/j.pec.2018.10.003</w:t>
      </w:r>
    </w:p>
    <w:p w14:paraId="74249306" w14:textId="1C43A7AA" w:rsidR="00916678" w:rsidRDefault="00916678" w:rsidP="0011587C">
      <w:pPr>
        <w:spacing w:before="0" w:after="200"/>
        <w:jc w:val="left"/>
        <w:rPr>
          <w:rFonts w:ascii="Segoe UI" w:hAnsi="Segoe UI" w:cs="Segoe UI"/>
          <w:color w:val="212121"/>
          <w:shd w:val="clear" w:color="auto" w:fill="FFFFFF"/>
        </w:rPr>
      </w:pPr>
      <w:r>
        <w:rPr>
          <w:rFonts w:ascii="Segoe UI" w:hAnsi="Segoe UI" w:cs="Segoe UI"/>
          <w:color w:val="212121"/>
          <w:shd w:val="clear" w:color="auto" w:fill="FFFFFF"/>
        </w:rPr>
        <w:t>ROJAS</w:t>
      </w:r>
      <w:r>
        <w:rPr>
          <w:rFonts w:ascii="Segoe UI" w:hAnsi="Segoe UI" w:cs="Segoe UI"/>
          <w:color w:val="212121"/>
          <w:shd w:val="clear" w:color="auto" w:fill="FFFFFF"/>
        </w:rPr>
        <w:t xml:space="preserve">, K et al. “The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impact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of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mastectomy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type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on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the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Female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Sexual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Function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Index (FSFI),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satisfaction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with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appearance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and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the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reconstructed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breast's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role in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intimacy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>.” 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Breast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cancer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research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and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treatment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> vol. 163,2 (2017): 273-279. doi:10.1007/s10549-017-4174-z</w:t>
      </w:r>
    </w:p>
    <w:p w14:paraId="3A293016" w14:textId="70D8604F" w:rsidR="00916678" w:rsidRDefault="00916678" w:rsidP="0011587C">
      <w:pPr>
        <w:spacing w:before="0" w:after="200"/>
        <w:jc w:val="left"/>
        <w:rPr>
          <w:rFonts w:ascii="Segoe UI" w:hAnsi="Segoe UI" w:cs="Segoe UI"/>
          <w:color w:val="212121"/>
          <w:shd w:val="clear" w:color="auto" w:fill="FFFFFF"/>
        </w:rPr>
      </w:pPr>
      <w:r>
        <w:rPr>
          <w:rFonts w:ascii="Segoe UI" w:hAnsi="Segoe UI" w:cs="Segoe UI"/>
          <w:color w:val="212121"/>
          <w:shd w:val="clear" w:color="auto" w:fill="FFFFFF"/>
        </w:rPr>
        <w:lastRenderedPageBreak/>
        <w:t>STREB</w:t>
      </w:r>
      <w:r>
        <w:rPr>
          <w:rFonts w:ascii="Segoe UI" w:hAnsi="Segoe UI" w:cs="Segoe UI"/>
          <w:color w:val="212121"/>
          <w:shd w:val="clear" w:color="auto" w:fill="FFFFFF"/>
        </w:rPr>
        <w:t>, Joanna et al. “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Indications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for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sexology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consultation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women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after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surgical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treatment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due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to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breast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cancer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>.” 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Annals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of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agricultural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and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environmental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i/>
          <w:iCs/>
          <w:color w:val="212121"/>
          <w:shd w:val="clear" w:color="auto" w:fill="FFFFFF"/>
        </w:rPr>
        <w:t>medicine :</w:t>
      </w:r>
      <w:proofErr w:type="gram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AAEM</w:t>
      </w:r>
      <w:r>
        <w:rPr>
          <w:rFonts w:ascii="Segoe UI" w:hAnsi="Segoe UI" w:cs="Segoe UI"/>
          <w:color w:val="212121"/>
          <w:shd w:val="clear" w:color="auto" w:fill="FFFFFF"/>
        </w:rPr>
        <w:t> vol. 26,2 (2019): 379-384. doi:10.26444/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aaem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>/89733</w:t>
      </w:r>
    </w:p>
    <w:p w14:paraId="59268CD7" w14:textId="13A7CF3C" w:rsidR="00916678" w:rsidRDefault="00916678" w:rsidP="0011587C">
      <w:pPr>
        <w:spacing w:before="0" w:after="200"/>
        <w:jc w:val="left"/>
        <w:rPr>
          <w:rFonts w:ascii="Segoe UI" w:hAnsi="Segoe UI" w:cs="Segoe UI"/>
          <w:color w:val="212121"/>
          <w:shd w:val="clear" w:color="auto" w:fill="FFFFFF"/>
        </w:rPr>
      </w:pPr>
      <w:r>
        <w:rPr>
          <w:rFonts w:ascii="Segoe UI" w:hAnsi="Segoe UI" w:cs="Segoe UI"/>
          <w:color w:val="212121"/>
          <w:shd w:val="clear" w:color="auto" w:fill="FFFFFF"/>
        </w:rPr>
        <w:t>YI</w:t>
      </w:r>
      <w:r>
        <w:rPr>
          <w:rFonts w:ascii="Segoe UI" w:hAnsi="Segoe UI" w:cs="Segoe UI"/>
          <w:color w:val="2121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Myungsun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 xml:space="preserve"> et al. 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Journal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of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Korean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Academy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of</w:t>
      </w:r>
      <w:proofErr w:type="spellEnd"/>
      <w:r>
        <w:rPr>
          <w:rFonts w:ascii="Segoe UI" w:hAnsi="Segoe UI" w:cs="Segoe UI"/>
          <w:i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212121"/>
          <w:shd w:val="clear" w:color="auto" w:fill="FFFFFF"/>
        </w:rPr>
        <w:t>Nursing</w:t>
      </w:r>
      <w:proofErr w:type="spellEnd"/>
      <w:r>
        <w:rPr>
          <w:rFonts w:ascii="Segoe UI" w:hAnsi="Segoe UI" w:cs="Segoe UI"/>
          <w:color w:val="212121"/>
          <w:shd w:val="clear" w:color="auto" w:fill="FFFFFF"/>
        </w:rPr>
        <w:t> vol. 46,6 (2016): 894-904. doi:10.4040/jkan.2016.46.6.894</w:t>
      </w:r>
    </w:p>
    <w:sectPr w:rsidR="00916678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E7A25" w14:textId="77777777" w:rsidR="00097978" w:rsidRDefault="00097978" w:rsidP="00054686">
      <w:pPr>
        <w:spacing w:before="0" w:after="0" w:line="240" w:lineRule="auto"/>
      </w:pPr>
      <w:r>
        <w:separator/>
      </w:r>
    </w:p>
  </w:endnote>
  <w:endnote w:type="continuationSeparator" w:id="0">
    <w:p w14:paraId="3C1D38F8" w14:textId="77777777" w:rsidR="00097978" w:rsidRDefault="0009797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C9B0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F5FCB" w14:textId="77777777" w:rsidR="00097978" w:rsidRDefault="0009797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19B8645" w14:textId="77777777" w:rsidR="00097978" w:rsidRDefault="0009797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09797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09797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09797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97978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13AA1"/>
    <w:rsid w:val="006C03DB"/>
    <w:rsid w:val="0070071B"/>
    <w:rsid w:val="008B6F3E"/>
    <w:rsid w:val="00916678"/>
    <w:rsid w:val="00AB0DF9"/>
    <w:rsid w:val="00AC5179"/>
    <w:rsid w:val="00BB3DA1"/>
    <w:rsid w:val="00BC0034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7A44870-A73C-4CC9-84A7-567F255C5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BC00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3A1165E6D6D44AFB5338C48A7149E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D0A562-E9F6-4847-80AE-0571A050C399}"/>
      </w:docPartPr>
      <w:docPartBody>
        <w:p w:rsidR="00000000" w:rsidRDefault="006D0BDB" w:rsidP="006D0BDB">
          <w:pPr>
            <w:pStyle w:val="73A1165E6D6D44AFB5338C48A7149EA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CF32B414EF4E80905C6CA5EAD47C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48CEAF-16CA-4E58-9862-217F136BCBBF}"/>
      </w:docPartPr>
      <w:docPartBody>
        <w:p w:rsidR="00000000" w:rsidRDefault="006D0BDB" w:rsidP="006D0BDB">
          <w:pPr>
            <w:pStyle w:val="48CF32B414EF4E80905C6CA5EAD47C4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E7815"/>
    <w:rsid w:val="006D0BDB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D0BDB"/>
    <w:rPr>
      <w:color w:val="808080"/>
    </w:rPr>
  </w:style>
  <w:style w:type="paragraph" w:customStyle="1" w:styleId="73A1165E6D6D44AFB5338C48A7149EA3">
    <w:name w:val="73A1165E6D6D44AFB5338C48A7149EA3"/>
    <w:rsid w:val="006D0BDB"/>
    <w:rPr>
      <w:szCs w:val="36"/>
      <w:lang w:bidi="km-KH"/>
    </w:rPr>
  </w:style>
  <w:style w:type="paragraph" w:customStyle="1" w:styleId="48CF32B414EF4E80905C6CA5EAD47C40">
    <w:name w:val="48CF32B414EF4E80905C6CA5EAD47C40"/>
    <w:rsid w:val="006D0BDB"/>
    <w:rPr>
      <w:szCs w:val="36"/>
      <w:lang w:bidi="km-K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E0BB-CD68-4D38-8EF8-FFB6B0DA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matheus.belidiolouzada@outlook.com</cp:lastModifiedBy>
  <cp:revision>2</cp:revision>
  <cp:lastPrinted>2020-06-10T02:59:00Z</cp:lastPrinted>
  <dcterms:created xsi:type="dcterms:W3CDTF">2020-07-08T02:19:00Z</dcterms:created>
  <dcterms:modified xsi:type="dcterms:W3CDTF">2020-07-08T02:19:00Z</dcterms:modified>
</cp:coreProperties>
</file>