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415AAF" w14:textId="2A765ECA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r w:rsidR="00671EDA">
        <w:rPr>
          <w:rFonts w:ascii="Times New Roman" w:hAnsi="Times New Roman" w:cs="Times New Roman"/>
        </w:rPr>
        <w:t>Ética, Legislação e Trabalho.</w:t>
      </w:r>
    </w:p>
    <w:p w14:paraId="615E6398" w14:textId="7D8B7681" w:rsidR="00671EDA" w:rsidRPr="002A0150" w:rsidRDefault="00671EDA" w:rsidP="00671EDA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  <w:r w:rsidRPr="002A0150">
        <w:rPr>
          <w:rFonts w:ascii="Times New Roman" w:hAnsi="Times New Roman"/>
          <w:b/>
          <w:sz w:val="28"/>
          <w:szCs w:val="28"/>
        </w:rPr>
        <w:t xml:space="preserve">DESAFIOS </w:t>
      </w:r>
      <w:r w:rsidR="00FD5A2B">
        <w:rPr>
          <w:rFonts w:ascii="Times New Roman" w:hAnsi="Times New Roman"/>
          <w:b/>
          <w:sz w:val="28"/>
          <w:szCs w:val="28"/>
        </w:rPr>
        <w:t>DO</w:t>
      </w:r>
      <w:r w:rsidRPr="002A0150">
        <w:rPr>
          <w:rFonts w:ascii="Times New Roman" w:hAnsi="Times New Roman"/>
          <w:b/>
          <w:sz w:val="28"/>
          <w:szCs w:val="28"/>
        </w:rPr>
        <w:t xml:space="preserve"> PROFISSIONAL DE ENFERMAGEM NA GESTÃO DA CENTRAL DE MATERIAIS E ESTERILIZAÇÃO</w:t>
      </w:r>
      <w:r w:rsidRPr="002A0150">
        <w:rPr>
          <w:rFonts w:ascii="Times New Roman" w:hAnsi="Times New Roman"/>
          <w:b/>
          <w:szCs w:val="24"/>
        </w:rPr>
        <w:t xml:space="preserve"> </w:t>
      </w:r>
    </w:p>
    <w:p w14:paraId="3F40BB39" w14:textId="7D1F9715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4DDBF5F0" w:rsidR="0070071B" w:rsidRPr="00ED178E" w:rsidRDefault="00671EDA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bookmarkStart w:id="0" w:name="_Hlk44424373"/>
      <w:r>
        <w:rPr>
          <w:rFonts w:ascii="Times New Roman" w:hAnsi="Times New Roman" w:cs="Times New Roman"/>
          <w:u w:val="single"/>
        </w:rPr>
        <w:t>Jennifer Araújo Costa</w:t>
      </w:r>
      <w:r w:rsidR="0070071B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jennifer.araujo@discente.ufma.br</w:t>
      </w:r>
      <w:r w:rsidR="0066077D">
        <w:rPr>
          <w:rFonts w:ascii="Times New Roman" w:hAnsi="Times New Roman" w:cs="Times New Roman"/>
          <w:vertAlign w:val="superscript"/>
        </w:rPr>
        <w:t>1</w:t>
      </w:r>
      <w:r w:rsidR="00ED178E">
        <w:rPr>
          <w:rFonts w:ascii="Times New Roman" w:hAnsi="Times New Roman" w:cs="Times New Roman"/>
        </w:rPr>
        <w:t>,</w:t>
      </w:r>
    </w:p>
    <w:p w14:paraId="1A7F4B19" w14:textId="6591C44E" w:rsidR="0070071B" w:rsidRPr="00ED178E" w:rsidRDefault="00671EDA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Cs w:val="24"/>
        </w:rPr>
        <w:t>Ângela da Conceição Nogueira</w:t>
      </w:r>
      <w:r w:rsidR="00F91BFD">
        <w:rPr>
          <w:rFonts w:ascii="Times New Roman" w:hAnsi="Times New Roman" w:cs="Times New Roman"/>
          <w:szCs w:val="24"/>
          <w:vertAlign w:val="superscript"/>
        </w:rPr>
        <w:t>1</w:t>
      </w:r>
      <w:r w:rsidR="00ED178E">
        <w:rPr>
          <w:rFonts w:ascii="Times New Roman" w:hAnsi="Times New Roman" w:cs="Times New Roman"/>
        </w:rPr>
        <w:t>,</w:t>
      </w:r>
    </w:p>
    <w:p w14:paraId="2070B60E" w14:textId="2424DA80" w:rsidR="0070071B" w:rsidRPr="00ED178E" w:rsidRDefault="00671EDA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szCs w:val="24"/>
        </w:rPr>
        <w:t>Kananda</w:t>
      </w:r>
      <w:proofErr w:type="spellEnd"/>
      <w:r>
        <w:rPr>
          <w:rFonts w:ascii="Times New Roman" w:hAnsi="Times New Roman" w:cs="Times New Roman"/>
          <w:szCs w:val="24"/>
        </w:rPr>
        <w:t xml:space="preserve"> Lima Andrade</w:t>
      </w:r>
      <w:r w:rsidR="00F91BFD">
        <w:rPr>
          <w:rFonts w:ascii="Times New Roman" w:hAnsi="Times New Roman" w:cs="Times New Roman"/>
          <w:szCs w:val="24"/>
          <w:vertAlign w:val="superscript"/>
        </w:rPr>
        <w:t>1</w:t>
      </w:r>
      <w:r w:rsidR="00ED178E">
        <w:rPr>
          <w:rFonts w:ascii="Times New Roman" w:hAnsi="Times New Roman" w:cs="Times New Roman"/>
        </w:rPr>
        <w:t>,</w:t>
      </w:r>
    </w:p>
    <w:p w14:paraId="1F0504DD" w14:textId="34DF2523" w:rsidR="0070071B" w:rsidRPr="00ED178E" w:rsidRDefault="00671EDA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Cs w:val="24"/>
        </w:rPr>
        <w:t xml:space="preserve">Vitória </w:t>
      </w:r>
      <w:proofErr w:type="spellStart"/>
      <w:r>
        <w:rPr>
          <w:rFonts w:ascii="Times New Roman" w:hAnsi="Times New Roman" w:cs="Times New Roman"/>
          <w:szCs w:val="24"/>
        </w:rPr>
        <w:t>Araujo</w:t>
      </w:r>
      <w:proofErr w:type="spellEnd"/>
      <w:r>
        <w:rPr>
          <w:rFonts w:ascii="Times New Roman" w:hAnsi="Times New Roman" w:cs="Times New Roman"/>
          <w:szCs w:val="24"/>
        </w:rPr>
        <w:t xml:space="preserve"> Mendes</w:t>
      </w:r>
      <w:r w:rsidR="00F91BFD">
        <w:rPr>
          <w:rFonts w:ascii="Times New Roman" w:hAnsi="Times New Roman" w:cs="Times New Roman"/>
          <w:szCs w:val="24"/>
          <w:vertAlign w:val="superscript"/>
        </w:rPr>
        <w:t>1</w:t>
      </w:r>
      <w:r w:rsidR="00ED178E">
        <w:rPr>
          <w:rFonts w:ascii="Times New Roman" w:hAnsi="Times New Roman" w:cs="Times New Roman"/>
        </w:rPr>
        <w:t>,</w:t>
      </w:r>
    </w:p>
    <w:p w14:paraId="1E985A98" w14:textId="6FA071E0" w:rsidR="0070071B" w:rsidRPr="00ED178E" w:rsidRDefault="00671EDA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szCs w:val="24"/>
        </w:rPr>
        <w:t>Welison</w:t>
      </w:r>
      <w:proofErr w:type="spellEnd"/>
      <w:r>
        <w:rPr>
          <w:rFonts w:ascii="Times New Roman" w:hAnsi="Times New Roman" w:cs="Times New Roman"/>
          <w:szCs w:val="24"/>
        </w:rPr>
        <w:t xml:space="preserve"> Lucas Rodrigues Lima</w:t>
      </w:r>
      <w:r w:rsidR="00F91BFD">
        <w:rPr>
          <w:rFonts w:ascii="Times New Roman" w:hAnsi="Times New Roman" w:cs="Times New Roman"/>
          <w:szCs w:val="24"/>
          <w:vertAlign w:val="superscript"/>
        </w:rPr>
        <w:t>1</w:t>
      </w:r>
      <w:r w:rsidR="00ED178E">
        <w:rPr>
          <w:rFonts w:ascii="Times New Roman" w:hAnsi="Times New Roman" w:cs="Times New Roman"/>
        </w:rPr>
        <w:t>,</w:t>
      </w:r>
    </w:p>
    <w:p w14:paraId="55D8378F" w14:textId="793D871F" w:rsidR="0070071B" w:rsidRPr="00F91BFD" w:rsidRDefault="0066077D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  <w:proofErr w:type="spellStart"/>
      <w:r w:rsidRPr="00D75FD2">
        <w:rPr>
          <w:rFonts w:ascii="Times New Roman" w:hAnsi="Times New Roman" w:cs="Times New Roman"/>
          <w:szCs w:val="24"/>
        </w:rPr>
        <w:t>Jhennyfer</w:t>
      </w:r>
      <w:proofErr w:type="spellEnd"/>
      <w:r w:rsidRPr="00D75FD2">
        <w:rPr>
          <w:rFonts w:ascii="Times New Roman" w:hAnsi="Times New Roman" w:cs="Times New Roman"/>
          <w:szCs w:val="24"/>
        </w:rPr>
        <w:t xml:space="preserve"> Barbosa de Oliveira Mantesso</w:t>
      </w:r>
      <w:r w:rsidR="00F91BFD">
        <w:rPr>
          <w:rFonts w:ascii="Times New Roman" w:hAnsi="Times New Roman" w:cs="Times New Roman"/>
          <w:szCs w:val="24"/>
          <w:vertAlign w:val="superscript"/>
        </w:rPr>
        <w:t>2</w:t>
      </w:r>
    </w:p>
    <w:p w14:paraId="62D84795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5202C0F5" w14:textId="77777777" w:rsidR="002A0150" w:rsidRDefault="00F91BFD" w:rsidP="004A72BD">
      <w:pPr>
        <w:pStyle w:val="SemEspaamen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 w:rsidRPr="00F91BFD">
        <w:rPr>
          <w:rFonts w:ascii="Times New Roman" w:hAnsi="Times New Roman" w:cs="Times New Roman"/>
          <w:szCs w:val="24"/>
          <w:vertAlign w:val="superscript"/>
        </w:rPr>
        <w:t xml:space="preserve"> </w:t>
      </w:r>
      <w:r w:rsidRPr="00D75FD2">
        <w:rPr>
          <w:rFonts w:ascii="Times New Roman" w:hAnsi="Times New Roman" w:cs="Times New Roman"/>
          <w:sz w:val="24"/>
          <w:szCs w:val="24"/>
        </w:rPr>
        <w:t>Acadêmic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D75FD2">
        <w:rPr>
          <w:rFonts w:ascii="Times New Roman" w:hAnsi="Times New Roman" w:cs="Times New Roman"/>
          <w:sz w:val="24"/>
          <w:szCs w:val="24"/>
        </w:rPr>
        <w:t xml:space="preserve"> do curso de Enfermagem da Universidade Federal do Maranhão (UFMA)</w:t>
      </w:r>
      <w:r w:rsidR="0070071B">
        <w:rPr>
          <w:rFonts w:ascii="Times New Roman" w:hAnsi="Times New Roman" w:cs="Times New Roman"/>
        </w:rPr>
        <w:t xml:space="preserve"> </w:t>
      </w:r>
    </w:p>
    <w:p w14:paraId="1E3F08C8" w14:textId="3B694ED9" w:rsidR="0070071B" w:rsidRDefault="002A0150" w:rsidP="004A72BD">
      <w:pPr>
        <w:pStyle w:val="SemEspaamen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F91BFD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Docente do Curso de Enfermagem da Universidade Federal do Maranhão (</w:t>
      </w:r>
      <w:r w:rsidR="004A72BD" w:rsidRPr="00903DE1">
        <w:rPr>
          <w:rFonts w:ascii="Times New Roman" w:hAnsi="Times New Roman" w:cs="Times New Roman"/>
          <w:sz w:val="24"/>
          <w:szCs w:val="24"/>
        </w:rPr>
        <w:t>UFMA</w:t>
      </w:r>
      <w:r>
        <w:rPr>
          <w:rFonts w:ascii="Times New Roman" w:hAnsi="Times New Roman" w:cs="Times New Roman"/>
          <w:sz w:val="24"/>
          <w:szCs w:val="24"/>
        </w:rPr>
        <w:t>)</w:t>
      </w:r>
    </w:p>
    <w:bookmarkEnd w:id="0"/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63FDE993" w14:textId="422C7AA1" w:rsidR="00FD5A2B" w:rsidRPr="00CF352D" w:rsidRDefault="00FD5A2B" w:rsidP="00FD5A2B">
      <w:pPr>
        <w:spacing w:before="0" w:after="0" w:line="360" w:lineRule="auto"/>
        <w:rPr>
          <w:rFonts w:ascii="Times New Roman" w:hAnsi="Times New Roman"/>
          <w:bCs/>
          <w:szCs w:val="24"/>
        </w:rPr>
      </w:pPr>
      <w:r>
        <w:rPr>
          <w:rFonts w:ascii="Times New Roman" w:hAnsi="Times New Roman"/>
          <w:b/>
          <w:szCs w:val="24"/>
        </w:rPr>
        <w:t xml:space="preserve">Introdução: </w:t>
      </w:r>
      <w:r>
        <w:rPr>
          <w:rFonts w:ascii="Times New Roman" w:hAnsi="Times New Roman"/>
          <w:bCs/>
          <w:szCs w:val="24"/>
        </w:rPr>
        <w:t>A Central de Materiais e Esterilização (CME) é a unidade responsável pelo preparo, esterilização e distribuição de instrumental para outros serviços e realiza a prestação de serviço indireto ao paciente, servindo de apoio técnico as outras áreas de assistência hospitalar</w:t>
      </w:r>
      <w:r w:rsidR="00016AE4">
        <w:rPr>
          <w:rFonts w:ascii="Times New Roman" w:hAnsi="Times New Roman"/>
          <w:bCs/>
          <w:szCs w:val="24"/>
          <w:vertAlign w:val="superscript"/>
        </w:rPr>
        <w:t xml:space="preserve"> </w:t>
      </w:r>
      <w:r w:rsidRPr="00FD3625">
        <w:rPr>
          <w:rFonts w:ascii="Times New Roman" w:hAnsi="Times New Roman"/>
          <w:bCs/>
          <w:szCs w:val="24"/>
          <w:vertAlign w:val="superscript"/>
        </w:rPr>
        <w:t>(</w:t>
      </w:r>
      <w:r w:rsidRPr="00DA414A">
        <w:rPr>
          <w:rFonts w:ascii="Times New Roman" w:hAnsi="Times New Roman"/>
          <w:bCs/>
          <w:szCs w:val="24"/>
          <w:vertAlign w:val="superscript"/>
        </w:rPr>
        <w:t>1)</w:t>
      </w:r>
      <w:r>
        <w:rPr>
          <w:rFonts w:ascii="Times New Roman" w:hAnsi="Times New Roman"/>
          <w:bCs/>
          <w:szCs w:val="24"/>
        </w:rPr>
        <w:t xml:space="preserve">. A equipe de trabalhadores que integram a unidade é constituída por enfermeiros, técnicos e auxiliares de enfermagem, sendo o enfermeiro o profissional responsável por liderar e supervisionar o setor. Além disso, também é responsável pela gestão de recursos humanos e de recursos materiais, além de outras competências, proporcionando o melhor funcionamento possível da equipe e do serviço </w:t>
      </w:r>
      <w:r w:rsidR="00C92A23">
        <w:rPr>
          <w:rFonts w:ascii="Times New Roman" w:hAnsi="Times New Roman"/>
          <w:bCs/>
          <w:szCs w:val="24"/>
        </w:rPr>
        <w:t>prestado</w:t>
      </w:r>
      <w:r w:rsidR="00C92A23">
        <w:rPr>
          <w:rFonts w:ascii="Times New Roman" w:hAnsi="Times New Roman"/>
          <w:bCs/>
          <w:szCs w:val="24"/>
          <w:vertAlign w:val="superscript"/>
        </w:rPr>
        <w:t xml:space="preserve"> (</w:t>
      </w:r>
      <w:r w:rsidRPr="00DA414A">
        <w:rPr>
          <w:rFonts w:ascii="Times New Roman" w:hAnsi="Times New Roman"/>
          <w:bCs/>
          <w:szCs w:val="24"/>
          <w:vertAlign w:val="superscript"/>
        </w:rPr>
        <w:t>2)</w:t>
      </w:r>
      <w:r>
        <w:rPr>
          <w:rFonts w:ascii="Times New Roman" w:hAnsi="Times New Roman"/>
          <w:bCs/>
          <w:szCs w:val="24"/>
        </w:rPr>
        <w:t>.</w:t>
      </w:r>
      <w:r w:rsidRPr="00DA414A">
        <w:rPr>
          <w:rFonts w:ascii="Times New Roman" w:hAnsi="Times New Roman"/>
          <w:bCs/>
          <w:szCs w:val="24"/>
          <w:vertAlign w:val="superscript"/>
        </w:rPr>
        <w:t xml:space="preserve"> </w:t>
      </w:r>
      <w:r>
        <w:rPr>
          <w:rFonts w:ascii="Times New Roman" w:hAnsi="Times New Roman"/>
          <w:bCs/>
          <w:szCs w:val="24"/>
        </w:rPr>
        <w:t xml:space="preserve">Apesar de tratar-se de um trabalho indireto ao paciente e com baixa visibilidade, a CME é parte determinante na qualidade de serviço dentro da unidade de </w:t>
      </w:r>
      <w:r w:rsidR="00016AE4">
        <w:rPr>
          <w:rFonts w:ascii="Times New Roman" w:hAnsi="Times New Roman"/>
          <w:bCs/>
          <w:szCs w:val="24"/>
        </w:rPr>
        <w:t>saúde</w:t>
      </w:r>
      <w:r w:rsidR="00016AE4" w:rsidRPr="0024491E">
        <w:rPr>
          <w:rFonts w:ascii="Times New Roman" w:hAnsi="Times New Roman"/>
          <w:bCs/>
          <w:szCs w:val="24"/>
          <w:vertAlign w:val="superscript"/>
        </w:rPr>
        <w:t xml:space="preserve"> (</w:t>
      </w:r>
      <w:r w:rsidRPr="0024491E">
        <w:rPr>
          <w:rFonts w:ascii="Times New Roman" w:hAnsi="Times New Roman"/>
          <w:bCs/>
          <w:szCs w:val="24"/>
          <w:vertAlign w:val="superscript"/>
        </w:rPr>
        <w:t>3)</w:t>
      </w:r>
      <w:r>
        <w:rPr>
          <w:rFonts w:ascii="Times New Roman" w:hAnsi="Times New Roman"/>
          <w:bCs/>
          <w:szCs w:val="24"/>
        </w:rPr>
        <w:t xml:space="preserve">. </w:t>
      </w:r>
      <w:r w:rsidRPr="001A361D">
        <w:rPr>
          <w:rFonts w:ascii="Times New Roman" w:hAnsi="Times New Roman"/>
          <w:b/>
          <w:szCs w:val="24"/>
        </w:rPr>
        <w:t>Objetivos:</w:t>
      </w:r>
      <w:r>
        <w:rPr>
          <w:rFonts w:ascii="Times New Roman" w:hAnsi="Times New Roman"/>
          <w:szCs w:val="24"/>
        </w:rPr>
        <w:t xml:space="preserve"> Compreender os desafios encontrados pelo enfermeiro na gestão da CME. </w:t>
      </w:r>
      <w:r w:rsidRPr="001A361D">
        <w:rPr>
          <w:rFonts w:ascii="Times New Roman" w:hAnsi="Times New Roman"/>
          <w:b/>
          <w:szCs w:val="24"/>
        </w:rPr>
        <w:t>M</w:t>
      </w:r>
      <w:r>
        <w:rPr>
          <w:rFonts w:ascii="Times New Roman" w:hAnsi="Times New Roman"/>
          <w:b/>
          <w:szCs w:val="24"/>
        </w:rPr>
        <w:t>aterial e Métodos</w:t>
      </w:r>
      <w:r w:rsidRPr="001A361D">
        <w:rPr>
          <w:rFonts w:ascii="Times New Roman" w:hAnsi="Times New Roman"/>
          <w:b/>
          <w:szCs w:val="24"/>
        </w:rPr>
        <w:t>:</w:t>
      </w:r>
      <w:r>
        <w:rPr>
          <w:rFonts w:ascii="Times New Roman" w:hAnsi="Times New Roman"/>
          <w:b/>
          <w:szCs w:val="24"/>
        </w:rPr>
        <w:t xml:space="preserve"> </w:t>
      </w:r>
      <w:r>
        <w:rPr>
          <w:rFonts w:ascii="Times New Roman" w:hAnsi="Times New Roman"/>
          <w:szCs w:val="24"/>
        </w:rPr>
        <w:t xml:space="preserve">Trata-se de uma Revisão Integrativa de Literatura, realizada nas seguintes bases de dados: Biblioteca Virtual em Saúde (BVS) e </w:t>
      </w:r>
      <w:proofErr w:type="spellStart"/>
      <w:r>
        <w:rPr>
          <w:rFonts w:ascii="Times New Roman" w:hAnsi="Times New Roman"/>
          <w:szCs w:val="24"/>
        </w:rPr>
        <w:t>Scielo</w:t>
      </w:r>
      <w:proofErr w:type="spellEnd"/>
      <w:r>
        <w:rPr>
          <w:rFonts w:ascii="Times New Roman" w:hAnsi="Times New Roman"/>
          <w:szCs w:val="24"/>
        </w:rPr>
        <w:t xml:space="preserve">, com artigos publicados no período de 2016 a 2020. Foram incluídos artigos completos e na língua portuguesa que atendiam ao objetivo proposto. A princípio foi realizada a seleção de 14 artigos. Após leitura e aplicados os critérios de inclusão e exclusão, foram selecionados cinco artigos. </w:t>
      </w:r>
      <w:r w:rsidRPr="001A361D">
        <w:rPr>
          <w:rFonts w:ascii="Times New Roman" w:hAnsi="Times New Roman"/>
          <w:b/>
          <w:szCs w:val="24"/>
        </w:rPr>
        <w:lastRenderedPageBreak/>
        <w:t>Re</w:t>
      </w:r>
      <w:r>
        <w:rPr>
          <w:rFonts w:ascii="Times New Roman" w:hAnsi="Times New Roman"/>
          <w:b/>
          <w:szCs w:val="24"/>
        </w:rPr>
        <w:t xml:space="preserve">visão de Literatura: </w:t>
      </w:r>
      <w:r>
        <w:rPr>
          <w:rFonts w:ascii="Times New Roman" w:hAnsi="Times New Roman"/>
          <w:bCs/>
          <w:szCs w:val="24"/>
        </w:rPr>
        <w:t>A Resolução Nº424/2012, do Conselho Federal de Enfermagem, estabelece quais são as atribuições do enfermeiro enquanto coordenador da CME, dentre elas: planejar, executar e supervisionar as etapas do processamento de produtos para saúde, contribuir com a elaboração do Protocolo Operacional Padrão (POP), participar de ações para prevenção e controle de infecções, participar da definição de qualificação necessária dos profissionais para atuarem na CME, entre outros</w:t>
      </w:r>
      <w:r w:rsidRPr="0024491E">
        <w:rPr>
          <w:rFonts w:ascii="Times New Roman" w:hAnsi="Times New Roman"/>
          <w:bCs/>
          <w:szCs w:val="24"/>
          <w:vertAlign w:val="superscript"/>
        </w:rPr>
        <w:t>(</w:t>
      </w:r>
      <w:r>
        <w:rPr>
          <w:rFonts w:ascii="Times New Roman" w:hAnsi="Times New Roman"/>
          <w:bCs/>
          <w:szCs w:val="24"/>
          <w:vertAlign w:val="superscript"/>
        </w:rPr>
        <w:t>1</w:t>
      </w:r>
      <w:r w:rsidRPr="0024491E">
        <w:rPr>
          <w:rFonts w:ascii="Times New Roman" w:hAnsi="Times New Roman"/>
          <w:bCs/>
          <w:szCs w:val="24"/>
          <w:vertAlign w:val="superscript"/>
        </w:rPr>
        <w:t>)</w:t>
      </w:r>
      <w:r>
        <w:rPr>
          <w:rFonts w:ascii="Times New Roman" w:hAnsi="Times New Roman"/>
          <w:bCs/>
          <w:szCs w:val="24"/>
          <w:vertAlign w:val="superscript"/>
        </w:rPr>
        <w:t>.</w:t>
      </w:r>
      <w:r>
        <w:rPr>
          <w:rFonts w:ascii="Times New Roman" w:hAnsi="Times New Roman"/>
          <w:bCs/>
          <w:szCs w:val="24"/>
        </w:rPr>
        <w:t xml:space="preserve"> Esse profissional, no entanto, encontra dificuldades no exercício de sua função, como a falta de reconhecimento pelo fato de não haver contato direto com o paciente, a falta de recursos humanos que acaba gerando sobrecarga de trabalho, e a alta rotatividade de profissionais, que dificulta a continuidade da assistência </w:t>
      </w:r>
      <w:r w:rsidRPr="0032667A">
        <w:rPr>
          <w:rFonts w:ascii="Times New Roman" w:hAnsi="Times New Roman"/>
          <w:bCs/>
          <w:szCs w:val="24"/>
          <w:vertAlign w:val="superscript"/>
        </w:rPr>
        <w:t>(4)</w:t>
      </w:r>
      <w:r>
        <w:rPr>
          <w:rFonts w:ascii="Times New Roman" w:hAnsi="Times New Roman"/>
          <w:bCs/>
          <w:szCs w:val="24"/>
        </w:rPr>
        <w:t>, a falta de recursos materiais que causa distanciamento do trabalho realizado em relação ao trabalho prescrito, o trabalho rotineiro característico do processamento de materiais, além dos riscos existentes de contaminação</w:t>
      </w:r>
      <w:r w:rsidRPr="0032667A">
        <w:rPr>
          <w:rFonts w:ascii="Times New Roman" w:hAnsi="Times New Roman"/>
          <w:bCs/>
          <w:szCs w:val="24"/>
          <w:vertAlign w:val="superscript"/>
        </w:rPr>
        <w:t>(5</w:t>
      </w:r>
      <w:r>
        <w:rPr>
          <w:rFonts w:ascii="Times New Roman" w:hAnsi="Times New Roman"/>
          <w:bCs/>
          <w:szCs w:val="24"/>
          <w:vertAlign w:val="superscript"/>
        </w:rPr>
        <w:t>)</w:t>
      </w:r>
      <w:r>
        <w:rPr>
          <w:rFonts w:ascii="Times New Roman" w:hAnsi="Times New Roman"/>
          <w:bCs/>
          <w:szCs w:val="24"/>
        </w:rPr>
        <w:t>.</w:t>
      </w:r>
      <w:r>
        <w:rPr>
          <w:rFonts w:ascii="Times New Roman" w:hAnsi="Times New Roman"/>
          <w:bCs/>
          <w:szCs w:val="24"/>
          <w:vertAlign w:val="superscript"/>
        </w:rPr>
        <w:t xml:space="preserve"> </w:t>
      </w:r>
      <w:r w:rsidRPr="001A361D">
        <w:rPr>
          <w:rFonts w:ascii="Times New Roman" w:hAnsi="Times New Roman"/>
          <w:b/>
          <w:szCs w:val="24"/>
        </w:rPr>
        <w:t>Considerações Finais:</w:t>
      </w:r>
      <w:r>
        <w:rPr>
          <w:rFonts w:ascii="Times New Roman" w:hAnsi="Times New Roman"/>
          <w:szCs w:val="24"/>
        </w:rPr>
        <w:t xml:space="preserve"> Perante o exposto, destaca-se a necessidade de capacidade crítica e reflexiva por parte do enfermeiro no desenvolvimento de estratégias para melhoria do trabalho e a aptidão que leve a resolutividade dos obstáculos encontrados no desenvolvimento do mesmo. Há a necessidade constante de aprimoramento e qualificação que favoreça a capacitação da equipe coordenada e incentive a educação permanente. Ações que possibilitem o empoderamento da equipe e o conhecimento sobre a importância do trabalho realizado, que mesmo indireto ao paciente é parte primordial da assistência prestada a esse indivíduo, além do conhecimento e emprego de novas tecnologias. Assim, o perfil exigido desse gestor dentro da CME é pautado pelo conhecimento cientifico em relação ao processo de trabalho e gestão da equipe, tomada de decisões e condutas que sensibilizem os trabalhadores para o cumprimento dos objetivos propostos. </w:t>
      </w:r>
    </w:p>
    <w:p w14:paraId="2C37F33B" w14:textId="21058449" w:rsidR="0070071B" w:rsidRPr="000754F5" w:rsidRDefault="0070071B" w:rsidP="0070071B">
      <w:pPr>
        <w:spacing w:before="0" w:after="0" w:line="360" w:lineRule="auto"/>
        <w:rPr>
          <w:rFonts w:ascii="Times New Roman" w:hAnsi="Times New Roman" w:cs="Times New Roman"/>
        </w:rPr>
      </w:pPr>
    </w:p>
    <w:p w14:paraId="3B3FA50C" w14:textId="77777777" w:rsidR="00AE02D5" w:rsidRDefault="0070071B" w:rsidP="00AE02D5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r w:rsidR="00F91BFD">
        <w:rPr>
          <w:rFonts w:ascii="Times New Roman" w:hAnsi="Times New Roman"/>
        </w:rPr>
        <w:t>Enfermagem; Central de materiais e esterilização; Gestão.</w:t>
      </w:r>
    </w:p>
    <w:p w14:paraId="61A5339A" w14:textId="77777777" w:rsidR="00AE02D5" w:rsidRDefault="00AE02D5" w:rsidP="00AE02D5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</w:p>
    <w:p w14:paraId="0028249A" w14:textId="19B9753D" w:rsidR="00AE02D5" w:rsidRPr="00AE02D5" w:rsidRDefault="0070071B" w:rsidP="00AE02D5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338C3422" w14:textId="6BCD2518" w:rsidR="00AE02D5" w:rsidRPr="00AE02D5" w:rsidRDefault="00AE02D5" w:rsidP="00AE02D5">
      <w:pPr>
        <w:spacing w:before="0" w:after="0" w:line="240" w:lineRule="auto"/>
        <w:jc w:val="left"/>
        <w:rPr>
          <w:rFonts w:ascii="Times New Roman" w:hAnsi="Times New Roman" w:cs="Times New Roman"/>
          <w:b/>
        </w:rPr>
      </w:pPr>
      <w:r w:rsidRPr="00AE02D5">
        <w:rPr>
          <w:rFonts w:ascii="Times New Roman" w:hAnsi="Times New Roman" w:cs="Times New Roman"/>
          <w:bCs/>
          <w:vertAlign w:val="superscript"/>
        </w:rPr>
        <w:t>1.</w:t>
      </w:r>
      <w:r w:rsidRPr="00AE02D5">
        <w:rPr>
          <w:rFonts w:ascii="Times New Roman" w:hAnsi="Times New Roman" w:cs="Times New Roman"/>
          <w:bCs/>
        </w:rPr>
        <w:t xml:space="preserve"> SANCHEZ, </w:t>
      </w:r>
      <w:r w:rsidR="00FD5A2B">
        <w:rPr>
          <w:rFonts w:ascii="Times New Roman" w:hAnsi="Times New Roman" w:cs="Times New Roman"/>
          <w:bCs/>
        </w:rPr>
        <w:t>M.</w:t>
      </w:r>
      <w:r w:rsidRPr="00AE02D5">
        <w:rPr>
          <w:rFonts w:ascii="Times New Roman" w:hAnsi="Times New Roman" w:cs="Times New Roman"/>
          <w:bCs/>
        </w:rPr>
        <w:t xml:space="preserve"> L</w:t>
      </w:r>
      <w:r w:rsidR="00FD5A2B">
        <w:rPr>
          <w:rFonts w:ascii="Times New Roman" w:hAnsi="Times New Roman" w:cs="Times New Roman"/>
          <w:bCs/>
        </w:rPr>
        <w:t>.; ROSEMAY S. S.; FIGUEREIDO, P. P; MANCIA, J.R.; SCHWONKE, C. R. G. B.; GONÇALVES, N. G. C.</w:t>
      </w:r>
      <w:r w:rsidRPr="00AE02D5">
        <w:rPr>
          <w:rFonts w:ascii="Times New Roman" w:hAnsi="Times New Roman" w:cs="Times New Roman"/>
          <w:bCs/>
        </w:rPr>
        <w:t xml:space="preserve"> Estratégias que contribuem para a visibilidade do trabalho do enfermeiro na central de material e esterilização.</w:t>
      </w:r>
      <w:r w:rsidRPr="00AE02D5">
        <w:rPr>
          <w:rFonts w:ascii="Times New Roman" w:hAnsi="Times New Roman" w:cs="Times New Roman"/>
          <w:b/>
        </w:rPr>
        <w:t xml:space="preserve"> Texto &amp; Contexto-Enfermagem</w:t>
      </w:r>
      <w:r w:rsidRPr="00AE02D5">
        <w:rPr>
          <w:rFonts w:ascii="Times New Roman" w:hAnsi="Times New Roman" w:cs="Times New Roman"/>
          <w:bCs/>
        </w:rPr>
        <w:t>, v. 27, n. 1, 2018.</w:t>
      </w:r>
    </w:p>
    <w:p w14:paraId="24B8BC58" w14:textId="77777777" w:rsidR="00AE02D5" w:rsidRPr="00AE02D5" w:rsidRDefault="00AE02D5" w:rsidP="00AE02D5">
      <w:pPr>
        <w:spacing w:before="0" w:after="0" w:line="240" w:lineRule="auto"/>
        <w:jc w:val="left"/>
        <w:rPr>
          <w:rFonts w:ascii="Times New Roman" w:hAnsi="Times New Roman" w:cs="Times New Roman"/>
          <w:b/>
        </w:rPr>
      </w:pPr>
    </w:p>
    <w:p w14:paraId="5E1E3417" w14:textId="77777777" w:rsidR="00AE02D5" w:rsidRPr="00AE02D5" w:rsidRDefault="00AE02D5" w:rsidP="00AE02D5">
      <w:pPr>
        <w:spacing w:before="0" w:after="0" w:line="240" w:lineRule="auto"/>
        <w:jc w:val="left"/>
        <w:rPr>
          <w:rFonts w:ascii="Times New Roman" w:hAnsi="Times New Roman" w:cs="Times New Roman"/>
          <w:b/>
        </w:rPr>
      </w:pPr>
    </w:p>
    <w:p w14:paraId="47C13211" w14:textId="226857B6" w:rsidR="00AE02D5" w:rsidRPr="00AE02D5" w:rsidRDefault="00AE02D5" w:rsidP="00AE02D5">
      <w:pPr>
        <w:spacing w:before="0" w:after="0" w:line="240" w:lineRule="auto"/>
        <w:jc w:val="left"/>
        <w:rPr>
          <w:rFonts w:ascii="Times New Roman" w:hAnsi="Times New Roman" w:cs="Times New Roman"/>
          <w:bCs/>
        </w:rPr>
      </w:pPr>
      <w:r w:rsidRPr="00AE02D5">
        <w:rPr>
          <w:rFonts w:ascii="Times New Roman" w:hAnsi="Times New Roman" w:cs="Times New Roman"/>
          <w:bCs/>
          <w:vertAlign w:val="superscript"/>
        </w:rPr>
        <w:lastRenderedPageBreak/>
        <w:t>2.</w:t>
      </w:r>
      <w:r w:rsidRPr="00AE02D5">
        <w:rPr>
          <w:rFonts w:ascii="Times New Roman" w:hAnsi="Times New Roman" w:cs="Times New Roman"/>
          <w:bCs/>
        </w:rPr>
        <w:t xml:space="preserve"> GONÇALVES, R</w:t>
      </w:r>
      <w:r w:rsidR="00CF370D">
        <w:rPr>
          <w:rFonts w:ascii="Times New Roman" w:hAnsi="Times New Roman" w:cs="Times New Roman"/>
          <w:bCs/>
        </w:rPr>
        <w:t>. C. S.; SANTANA, R. F.; SILVINO, Z.R</w:t>
      </w:r>
      <w:r w:rsidRPr="00AE02D5">
        <w:rPr>
          <w:rFonts w:ascii="Times New Roman" w:hAnsi="Times New Roman" w:cs="Times New Roman"/>
          <w:bCs/>
        </w:rPr>
        <w:t>.</w:t>
      </w:r>
      <w:r w:rsidR="00CF370D">
        <w:rPr>
          <w:rFonts w:ascii="Times New Roman" w:hAnsi="Times New Roman" w:cs="Times New Roman"/>
          <w:bCs/>
        </w:rPr>
        <w:t>; CHRISTOVAM, B. P.; PEREIRA, P. O.; SCHULZ, R. S.</w:t>
      </w:r>
      <w:r w:rsidRPr="00AE02D5">
        <w:rPr>
          <w:rFonts w:ascii="Times New Roman" w:hAnsi="Times New Roman" w:cs="Times New Roman"/>
          <w:bCs/>
        </w:rPr>
        <w:t xml:space="preserve"> Prática operacional do enfermeiro no centro de material e esterilização: revisão integrativa.</w:t>
      </w:r>
      <w:r w:rsidRPr="00AE02D5">
        <w:rPr>
          <w:rFonts w:ascii="Times New Roman" w:hAnsi="Times New Roman" w:cs="Times New Roman"/>
          <w:b/>
        </w:rPr>
        <w:t xml:space="preserve"> Rev. </w:t>
      </w:r>
      <w:proofErr w:type="spellStart"/>
      <w:r w:rsidRPr="00AE02D5">
        <w:rPr>
          <w:rFonts w:ascii="Times New Roman" w:hAnsi="Times New Roman" w:cs="Times New Roman"/>
          <w:b/>
        </w:rPr>
        <w:t>enferm</w:t>
      </w:r>
      <w:proofErr w:type="spellEnd"/>
      <w:r w:rsidRPr="00AE02D5">
        <w:rPr>
          <w:rFonts w:ascii="Times New Roman" w:hAnsi="Times New Roman" w:cs="Times New Roman"/>
          <w:b/>
        </w:rPr>
        <w:t xml:space="preserve">. UFPE </w:t>
      </w:r>
      <w:proofErr w:type="spellStart"/>
      <w:r w:rsidRPr="00AE02D5">
        <w:rPr>
          <w:rFonts w:ascii="Times New Roman" w:hAnsi="Times New Roman" w:cs="Times New Roman"/>
          <w:b/>
        </w:rPr>
        <w:t>on</w:t>
      </w:r>
      <w:proofErr w:type="spellEnd"/>
      <w:r w:rsidRPr="00AE02D5">
        <w:rPr>
          <w:rFonts w:ascii="Times New Roman" w:hAnsi="Times New Roman" w:cs="Times New Roman"/>
          <w:b/>
        </w:rPr>
        <w:t xml:space="preserve"> </w:t>
      </w:r>
      <w:proofErr w:type="spellStart"/>
      <w:r w:rsidRPr="00AE02D5">
        <w:rPr>
          <w:rFonts w:ascii="Times New Roman" w:hAnsi="Times New Roman" w:cs="Times New Roman"/>
          <w:b/>
        </w:rPr>
        <w:t>line</w:t>
      </w:r>
      <w:proofErr w:type="spellEnd"/>
      <w:r w:rsidRPr="00AE02D5">
        <w:rPr>
          <w:rFonts w:ascii="Times New Roman" w:hAnsi="Times New Roman" w:cs="Times New Roman"/>
          <w:bCs/>
        </w:rPr>
        <w:t>, p. 745-749, 2015.</w:t>
      </w:r>
    </w:p>
    <w:p w14:paraId="59AA9C9A" w14:textId="77777777" w:rsidR="00AE02D5" w:rsidRPr="00AE02D5" w:rsidRDefault="00AE02D5" w:rsidP="00AE02D5">
      <w:pPr>
        <w:spacing w:before="0" w:after="0" w:line="240" w:lineRule="auto"/>
        <w:jc w:val="left"/>
        <w:rPr>
          <w:rFonts w:ascii="Times New Roman" w:hAnsi="Times New Roman" w:cs="Times New Roman"/>
          <w:b/>
        </w:rPr>
      </w:pPr>
    </w:p>
    <w:p w14:paraId="0146A567" w14:textId="77777777" w:rsidR="00AE02D5" w:rsidRPr="00AE02D5" w:rsidRDefault="00AE02D5" w:rsidP="00AE02D5">
      <w:pPr>
        <w:spacing w:before="0" w:after="0" w:line="240" w:lineRule="auto"/>
        <w:jc w:val="left"/>
        <w:rPr>
          <w:rFonts w:ascii="Times New Roman" w:hAnsi="Times New Roman" w:cs="Times New Roman"/>
          <w:b/>
        </w:rPr>
      </w:pPr>
    </w:p>
    <w:p w14:paraId="0E4411A6" w14:textId="5F260011" w:rsidR="00AE02D5" w:rsidRPr="00AE02D5" w:rsidRDefault="00AE02D5" w:rsidP="00AE02D5">
      <w:pPr>
        <w:spacing w:before="0" w:after="0" w:line="240" w:lineRule="auto"/>
        <w:jc w:val="left"/>
        <w:rPr>
          <w:rFonts w:ascii="Times New Roman" w:hAnsi="Times New Roman" w:cs="Times New Roman"/>
          <w:b/>
        </w:rPr>
      </w:pPr>
      <w:r w:rsidRPr="00AE02D5">
        <w:rPr>
          <w:rFonts w:ascii="Times New Roman" w:hAnsi="Times New Roman" w:cs="Times New Roman"/>
          <w:bCs/>
          <w:vertAlign w:val="superscript"/>
        </w:rPr>
        <w:t>3.</w:t>
      </w:r>
      <w:r w:rsidRPr="00AE02D5">
        <w:rPr>
          <w:rFonts w:ascii="Times New Roman" w:hAnsi="Times New Roman" w:cs="Times New Roman"/>
          <w:bCs/>
        </w:rPr>
        <w:t xml:space="preserve"> BUGS, T</w:t>
      </w:r>
      <w:r w:rsidR="00CF370D">
        <w:rPr>
          <w:rFonts w:ascii="Times New Roman" w:hAnsi="Times New Roman" w:cs="Times New Roman"/>
          <w:bCs/>
        </w:rPr>
        <w:t>.</w:t>
      </w:r>
      <w:r w:rsidRPr="00AE02D5">
        <w:rPr>
          <w:rFonts w:ascii="Times New Roman" w:hAnsi="Times New Roman" w:cs="Times New Roman"/>
          <w:bCs/>
        </w:rPr>
        <w:t xml:space="preserve"> V</w:t>
      </w:r>
      <w:r w:rsidR="00CF370D">
        <w:rPr>
          <w:rFonts w:ascii="Times New Roman" w:hAnsi="Times New Roman" w:cs="Times New Roman"/>
          <w:bCs/>
        </w:rPr>
        <w:t>.; RIGO, D. F. H.; BOHRER, C. D.; BORGES, F.; MARQUES, LGS</w:t>
      </w:r>
      <w:r w:rsidRPr="00AE02D5">
        <w:rPr>
          <w:rFonts w:ascii="Times New Roman" w:hAnsi="Times New Roman" w:cs="Times New Roman"/>
          <w:bCs/>
        </w:rPr>
        <w:t>.</w:t>
      </w:r>
      <w:r w:rsidR="00CF370D">
        <w:rPr>
          <w:rFonts w:ascii="Times New Roman" w:hAnsi="Times New Roman" w:cs="Times New Roman"/>
          <w:bCs/>
        </w:rPr>
        <w:t>; VASCONCELOS, R. O.; ALVES, D. C. I.</w:t>
      </w:r>
      <w:r w:rsidRPr="00AE02D5">
        <w:rPr>
          <w:rFonts w:ascii="Times New Roman" w:hAnsi="Times New Roman" w:cs="Times New Roman"/>
          <w:bCs/>
        </w:rPr>
        <w:t xml:space="preserve"> Perfil da equipe de enfermagem e percepções do trabalho realizado em uma central de materiais.</w:t>
      </w:r>
      <w:r w:rsidRPr="00AE02D5">
        <w:rPr>
          <w:rFonts w:ascii="Times New Roman" w:hAnsi="Times New Roman" w:cs="Times New Roman"/>
          <w:b/>
        </w:rPr>
        <w:t xml:space="preserve"> Revista Mineira de Enfermagem</w:t>
      </w:r>
      <w:r w:rsidRPr="00AE02D5">
        <w:rPr>
          <w:rFonts w:ascii="Times New Roman" w:hAnsi="Times New Roman" w:cs="Times New Roman"/>
          <w:bCs/>
        </w:rPr>
        <w:t>, v. 21, p. 1-8, 2017.</w:t>
      </w:r>
    </w:p>
    <w:p w14:paraId="6465CDBE" w14:textId="77777777" w:rsidR="00AE02D5" w:rsidRPr="00AE02D5" w:rsidRDefault="00AE02D5" w:rsidP="00AE02D5">
      <w:pPr>
        <w:spacing w:before="0" w:after="0" w:line="240" w:lineRule="auto"/>
        <w:jc w:val="left"/>
        <w:rPr>
          <w:rFonts w:ascii="Times New Roman" w:hAnsi="Times New Roman" w:cs="Times New Roman"/>
          <w:b/>
        </w:rPr>
      </w:pPr>
    </w:p>
    <w:p w14:paraId="3092DF75" w14:textId="77777777" w:rsidR="00AE02D5" w:rsidRPr="00AE02D5" w:rsidRDefault="00AE02D5" w:rsidP="00AE02D5">
      <w:pPr>
        <w:spacing w:before="0" w:after="0" w:line="240" w:lineRule="auto"/>
        <w:jc w:val="left"/>
        <w:rPr>
          <w:rFonts w:ascii="Times New Roman" w:hAnsi="Times New Roman" w:cs="Times New Roman"/>
          <w:b/>
        </w:rPr>
      </w:pPr>
    </w:p>
    <w:p w14:paraId="0D935D2E" w14:textId="29CECBA4" w:rsidR="00AE02D5" w:rsidRPr="00AE02D5" w:rsidRDefault="00AE02D5" w:rsidP="00AE02D5">
      <w:pPr>
        <w:spacing w:before="0" w:after="0" w:line="240" w:lineRule="auto"/>
        <w:jc w:val="left"/>
        <w:rPr>
          <w:rFonts w:ascii="Times New Roman" w:hAnsi="Times New Roman" w:cs="Times New Roman"/>
          <w:b/>
        </w:rPr>
      </w:pPr>
      <w:r w:rsidRPr="00AE02D5">
        <w:rPr>
          <w:rFonts w:ascii="Times New Roman" w:hAnsi="Times New Roman" w:cs="Times New Roman"/>
          <w:bCs/>
          <w:vertAlign w:val="superscript"/>
        </w:rPr>
        <w:t>4.</w:t>
      </w:r>
      <w:r w:rsidRPr="00AE02D5">
        <w:rPr>
          <w:rFonts w:ascii="Times New Roman" w:hAnsi="Times New Roman" w:cs="Times New Roman"/>
          <w:b/>
        </w:rPr>
        <w:t xml:space="preserve"> </w:t>
      </w:r>
      <w:r w:rsidRPr="00AE02D5">
        <w:rPr>
          <w:rFonts w:ascii="Times New Roman" w:hAnsi="Times New Roman" w:cs="Times New Roman"/>
          <w:bCs/>
        </w:rPr>
        <w:t>DA COSTA, C</w:t>
      </w:r>
      <w:r w:rsidR="00CF370D">
        <w:rPr>
          <w:rFonts w:ascii="Times New Roman" w:hAnsi="Times New Roman" w:cs="Times New Roman"/>
          <w:bCs/>
        </w:rPr>
        <w:t>.</w:t>
      </w:r>
      <w:r w:rsidRPr="00AE02D5">
        <w:rPr>
          <w:rFonts w:ascii="Times New Roman" w:hAnsi="Times New Roman" w:cs="Times New Roman"/>
          <w:bCs/>
        </w:rPr>
        <w:t xml:space="preserve"> C</w:t>
      </w:r>
      <w:r w:rsidR="00CF370D">
        <w:rPr>
          <w:rFonts w:ascii="Times New Roman" w:hAnsi="Times New Roman" w:cs="Times New Roman"/>
          <w:bCs/>
        </w:rPr>
        <w:t>.</w:t>
      </w:r>
      <w:r w:rsidRPr="00AE02D5">
        <w:rPr>
          <w:rFonts w:ascii="Times New Roman" w:hAnsi="Times New Roman" w:cs="Times New Roman"/>
          <w:bCs/>
        </w:rPr>
        <w:t xml:space="preserve"> P.</w:t>
      </w:r>
      <w:r w:rsidR="00CF370D">
        <w:rPr>
          <w:rFonts w:ascii="Times New Roman" w:hAnsi="Times New Roman" w:cs="Times New Roman"/>
          <w:bCs/>
        </w:rPr>
        <w:t xml:space="preserve">; SOUZA, N. V. D. O.; OLIVEIRA, E. B.; LISBOA, M. T. L.; VIEIRA, M. L. C.; </w:t>
      </w:r>
      <w:r w:rsidR="00C92A23">
        <w:rPr>
          <w:rFonts w:ascii="Times New Roman" w:hAnsi="Times New Roman" w:cs="Times New Roman"/>
          <w:bCs/>
        </w:rPr>
        <w:t xml:space="preserve">SILVA, P. A. S. </w:t>
      </w:r>
      <w:r w:rsidRPr="00AE02D5">
        <w:rPr>
          <w:rFonts w:ascii="Times New Roman" w:hAnsi="Times New Roman" w:cs="Times New Roman"/>
          <w:bCs/>
        </w:rPr>
        <w:t>A organização e o processo de trabalho da enfermagem em uma central de material.</w:t>
      </w:r>
      <w:r w:rsidRPr="00AE02D5">
        <w:rPr>
          <w:rFonts w:ascii="Times New Roman" w:hAnsi="Times New Roman" w:cs="Times New Roman"/>
          <w:b/>
        </w:rPr>
        <w:t xml:space="preserve"> Revista Enfermagem Atual In Derme</w:t>
      </w:r>
      <w:r w:rsidRPr="00AE02D5">
        <w:rPr>
          <w:rFonts w:ascii="Times New Roman" w:hAnsi="Times New Roman" w:cs="Times New Roman"/>
          <w:bCs/>
        </w:rPr>
        <w:t>, 2017.</w:t>
      </w:r>
    </w:p>
    <w:p w14:paraId="696A60BC" w14:textId="77777777" w:rsidR="00AE02D5" w:rsidRPr="00AE02D5" w:rsidRDefault="00AE02D5" w:rsidP="00AE02D5">
      <w:pPr>
        <w:spacing w:before="0" w:after="0" w:line="240" w:lineRule="auto"/>
        <w:jc w:val="left"/>
        <w:rPr>
          <w:rFonts w:ascii="Times New Roman" w:hAnsi="Times New Roman" w:cs="Times New Roman"/>
          <w:b/>
        </w:rPr>
      </w:pPr>
    </w:p>
    <w:p w14:paraId="310E00E3" w14:textId="77777777" w:rsidR="00AE02D5" w:rsidRPr="00AE02D5" w:rsidRDefault="00AE02D5" w:rsidP="00AE02D5">
      <w:pPr>
        <w:spacing w:before="0" w:after="0" w:line="240" w:lineRule="auto"/>
        <w:jc w:val="left"/>
        <w:rPr>
          <w:rFonts w:ascii="Times New Roman" w:hAnsi="Times New Roman" w:cs="Times New Roman"/>
          <w:b/>
        </w:rPr>
      </w:pPr>
    </w:p>
    <w:p w14:paraId="55018C00" w14:textId="2719BABB" w:rsidR="00AE02D5" w:rsidRDefault="00AE02D5" w:rsidP="00AE02D5">
      <w:pPr>
        <w:spacing w:before="0" w:after="0" w:line="240" w:lineRule="auto"/>
        <w:jc w:val="left"/>
        <w:rPr>
          <w:rFonts w:ascii="Times New Roman" w:hAnsi="Times New Roman" w:cs="Times New Roman"/>
          <w:b/>
        </w:rPr>
      </w:pPr>
      <w:r w:rsidRPr="00AE02D5">
        <w:rPr>
          <w:rFonts w:ascii="Times New Roman" w:hAnsi="Times New Roman" w:cs="Times New Roman"/>
          <w:bCs/>
          <w:vertAlign w:val="superscript"/>
        </w:rPr>
        <w:t>5.</w:t>
      </w:r>
      <w:r w:rsidRPr="00AE02D5">
        <w:rPr>
          <w:rFonts w:ascii="Times New Roman" w:hAnsi="Times New Roman" w:cs="Times New Roman"/>
          <w:b/>
        </w:rPr>
        <w:t xml:space="preserve"> </w:t>
      </w:r>
      <w:r w:rsidRPr="00AE02D5">
        <w:rPr>
          <w:rFonts w:ascii="Times New Roman" w:hAnsi="Times New Roman" w:cs="Times New Roman"/>
          <w:bCs/>
        </w:rPr>
        <w:t>DE CARVALHO, H</w:t>
      </w:r>
      <w:r w:rsidR="00C92A23">
        <w:rPr>
          <w:rFonts w:ascii="Times New Roman" w:hAnsi="Times New Roman" w:cs="Times New Roman"/>
          <w:bCs/>
        </w:rPr>
        <w:t>. E. F.; SILVA, V. F. M.; SILVA, D. L.; RIBEIRO, I. P.; OLIVEIRA, A. D. S.; MADEIRA, M. Z. A.</w:t>
      </w:r>
      <w:r w:rsidRPr="00AE02D5">
        <w:rPr>
          <w:rFonts w:ascii="Times New Roman" w:hAnsi="Times New Roman" w:cs="Times New Roman"/>
          <w:bCs/>
        </w:rPr>
        <w:t xml:space="preserve"> Visão dos profissionais de enfermagem quanto aos riscos ocupacionais e acidentes de trabalho na central de material e esterilização.</w:t>
      </w:r>
      <w:r w:rsidRPr="00AE02D5">
        <w:rPr>
          <w:rFonts w:ascii="Times New Roman" w:hAnsi="Times New Roman" w:cs="Times New Roman"/>
          <w:b/>
        </w:rPr>
        <w:t xml:space="preserve"> Revista de Pesquisa: Cuidado é Fundamental</w:t>
      </w:r>
      <w:r w:rsidRPr="00AE02D5">
        <w:rPr>
          <w:rFonts w:ascii="Times New Roman" w:hAnsi="Times New Roman" w:cs="Times New Roman"/>
          <w:bCs/>
        </w:rPr>
        <w:t>,</w:t>
      </w:r>
      <w:r w:rsidRPr="00AE02D5">
        <w:rPr>
          <w:rFonts w:ascii="Times New Roman" w:hAnsi="Times New Roman" w:cs="Times New Roman"/>
          <w:b/>
        </w:rPr>
        <w:t xml:space="preserve"> </w:t>
      </w:r>
      <w:r w:rsidRPr="00AE02D5">
        <w:rPr>
          <w:rFonts w:ascii="Times New Roman" w:hAnsi="Times New Roman" w:cs="Times New Roman"/>
          <w:bCs/>
        </w:rPr>
        <w:t>p. 1161-1166, 2019.</w:t>
      </w:r>
    </w:p>
    <w:p w14:paraId="777ECD3D" w14:textId="77777777" w:rsidR="00F3587C" w:rsidRPr="0070071B" w:rsidRDefault="00F3587C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</w:p>
    <w:p w14:paraId="61656348" w14:textId="77B80CB1" w:rsidR="00EA190E" w:rsidRPr="0070071B" w:rsidRDefault="00EA190E" w:rsidP="00F91BFD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sectPr w:rsidR="00EA190E" w:rsidRPr="0070071B" w:rsidSect="0005468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573B4F" w14:textId="77777777" w:rsidR="005E34B7" w:rsidRDefault="005E34B7" w:rsidP="00054686">
      <w:pPr>
        <w:spacing w:before="0" w:after="0" w:line="240" w:lineRule="auto"/>
      </w:pPr>
      <w:r>
        <w:separator/>
      </w:r>
    </w:p>
  </w:endnote>
  <w:endnote w:type="continuationSeparator" w:id="0">
    <w:p w14:paraId="210EF9C1" w14:textId="77777777" w:rsidR="005E34B7" w:rsidRDefault="005E34B7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5EB9E55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41CCCD" w14:textId="77777777" w:rsidR="005E34B7" w:rsidRDefault="005E34B7" w:rsidP="00054686">
      <w:pPr>
        <w:spacing w:before="0" w:after="0" w:line="240" w:lineRule="auto"/>
      </w:pPr>
      <w:r>
        <w:separator/>
      </w:r>
    </w:p>
  </w:footnote>
  <w:footnote w:type="continuationSeparator" w:id="0">
    <w:p w14:paraId="63581B61" w14:textId="77777777" w:rsidR="005E34B7" w:rsidRDefault="005E34B7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ABB848" w14:textId="77777777" w:rsidR="00054686" w:rsidRDefault="005E34B7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F11CEE" w14:textId="77777777" w:rsidR="00054686" w:rsidRDefault="005E34B7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D04E3" w14:textId="77777777" w:rsidR="00054686" w:rsidRDefault="005E34B7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CBE2BD8"/>
    <w:multiLevelType w:val="hybridMultilevel"/>
    <w:tmpl w:val="108C1F8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6F3E"/>
    <w:rsid w:val="00016AE4"/>
    <w:rsid w:val="00043457"/>
    <w:rsid w:val="00054686"/>
    <w:rsid w:val="000754F5"/>
    <w:rsid w:val="0009068B"/>
    <w:rsid w:val="000E596E"/>
    <w:rsid w:val="0011587C"/>
    <w:rsid w:val="00191C0E"/>
    <w:rsid w:val="001D4667"/>
    <w:rsid w:val="002268F9"/>
    <w:rsid w:val="002A0150"/>
    <w:rsid w:val="002C00CE"/>
    <w:rsid w:val="002C3A77"/>
    <w:rsid w:val="00330594"/>
    <w:rsid w:val="0034630B"/>
    <w:rsid w:val="003E7CE5"/>
    <w:rsid w:val="00417E55"/>
    <w:rsid w:val="00461AC0"/>
    <w:rsid w:val="004A72BD"/>
    <w:rsid w:val="00502B7A"/>
    <w:rsid w:val="00553538"/>
    <w:rsid w:val="005E34B7"/>
    <w:rsid w:val="0066077D"/>
    <w:rsid w:val="00671EDA"/>
    <w:rsid w:val="006C03DB"/>
    <w:rsid w:val="0070071B"/>
    <w:rsid w:val="008B6F3E"/>
    <w:rsid w:val="0095036D"/>
    <w:rsid w:val="00975813"/>
    <w:rsid w:val="00A159FC"/>
    <w:rsid w:val="00AB0DF9"/>
    <w:rsid w:val="00AC5179"/>
    <w:rsid w:val="00AE02D5"/>
    <w:rsid w:val="00B07F6D"/>
    <w:rsid w:val="00BB3DA1"/>
    <w:rsid w:val="00C92A23"/>
    <w:rsid w:val="00CF370D"/>
    <w:rsid w:val="00D07EBC"/>
    <w:rsid w:val="00D55666"/>
    <w:rsid w:val="00E34E51"/>
    <w:rsid w:val="00EA190E"/>
    <w:rsid w:val="00ED178E"/>
    <w:rsid w:val="00F3587C"/>
    <w:rsid w:val="00F8069E"/>
    <w:rsid w:val="00F91BFD"/>
    <w:rsid w:val="00F9396B"/>
    <w:rsid w:val="00FD5A2B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2679980A-18D9-4BF0-BB0F-AECF1432D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paragraph" w:styleId="SemEspaamento">
    <w:name w:val="No Spacing"/>
    <w:uiPriority w:val="1"/>
    <w:qFormat/>
    <w:rsid w:val="00F91BF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A93CE9-EE1A-4092-B139-8F1F5CBFE1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822</Words>
  <Characters>4443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Jenni Costa</cp:lastModifiedBy>
  <cp:revision>2</cp:revision>
  <cp:lastPrinted>2020-06-10T02:59:00Z</cp:lastPrinted>
  <dcterms:created xsi:type="dcterms:W3CDTF">2020-07-07T19:47:00Z</dcterms:created>
  <dcterms:modified xsi:type="dcterms:W3CDTF">2020-07-07T19:47:00Z</dcterms:modified>
</cp:coreProperties>
</file>