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2CAB8BAB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266ED">
            <w:rPr>
              <w:rFonts w:ascii="Times New Roman" w:hAnsi="Times New Roman" w:cs="Times New Roman"/>
            </w:rPr>
            <w:t>Eixo 5 - Temas livres</w:t>
          </w:r>
        </w:sdtContent>
      </w:sdt>
    </w:p>
    <w:p w14:paraId="3F40BB39" w14:textId="6759A244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6266ED" w:rsidRPr="00435EA1">
            <w:rPr>
              <w:rFonts w:ascii="Times New Roman" w:hAnsi="Times New Roman" w:cs="Times New Roman"/>
            </w:rPr>
            <w:t>A ARTE-TERAPIA COMO AÇÃO TERAPÊUTICA EM CRIANÇAS COM TDAH – TRANSTORNO DO DÉFICIT DE ATENÇÃO COM INSERÇÃO EM HIPERCINÉTICA</w:t>
          </w:r>
          <w:r w:rsidR="006266ED">
            <w:rPr>
              <w:rFonts w:ascii="Times New Roman" w:hAnsi="Times New Roman" w:cs="Times New Roman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7A470F3C" w14:textId="77777777" w:rsidR="006266ED" w:rsidRDefault="006266ED" w:rsidP="006266ED">
      <w:pPr>
        <w:spacing w:before="0" w:after="0" w:line="360" w:lineRule="auto"/>
        <w:jc w:val="right"/>
        <w:rPr>
          <w:rFonts w:ascii="Times New Roman" w:hAnsi="Times New Roman" w:cs="Times New Roman"/>
          <w:u w:val="single"/>
        </w:rPr>
      </w:pPr>
      <w:r w:rsidRPr="006266ED">
        <w:rPr>
          <w:rFonts w:ascii="Times New Roman" w:hAnsi="Times New Roman" w:cs="Times New Roman"/>
          <w:u w:val="single"/>
        </w:rPr>
        <w:t xml:space="preserve">Deborah </w:t>
      </w:r>
      <w:proofErr w:type="spellStart"/>
      <w:r w:rsidRPr="006266ED">
        <w:rPr>
          <w:rFonts w:ascii="Times New Roman" w:hAnsi="Times New Roman" w:cs="Times New Roman"/>
          <w:u w:val="single"/>
        </w:rPr>
        <w:t>Olenka</w:t>
      </w:r>
      <w:proofErr w:type="spellEnd"/>
      <w:r w:rsidRPr="006266ED">
        <w:rPr>
          <w:rFonts w:ascii="Times New Roman" w:hAnsi="Times New Roman" w:cs="Times New Roman"/>
          <w:u w:val="single"/>
        </w:rPr>
        <w:t xml:space="preserve"> Silva Travassos, deboraholenka99@outlook.com, </w:t>
      </w:r>
    </w:p>
    <w:p w14:paraId="55D8378F" w14:textId="34A34DFD" w:rsidR="0070071B" w:rsidRPr="006266ED" w:rsidRDefault="006266ED" w:rsidP="006266ED">
      <w:pPr>
        <w:spacing w:before="0" w:after="0" w:line="360" w:lineRule="auto"/>
        <w:jc w:val="right"/>
        <w:rPr>
          <w:rFonts w:ascii="Times New Roman" w:hAnsi="Times New Roman" w:cs="Times New Roman"/>
          <w:u w:val="single"/>
        </w:rPr>
      </w:pPr>
      <w:r w:rsidRPr="006266ED">
        <w:rPr>
          <w:rFonts w:ascii="Times New Roman" w:hAnsi="Times New Roman" w:cs="Times New Roman"/>
          <w:u w:val="single"/>
        </w:rPr>
        <w:t>Theodora Maria de Paiva dos Santos,</w:t>
      </w:r>
      <w:r w:rsidR="00803E3B">
        <w:rPr>
          <w:rFonts w:ascii="Times New Roman" w:hAnsi="Times New Roman" w:cs="Times New Roman"/>
          <w:u w:val="single"/>
        </w:rPr>
        <w:t xml:space="preserve"> Msc</w:t>
      </w:r>
      <w:bookmarkStart w:id="0" w:name="_GoBack"/>
      <w:bookmarkEnd w:id="0"/>
      <w:r w:rsidR="00803E3B">
        <w:rPr>
          <w:rFonts w:ascii="Times New Roman" w:hAnsi="Times New Roman" w:cs="Times New Roman"/>
          <w:u w:val="single"/>
        </w:rPr>
        <w:t>. Erika Portela de Lima Silva.</w:t>
      </w: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150D6817" w:rsidR="0070071B" w:rsidRDefault="006266E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6266ED">
        <w:rPr>
          <w:rFonts w:ascii="Times New Roman" w:hAnsi="Times New Roman" w:cs="Times New Roman"/>
        </w:rPr>
        <w:t>1. Faculdade Estácio do Amazonas; 2. Faculdade Estácio do Amazonas</w:t>
      </w:r>
      <w:r w:rsidR="00803E3B">
        <w:rPr>
          <w:rFonts w:ascii="Times New Roman" w:hAnsi="Times New Roman" w:cs="Times New Roman"/>
        </w:rPr>
        <w:t>; 3. Faculdade Estácio do Amazonas.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58225D93" w14:textId="77777777" w:rsidR="0027770E" w:rsidRDefault="0027770E" w:rsidP="0027770E">
      <w:pPr>
        <w:spacing w:before="0" w:after="0" w:line="360" w:lineRule="auto"/>
        <w:rPr>
          <w:rFonts w:ascii="Times New Roman" w:hAnsi="Times New Roman" w:cs="Times New Roman"/>
        </w:rPr>
      </w:pPr>
      <w:r w:rsidRPr="00435EA1">
        <w:rPr>
          <w:rFonts w:ascii="Times New Roman" w:hAnsi="Times New Roman" w:cs="Times New Roman"/>
          <w:b/>
        </w:rPr>
        <w:t>Apresentação:</w:t>
      </w:r>
      <w:r w:rsidRPr="00435EA1">
        <w:rPr>
          <w:rFonts w:ascii="Times New Roman" w:hAnsi="Times New Roman" w:cs="Times New Roman"/>
        </w:rPr>
        <w:t xml:space="preserve"> </w:t>
      </w:r>
      <w:r w:rsidRPr="00821951">
        <w:rPr>
          <w:rFonts w:ascii="Times New Roman" w:hAnsi="Times New Roman" w:cs="Times New Roman"/>
        </w:rPr>
        <w:t xml:space="preserve">A TDAH </w:t>
      </w:r>
      <w:r w:rsidRPr="00821951">
        <w:rPr>
          <w:rFonts w:ascii="Times New Roman" w:hAnsi="Times New Roman" w:cs="Times New Roman"/>
          <w:szCs w:val="24"/>
          <w:shd w:val="clear" w:color="auto" w:fill="FBFCFD"/>
        </w:rPr>
        <w:t xml:space="preserve">é um transtorno com causas genéticas, ambientais e biológicas, que, geralmente, se manifesta na infância, </w:t>
      </w:r>
      <w:r w:rsidRPr="00821951">
        <w:rPr>
          <w:rFonts w:ascii="Times New Roman" w:hAnsi="Times New Roman" w:cs="Times New Roman"/>
          <w:szCs w:val="24"/>
        </w:rPr>
        <w:t>é</w:t>
      </w:r>
      <w:r w:rsidRPr="00821951">
        <w:rPr>
          <w:rFonts w:ascii="Times New Roman" w:hAnsi="Times New Roman" w:cs="Times New Roman"/>
        </w:rPr>
        <w:t xml:space="preserve"> uma conduta que abrange um leque de condições que podem passar despercebidas em uma criança</w:t>
      </w:r>
      <w:r>
        <w:rPr>
          <w:rFonts w:ascii="Times New Roman" w:hAnsi="Times New Roman" w:cs="Times New Roman"/>
        </w:rPr>
        <w:t>. P</w:t>
      </w:r>
      <w:r w:rsidRPr="00821951">
        <w:rPr>
          <w:rFonts w:ascii="Times New Roman" w:hAnsi="Times New Roman" w:cs="Times New Roman"/>
        </w:rPr>
        <w:t xml:space="preserve">or assim terem um padrão duradouro de sintomas, como por exemplo, a desatenção exacerbada, impulsividade e hiperatividade </w:t>
      </w:r>
      <w:r w:rsidRPr="00435EA1">
        <w:rPr>
          <w:rFonts w:ascii="Times New Roman" w:hAnsi="Times New Roman" w:cs="Times New Roman"/>
        </w:rPr>
        <w:t xml:space="preserve">é importante salientar a importância de se perceber, diagnosticar e tratar esse transtorno. Inserida neste leque, encontra-se a Hipercinética, que é a TDAH associada à hiperatividade. A arte-terapia é uma ação que tem finalidade de estímulo, foco, e trabalho que entretém uma criança em desenvolvimento. Programar o campo artístico como meio de recreação e tratamento não é apenas a arte em si, é a estruturação e atividade criadora que ela proporcionará, estimulando psicologicamente um portador </w:t>
      </w:r>
      <w:proofErr w:type="gramStart"/>
      <w:r w:rsidRPr="00435EA1">
        <w:rPr>
          <w:rFonts w:ascii="Times New Roman" w:hAnsi="Times New Roman" w:cs="Times New Roman"/>
        </w:rPr>
        <w:t>de Hipercinética</w:t>
      </w:r>
      <w:proofErr w:type="gramEnd"/>
      <w:r w:rsidRPr="00435EA1">
        <w:rPr>
          <w:rFonts w:ascii="Times New Roman" w:hAnsi="Times New Roman" w:cs="Times New Roman"/>
          <w:b/>
        </w:rPr>
        <w:t>. Objetivo:</w:t>
      </w:r>
      <w:r w:rsidRPr="00435EA1">
        <w:rPr>
          <w:rFonts w:ascii="Times New Roman" w:hAnsi="Times New Roman" w:cs="Times New Roman"/>
        </w:rPr>
        <w:t xml:space="preserve"> Informar e mostrar a arte, cultura e saúde como uma tríade utilitária para terapêutic</w:t>
      </w:r>
      <w:r>
        <w:rPr>
          <w:rFonts w:ascii="Times New Roman" w:hAnsi="Times New Roman" w:cs="Times New Roman"/>
        </w:rPr>
        <w:t xml:space="preserve">a do dito transtorno. </w:t>
      </w:r>
      <w:r w:rsidRPr="00435EA1">
        <w:rPr>
          <w:rFonts w:ascii="Times New Roman" w:hAnsi="Times New Roman" w:cs="Times New Roman"/>
          <w:b/>
        </w:rPr>
        <w:t>Desenvolvimento do Trabalho:</w:t>
      </w:r>
      <w:r w:rsidRPr="00435EA1">
        <w:rPr>
          <w:rFonts w:ascii="Times New Roman" w:hAnsi="Times New Roman" w:cs="Times New Roman"/>
        </w:rPr>
        <w:t xml:space="preserve"> </w:t>
      </w:r>
      <w:r w:rsidRPr="00443418">
        <w:rPr>
          <w:rFonts w:ascii="Times New Roman" w:hAnsi="Times New Roman" w:cs="Times New Roman"/>
        </w:rPr>
        <w:t>Em Manaus, junto a um instituto com ênfase em recreação de atividades infanto-juvenis, nos hospitais situados na capital</w:t>
      </w:r>
      <w:r w:rsidRPr="00435EA1">
        <w:rPr>
          <w:rFonts w:ascii="Times New Roman" w:hAnsi="Times New Roman" w:cs="Times New Roman"/>
        </w:rPr>
        <w:t>, foi possível a participação em uma ação de arte-terapia e arte-cultura com crianças portadoras de TDAH. Focando em atividades de pintura, teatro de fantoches, brincadeiras “pique”, música e danças aplicadas em dias de consulta, onde os voluntários estiveram em c</w:t>
      </w:r>
      <w:r>
        <w:rPr>
          <w:rFonts w:ascii="Times New Roman" w:hAnsi="Times New Roman" w:cs="Times New Roman"/>
        </w:rPr>
        <w:t xml:space="preserve">ontato direto junto às crianças. </w:t>
      </w:r>
      <w:r w:rsidRPr="00435EA1">
        <w:rPr>
          <w:rFonts w:ascii="Times New Roman" w:hAnsi="Times New Roman" w:cs="Times New Roman"/>
        </w:rPr>
        <w:t xml:space="preserve">Em tais ações trabalhou-se a expressão artística com a consciência psicológica.  </w:t>
      </w:r>
      <w:r w:rsidRPr="00435EA1">
        <w:rPr>
          <w:rFonts w:ascii="Times New Roman" w:hAnsi="Times New Roman" w:cs="Times New Roman"/>
          <w:b/>
        </w:rPr>
        <w:t>Resultados e/ou impactos:</w:t>
      </w:r>
      <w:r w:rsidRPr="00435EA1">
        <w:rPr>
          <w:rFonts w:ascii="Times New Roman" w:hAnsi="Times New Roman" w:cs="Times New Roman"/>
        </w:rPr>
        <w:t xml:space="preserve"> Percebeu-se que, a sistemática desenvolvida foi eficaz junto ao </w:t>
      </w:r>
      <w:r w:rsidRPr="00435EA1">
        <w:rPr>
          <w:rFonts w:ascii="Times New Roman" w:hAnsi="Times New Roman" w:cs="Times New Roman"/>
        </w:rPr>
        <w:lastRenderedPageBreak/>
        <w:t>diagnóstico e intervenção. Tornou-se possível também, observar a existência de uma pressão social em portadores de TDAH com faixa etária entre 8 (oito) e 11 (onze) anos. Contudo, a partir do momento da inserção da terapia, foi notória a quebra da introspectividade, a euforia e demonstração de compreensão por parte das crianças portadoras, explicitando uma melhora evidente</w:t>
      </w:r>
      <w:r w:rsidRPr="00435EA1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821951">
        <w:rPr>
          <w:rFonts w:ascii="Times New Roman" w:hAnsi="Times New Roman" w:cs="Times New Roman"/>
        </w:rPr>
        <w:t>O meio de socialização através da arte-terapia e arte-cultura trouxe uma comunicação interpessoal assídua, facilitando também o relacionamento entre parentescos devido à falta de informação e compreensão quanto ao diagnóstico.</w:t>
      </w:r>
      <w:r w:rsidRPr="00435EA1">
        <w:rPr>
          <w:rFonts w:ascii="Times New Roman" w:hAnsi="Times New Roman" w:cs="Times New Roman"/>
        </w:rPr>
        <w:t xml:space="preserve"> </w:t>
      </w:r>
      <w:r w:rsidRPr="00435EA1">
        <w:rPr>
          <w:rFonts w:ascii="Times New Roman" w:hAnsi="Times New Roman" w:cs="Times New Roman"/>
          <w:b/>
        </w:rPr>
        <w:t xml:space="preserve"> Considerações Finais:</w:t>
      </w:r>
      <w:r w:rsidRPr="00435EA1">
        <w:rPr>
          <w:rFonts w:ascii="Times New Roman" w:hAnsi="Times New Roman" w:cs="Times New Roman"/>
        </w:rPr>
        <w:t xml:space="preserve"> As dinâmicas desenvolvidas tornaram clara a importância da tríade, como método terapêutico e de acompanhamento, quanto ao quadro clínico de crianças por</w:t>
      </w:r>
      <w:r>
        <w:rPr>
          <w:rFonts w:ascii="Times New Roman" w:hAnsi="Times New Roman" w:cs="Times New Roman"/>
        </w:rPr>
        <w:t xml:space="preserve">tadoras dessa condição. </w:t>
      </w:r>
      <w:r w:rsidRPr="00435EA1">
        <w:rPr>
          <w:rFonts w:ascii="Times New Roman" w:hAnsi="Times New Roman" w:cs="Times New Roman"/>
        </w:rPr>
        <w:t>Além de que, a aproximação ao cenário infantil agrega uma facilidade em comunicar-se, permitindo que a criança se sinta confortável e bem-vinda, destacando que o estado mental é um ponto chave para a terapêutica igualmente ao social. O trabalho psicossocial deve ser atribuído também como abrangente, ressaltando a suma importância de fazer parte do tratamento recreativo. A experiência neste campo destacou a magnitude de um trabalho medicinal voltado à tríade arte, cultura e saúde.</w:t>
      </w:r>
    </w:p>
    <w:p w14:paraId="184D63E3" w14:textId="77777777" w:rsidR="0027770E" w:rsidRDefault="0027770E" w:rsidP="006266ED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797ADC05" w14:textId="396CA6F2" w:rsidR="0070071B" w:rsidRPr="000754F5" w:rsidRDefault="0070071B" w:rsidP="006266ED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6266ED" w:rsidRPr="006266ED">
        <w:rPr>
          <w:rFonts w:ascii="Times New Roman" w:hAnsi="Times New Roman" w:cs="Times New Roman"/>
        </w:rPr>
        <w:t>Arte-terapia; Arte-cultura; TDAH.</w:t>
      </w:r>
      <w:r w:rsidRPr="000754F5">
        <w:rPr>
          <w:rFonts w:ascii="Times New Roman" w:hAnsi="Times New Roman" w:cs="Times New Roman"/>
        </w:rPr>
        <w:t xml:space="preserve">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18CBDBA4" w14:textId="77777777" w:rsidR="006266ED" w:rsidRDefault="006266ED" w:rsidP="006266ED">
      <w:pPr>
        <w:spacing w:before="0" w:after="0" w:line="360" w:lineRule="auto"/>
        <w:rPr>
          <w:rFonts w:ascii="Times New Roman" w:hAnsi="Times New Roman" w:cs="Times New Roman"/>
        </w:rPr>
      </w:pPr>
      <w:r w:rsidRPr="006266ED">
        <w:rPr>
          <w:rFonts w:ascii="Times New Roman" w:hAnsi="Times New Roman" w:cs="Times New Roman"/>
        </w:rPr>
        <w:t>NUCLEO DIRECIONAL, O que é transtorno hipercinético, 2017. Disponível em: http://nucleodirecional.com.br/o-que</w:t>
      </w:r>
      <w:r>
        <w:rPr>
          <w:rFonts w:ascii="Times New Roman" w:hAnsi="Times New Roman" w:cs="Times New Roman"/>
        </w:rPr>
        <w:t xml:space="preserve">-e-transtorno-hipercinetico/.  </w:t>
      </w:r>
    </w:p>
    <w:p w14:paraId="5E5D4332" w14:textId="77777777" w:rsidR="006266ED" w:rsidRDefault="006266ED" w:rsidP="006266ED">
      <w:pPr>
        <w:spacing w:before="0" w:after="0" w:line="360" w:lineRule="auto"/>
        <w:rPr>
          <w:rFonts w:ascii="Times New Roman" w:hAnsi="Times New Roman" w:cs="Times New Roman"/>
        </w:rPr>
      </w:pPr>
    </w:p>
    <w:p w14:paraId="07C8A3BF" w14:textId="5FB5D946" w:rsidR="006266ED" w:rsidRPr="006266ED" w:rsidRDefault="006266ED" w:rsidP="006266ED">
      <w:pPr>
        <w:spacing w:before="0" w:after="0" w:line="360" w:lineRule="auto"/>
        <w:rPr>
          <w:rFonts w:ascii="Times New Roman" w:hAnsi="Times New Roman" w:cs="Times New Roman"/>
        </w:rPr>
      </w:pPr>
      <w:r w:rsidRPr="006266ED">
        <w:rPr>
          <w:rFonts w:ascii="Times New Roman" w:hAnsi="Times New Roman" w:cs="Times New Roman"/>
        </w:rPr>
        <w:t xml:space="preserve"> </w:t>
      </w:r>
    </w:p>
    <w:p w14:paraId="373E99D3" w14:textId="77777777" w:rsidR="006266ED" w:rsidRPr="006266ED" w:rsidRDefault="006266ED" w:rsidP="006266ED">
      <w:pPr>
        <w:spacing w:before="0" w:after="0" w:line="360" w:lineRule="auto"/>
        <w:rPr>
          <w:rFonts w:ascii="Times New Roman" w:hAnsi="Times New Roman" w:cs="Times New Roman"/>
        </w:rPr>
      </w:pPr>
      <w:r w:rsidRPr="006266ED">
        <w:rPr>
          <w:rFonts w:ascii="Times New Roman" w:hAnsi="Times New Roman" w:cs="Times New Roman"/>
        </w:rPr>
        <w:t xml:space="preserve">AMERICAN PSYCHIATRIC ASSOCIATION. </w:t>
      </w:r>
      <w:proofErr w:type="spellStart"/>
      <w:r w:rsidRPr="006266ED">
        <w:rPr>
          <w:rFonts w:ascii="Times New Roman" w:hAnsi="Times New Roman" w:cs="Times New Roman"/>
        </w:rPr>
        <w:t>Diagnostic</w:t>
      </w:r>
      <w:proofErr w:type="spellEnd"/>
      <w:r w:rsidRPr="006266ED">
        <w:rPr>
          <w:rFonts w:ascii="Times New Roman" w:hAnsi="Times New Roman" w:cs="Times New Roman"/>
        </w:rPr>
        <w:t xml:space="preserve"> </w:t>
      </w:r>
      <w:proofErr w:type="spellStart"/>
      <w:r w:rsidRPr="006266ED">
        <w:rPr>
          <w:rFonts w:ascii="Times New Roman" w:hAnsi="Times New Roman" w:cs="Times New Roman"/>
        </w:rPr>
        <w:t>and</w:t>
      </w:r>
      <w:proofErr w:type="spellEnd"/>
      <w:r w:rsidRPr="006266ED">
        <w:rPr>
          <w:rFonts w:ascii="Times New Roman" w:hAnsi="Times New Roman" w:cs="Times New Roman"/>
        </w:rPr>
        <w:t xml:space="preserve"> </w:t>
      </w:r>
      <w:proofErr w:type="spellStart"/>
      <w:r w:rsidRPr="006266ED">
        <w:rPr>
          <w:rFonts w:ascii="Times New Roman" w:hAnsi="Times New Roman" w:cs="Times New Roman"/>
        </w:rPr>
        <w:t>Statistical</w:t>
      </w:r>
      <w:proofErr w:type="spellEnd"/>
      <w:r w:rsidRPr="006266ED">
        <w:rPr>
          <w:rFonts w:ascii="Times New Roman" w:hAnsi="Times New Roman" w:cs="Times New Roman"/>
        </w:rPr>
        <w:t xml:space="preserve"> Manual </w:t>
      </w:r>
      <w:proofErr w:type="spellStart"/>
      <w:r w:rsidRPr="006266ED">
        <w:rPr>
          <w:rFonts w:ascii="Times New Roman" w:hAnsi="Times New Roman" w:cs="Times New Roman"/>
        </w:rPr>
        <w:t>of</w:t>
      </w:r>
      <w:proofErr w:type="spellEnd"/>
      <w:r w:rsidRPr="006266ED">
        <w:rPr>
          <w:rFonts w:ascii="Times New Roman" w:hAnsi="Times New Roman" w:cs="Times New Roman"/>
        </w:rPr>
        <w:t xml:space="preserve"> Mental </w:t>
      </w:r>
      <w:proofErr w:type="spellStart"/>
      <w:r w:rsidRPr="006266ED">
        <w:rPr>
          <w:rFonts w:ascii="Times New Roman" w:hAnsi="Times New Roman" w:cs="Times New Roman"/>
        </w:rPr>
        <w:t>Disorders</w:t>
      </w:r>
      <w:proofErr w:type="spellEnd"/>
      <w:r w:rsidRPr="006266ED">
        <w:rPr>
          <w:rFonts w:ascii="Times New Roman" w:hAnsi="Times New Roman" w:cs="Times New Roman"/>
        </w:rPr>
        <w:t xml:space="preserve">, </w:t>
      </w:r>
      <w:proofErr w:type="spellStart"/>
      <w:r w:rsidRPr="006266ED">
        <w:rPr>
          <w:rFonts w:ascii="Times New Roman" w:hAnsi="Times New Roman" w:cs="Times New Roman"/>
        </w:rPr>
        <w:t>Fifth</w:t>
      </w:r>
      <w:proofErr w:type="spellEnd"/>
      <w:r w:rsidRPr="006266ED">
        <w:rPr>
          <w:rFonts w:ascii="Times New Roman" w:hAnsi="Times New Roman" w:cs="Times New Roman"/>
        </w:rPr>
        <w:t xml:space="preserve"> </w:t>
      </w:r>
      <w:proofErr w:type="spellStart"/>
      <w:r w:rsidRPr="006266ED">
        <w:rPr>
          <w:rFonts w:ascii="Times New Roman" w:hAnsi="Times New Roman" w:cs="Times New Roman"/>
        </w:rPr>
        <w:t>Edition</w:t>
      </w:r>
      <w:proofErr w:type="spellEnd"/>
      <w:r w:rsidRPr="006266ED">
        <w:rPr>
          <w:rFonts w:ascii="Times New Roman" w:hAnsi="Times New Roman" w:cs="Times New Roman"/>
        </w:rPr>
        <w:t xml:space="preserve"> (DSM-V). Arlington, VA: American </w:t>
      </w:r>
      <w:proofErr w:type="spellStart"/>
      <w:r w:rsidRPr="006266ED">
        <w:rPr>
          <w:rFonts w:ascii="Times New Roman" w:hAnsi="Times New Roman" w:cs="Times New Roman"/>
        </w:rPr>
        <w:t>Psychiatric</w:t>
      </w:r>
      <w:proofErr w:type="spellEnd"/>
      <w:r w:rsidRPr="006266ED">
        <w:rPr>
          <w:rFonts w:ascii="Times New Roman" w:hAnsi="Times New Roman" w:cs="Times New Roman"/>
        </w:rPr>
        <w:t xml:space="preserve"> </w:t>
      </w:r>
      <w:proofErr w:type="spellStart"/>
      <w:r w:rsidRPr="006266ED">
        <w:rPr>
          <w:rFonts w:ascii="Times New Roman" w:hAnsi="Times New Roman" w:cs="Times New Roman"/>
        </w:rPr>
        <w:t>Association</w:t>
      </w:r>
      <w:proofErr w:type="spellEnd"/>
      <w:r w:rsidRPr="006266ED">
        <w:rPr>
          <w:rFonts w:ascii="Times New Roman" w:hAnsi="Times New Roman" w:cs="Times New Roman"/>
        </w:rPr>
        <w:t xml:space="preserve">, 2013.  </w:t>
      </w:r>
    </w:p>
    <w:p w14:paraId="4F300F1B" w14:textId="3AE7BD2A" w:rsidR="006266ED" w:rsidRDefault="006266ED" w:rsidP="006266ED">
      <w:pPr>
        <w:spacing w:before="0" w:after="0" w:line="360" w:lineRule="auto"/>
        <w:rPr>
          <w:rFonts w:ascii="Times New Roman" w:hAnsi="Times New Roman" w:cs="Times New Roman"/>
        </w:rPr>
      </w:pPr>
      <w:r w:rsidRPr="006266ED">
        <w:rPr>
          <w:rFonts w:ascii="Times New Roman" w:hAnsi="Times New Roman" w:cs="Times New Roman"/>
        </w:rPr>
        <w:t xml:space="preserve"> </w:t>
      </w:r>
    </w:p>
    <w:p w14:paraId="6750D297" w14:textId="77777777" w:rsidR="006266ED" w:rsidRPr="006266ED" w:rsidRDefault="006266ED" w:rsidP="006266ED">
      <w:pPr>
        <w:spacing w:before="0" w:after="0" w:line="360" w:lineRule="auto"/>
        <w:rPr>
          <w:rFonts w:ascii="Times New Roman" w:hAnsi="Times New Roman" w:cs="Times New Roman"/>
        </w:rPr>
      </w:pPr>
    </w:p>
    <w:p w14:paraId="61656348" w14:textId="4A04395C" w:rsidR="00EA190E" w:rsidRPr="006266ED" w:rsidRDefault="006266ED" w:rsidP="006266ED">
      <w:pPr>
        <w:spacing w:before="0" w:after="200"/>
        <w:rPr>
          <w:rFonts w:ascii="Times New Roman" w:hAnsi="Times New Roman" w:cs="Times New Roman"/>
          <w:i/>
        </w:rPr>
      </w:pPr>
      <w:r w:rsidRPr="006266ED">
        <w:rPr>
          <w:rFonts w:ascii="Times New Roman" w:hAnsi="Times New Roman" w:cs="Times New Roman"/>
        </w:rPr>
        <w:t>PREZI, A Arte-terapia e TDAH, 2018. Disponível em: https://prezi.com/nkara54z--</w:t>
      </w:r>
      <w:proofErr w:type="spellStart"/>
      <w:r w:rsidRPr="006266ED">
        <w:rPr>
          <w:rFonts w:ascii="Times New Roman" w:hAnsi="Times New Roman" w:cs="Times New Roman"/>
        </w:rPr>
        <w:t>cf</w:t>
      </w:r>
      <w:proofErr w:type="spellEnd"/>
      <w:r w:rsidRPr="006266ED">
        <w:rPr>
          <w:rFonts w:ascii="Times New Roman" w:hAnsi="Times New Roman" w:cs="Times New Roman"/>
        </w:rPr>
        <w:t>/</w:t>
      </w:r>
      <w:proofErr w:type="spellStart"/>
      <w:r w:rsidRPr="006266ED">
        <w:rPr>
          <w:rFonts w:ascii="Times New Roman" w:hAnsi="Times New Roman" w:cs="Times New Roman"/>
        </w:rPr>
        <w:t>arteterapiae-tdah</w:t>
      </w:r>
      <w:proofErr w:type="spellEnd"/>
      <w:r w:rsidRPr="006266ED">
        <w:rPr>
          <w:rFonts w:ascii="Times New Roman" w:hAnsi="Times New Roman" w:cs="Times New Roman"/>
        </w:rPr>
        <w:t>/</w:t>
      </w:r>
    </w:p>
    <w:sectPr w:rsidR="00EA190E" w:rsidRPr="006266ED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50B209" w14:textId="77777777" w:rsidR="00E6256C" w:rsidRDefault="00E6256C" w:rsidP="00054686">
      <w:pPr>
        <w:spacing w:before="0" w:after="0" w:line="240" w:lineRule="auto"/>
      </w:pPr>
      <w:r>
        <w:separator/>
      </w:r>
    </w:p>
  </w:endnote>
  <w:endnote w:type="continuationSeparator" w:id="0">
    <w:p w14:paraId="5710A0B4" w14:textId="77777777" w:rsidR="00E6256C" w:rsidRDefault="00E6256C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124A19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51D335" w14:textId="77777777" w:rsidR="00E6256C" w:rsidRDefault="00E6256C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C6F6CC2" w14:textId="77777777" w:rsidR="00E6256C" w:rsidRDefault="00E6256C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E6256C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E6256C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E6256C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B572B"/>
    <w:rsid w:val="000E596E"/>
    <w:rsid w:val="0011587C"/>
    <w:rsid w:val="001D4667"/>
    <w:rsid w:val="002268F9"/>
    <w:rsid w:val="0027770E"/>
    <w:rsid w:val="002C00CE"/>
    <w:rsid w:val="00330594"/>
    <w:rsid w:val="003E7CE5"/>
    <w:rsid w:val="00417E55"/>
    <w:rsid w:val="00530F2D"/>
    <w:rsid w:val="00553538"/>
    <w:rsid w:val="006266ED"/>
    <w:rsid w:val="00664223"/>
    <w:rsid w:val="006C03DB"/>
    <w:rsid w:val="0070071B"/>
    <w:rsid w:val="00803E3B"/>
    <w:rsid w:val="008B6F3E"/>
    <w:rsid w:val="00AB0DF9"/>
    <w:rsid w:val="00AC5179"/>
    <w:rsid w:val="00BB3DA1"/>
    <w:rsid w:val="00D55666"/>
    <w:rsid w:val="00E6256C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9ED799EA-E82B-44D9-A774-82B8A87D4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1C5D7D"/>
    <w:rsid w:val="00503C6D"/>
    <w:rsid w:val="00851F45"/>
    <w:rsid w:val="00862201"/>
    <w:rsid w:val="00D519C6"/>
    <w:rsid w:val="00E0183F"/>
    <w:rsid w:val="00F1646B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3B5A9-2488-4431-9004-BB2065F17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590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Acer i5</cp:lastModifiedBy>
  <cp:revision>4</cp:revision>
  <cp:lastPrinted>2020-06-10T02:59:00Z</cp:lastPrinted>
  <dcterms:created xsi:type="dcterms:W3CDTF">2020-06-30T20:54:00Z</dcterms:created>
  <dcterms:modified xsi:type="dcterms:W3CDTF">2020-07-07T19:22:00Z</dcterms:modified>
</cp:coreProperties>
</file>