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268EB187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B2B2E">
            <w:rPr>
              <w:rFonts w:ascii="Times New Roman" w:hAnsi="Times New Roman" w:cs="Times New Roman"/>
            </w:rPr>
            <w:t>Assistência e Cuidado de Enfermagem.</w:t>
          </w:r>
        </w:sdtContent>
      </w:sdt>
    </w:p>
    <w:p w14:paraId="3F40BB39" w14:textId="1D16CB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AB2B2E">
            <w:rPr>
              <w:rFonts w:ascii="Times New Roman" w:hAnsi="Times New Roman" w:cs="Times New Roman"/>
              <w:sz w:val="28"/>
            </w:rPr>
            <w:t>ASSISTÊNCIA DE ENFERMAGEM À PESSOA COM DOENÇA DE HUNTINGTON NO CONTEXTO DA ATENÇÃO BÁSICA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6C6192A" w:rsidR="0070071B" w:rsidRPr="00ED178E" w:rsidRDefault="00BB2F5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12B75">
            <w:rPr>
              <w:rFonts w:ascii="Times New Roman" w:hAnsi="Times New Roman" w:cs="Times New Roman"/>
              <w:u w:val="single"/>
            </w:rPr>
            <w:t>Graziela Silva Batista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12B75">
            <w:rPr>
              <w:rFonts w:ascii="Times New Roman" w:hAnsi="Times New Roman" w:cs="Times New Roman"/>
            </w:rPr>
            <w:t>grazyelabatista123@gmail.com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6DF3721" w:rsidR="0070071B" w:rsidRPr="00ED178E" w:rsidRDefault="00BB2F5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12B75">
            <w:rPr>
              <w:rFonts w:ascii="Times New Roman" w:hAnsi="Times New Roman" w:cs="Times New Roman"/>
            </w:rPr>
            <w:t>Ana Regina da Silva Pereira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B4074B5" w:rsidR="0070071B" w:rsidRPr="00ED178E" w:rsidRDefault="00BB2F5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12B75">
            <w:rPr>
              <w:rFonts w:ascii="Times New Roman" w:hAnsi="Times New Roman" w:cs="Times New Roman"/>
            </w:rPr>
            <w:t>Alex dos Santos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3AD8BC91" w:rsidR="0070071B" w:rsidRPr="00ED178E" w:rsidRDefault="00BB2F5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12B75">
            <w:rPr>
              <w:rFonts w:ascii="Times New Roman" w:hAnsi="Times New Roman" w:cs="Times New Roman"/>
            </w:rPr>
            <w:t xml:space="preserve">Tais </w:t>
          </w:r>
          <w:proofErr w:type="spellStart"/>
          <w:r w:rsidR="00912B75">
            <w:rPr>
              <w:rFonts w:ascii="Times New Roman" w:hAnsi="Times New Roman" w:cs="Times New Roman"/>
            </w:rPr>
            <w:t>Layane</w:t>
          </w:r>
          <w:proofErr w:type="spellEnd"/>
          <w:r w:rsidR="00912B75">
            <w:rPr>
              <w:rFonts w:ascii="Times New Roman" w:hAnsi="Times New Roman" w:cs="Times New Roman"/>
            </w:rPr>
            <w:t xml:space="preserve"> de Sousa Lima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75362A12" w:rsidR="0070071B" w:rsidRPr="00ED178E" w:rsidRDefault="00BB2F5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12B75">
            <w:rPr>
              <w:rFonts w:ascii="Times New Roman" w:hAnsi="Times New Roman" w:cs="Times New Roman"/>
            </w:rPr>
            <w:t xml:space="preserve">Maria </w:t>
          </w:r>
          <w:proofErr w:type="spellStart"/>
          <w:r w:rsidR="00912B75">
            <w:rPr>
              <w:rFonts w:ascii="Times New Roman" w:hAnsi="Times New Roman" w:cs="Times New Roman"/>
            </w:rPr>
            <w:t>Nielly</w:t>
          </w:r>
          <w:proofErr w:type="spellEnd"/>
          <w:r w:rsidR="00912B75">
            <w:rPr>
              <w:rFonts w:ascii="Times New Roman" w:hAnsi="Times New Roman" w:cs="Times New Roman"/>
            </w:rPr>
            <w:t xml:space="preserve"> Santos Celestino</w:t>
          </w:r>
          <w:r w:rsidR="00912B75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62D51DE4" w:rsidR="0070071B" w:rsidRPr="00ED178E" w:rsidRDefault="00912B75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Igor Luiz Vieira de Lima Santos</w:t>
          </w:r>
          <w:r w:rsidR="00463AF8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09BEED5F" w:rsidR="0070071B" w:rsidRPr="0046033B" w:rsidRDefault="0046033B" w:rsidP="0046033B">
      <w:pPr>
        <w:pStyle w:val="PargrafodaLista"/>
        <w:spacing w:before="0" w:after="0" w:line="360" w:lineRule="auto"/>
        <w:ind w:left="14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68503E">
        <w:rPr>
          <w:rFonts w:ascii="Times New Roman" w:hAnsi="Times New Roman" w:cs="Times New Roman"/>
        </w:rPr>
        <w:t>Graduandos do curso de Enfermagem da Universidade Federal de Campina Grande</w:t>
      </w:r>
      <w:r w:rsidR="00463AF8">
        <w:rPr>
          <w:rFonts w:ascii="Times New Roman" w:hAnsi="Times New Roman" w:cs="Times New Roman"/>
        </w:rPr>
        <w:t>; 2. Doutor em Biotecnologia. Docente da Universidade Federal de Campina Grande.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bookmarkStart w:id="0" w:name="_Hlk44006055" w:displacedByCustomXml="next"/>
        <w:sdt>
          <w:sdtPr>
            <w:rPr>
              <w:rFonts w:ascii="Times New Roman" w:hAnsi="Times New Roman" w:cs="Times New Roman"/>
            </w:rPr>
            <w:id w:val="1991059330"/>
            <w:placeholder>
              <w:docPart w:val="32AC029C302C48719DD9A929A0FC479A"/>
            </w:placeholder>
          </w:sdtPr>
          <w:sdtEndPr/>
          <w:sdtContent>
            <w:bookmarkStart w:id="1" w:name="_Hlk44340574" w:displacedByCustomXml="prev"/>
            <w:p w14:paraId="2C37F33B" w14:textId="73827EA2" w:rsidR="0070071B" w:rsidRPr="000754F5" w:rsidRDefault="00BB2F5A" w:rsidP="0070071B">
              <w:pPr>
                <w:spacing w:before="0" w:after="0" w:line="360" w:lineRule="auto"/>
                <w:rPr>
                  <w:rFonts w:ascii="Times New Roman" w:hAnsi="Times New Roman" w:cs="Times New Roman"/>
                </w:rPr>
              </w:pPr>
              <w:sdt>
                <w:sdtPr>
                  <w:rPr>
                    <w:rFonts w:ascii="Times New Roman" w:hAnsi="Times New Roman" w:cs="Times New Roman"/>
                  </w:rPr>
                  <w:id w:val="529225768"/>
                  <w:placeholder>
                    <w:docPart w:val="F036F11492B747F7A4E562E435B1819E"/>
                  </w:placeholder>
                </w:sdtPr>
                <w:sdtEndPr/>
                <w:sdtContent>
                  <w:r w:rsidR="0046033B" w:rsidRPr="00912B75">
                    <w:rPr>
                      <w:rFonts w:ascii="Times New Roman" w:hAnsi="Times New Roman" w:cs="Times New Roman"/>
                      <w:b/>
                      <w:bCs/>
                    </w:rPr>
                    <w:t>Introdução</w:t>
                  </w:r>
                  <w:r w:rsidR="0046033B">
                    <w:rPr>
                      <w:rFonts w:ascii="Times New Roman" w:hAnsi="Times New Roman" w:cs="Times New Roman"/>
                    </w:rPr>
                    <w:t>:</w:t>
                  </w:r>
                  <w:r w:rsidR="0046033B" w:rsidRPr="0070071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6033B">
                    <w:rPr>
                      <w:rFonts w:ascii="Times New Roman" w:hAnsi="Times New Roman" w:cs="Times New Roman"/>
                    </w:rPr>
                    <w:t xml:space="preserve">A Doença de Huntington (DH) é uma doença neurodegenerativa rara e de herança autossômica dominante, causada pela repetição excessiva do </w:t>
                  </w:r>
                  <w:proofErr w:type="spellStart"/>
                  <w:r w:rsidR="0046033B">
                    <w:rPr>
                      <w:rFonts w:ascii="Times New Roman" w:hAnsi="Times New Roman" w:cs="Times New Roman"/>
                    </w:rPr>
                    <w:t>trinucleotídeo</w:t>
                  </w:r>
                  <w:proofErr w:type="spellEnd"/>
                  <w:r w:rsidR="0046033B">
                    <w:rPr>
                      <w:rFonts w:ascii="Times New Roman" w:hAnsi="Times New Roman" w:cs="Times New Roman"/>
                    </w:rPr>
                    <w:t xml:space="preserve"> CAG no gene IT15, responsável pela síntese da proteína </w:t>
                  </w:r>
                  <w:proofErr w:type="spellStart"/>
                  <w:r w:rsidR="0046033B">
                    <w:rPr>
                      <w:rFonts w:ascii="Times New Roman" w:hAnsi="Times New Roman" w:cs="Times New Roman"/>
                    </w:rPr>
                    <w:t>huntingtina</w:t>
                  </w:r>
                  <w:proofErr w:type="spellEnd"/>
                  <w:r w:rsidR="0046033B">
                    <w:rPr>
                      <w:rFonts w:ascii="Times New Roman" w:hAnsi="Times New Roman" w:cs="Times New Roman"/>
                    </w:rPr>
                    <w:t xml:space="preserve"> (HTT). A alteração da HTT provoca a DH, caracterizada pelos distúrbios psíquicos, movimentos involuntários e demência, os quais se agravam progressivamente. O tratamento, que geralmente consiste na associação da terapia farmacológica e não farmacológica, objetiva o alívio dos sintomas e melhoria da qualidade de vida, visto que não é capaz de retardar a progressão da doença.</w:t>
                  </w:r>
                  <w:r w:rsidR="0046033B">
                    <w:rPr>
                      <w:rFonts w:ascii="Times New Roman" w:hAnsi="Times New Roman" w:cs="Times New Roman"/>
                      <w:vertAlign w:val="superscript"/>
                    </w:rPr>
                    <w:t>(1)</w:t>
                  </w:r>
                  <w:r w:rsidR="0046033B">
                    <w:rPr>
                      <w:rFonts w:ascii="Times New Roman" w:hAnsi="Times New Roman" w:cs="Times New Roman"/>
                    </w:rPr>
                    <w:t xml:space="preserve"> Nesse viés, a pessoa com DH requer uma atenção contínua e, de acordo com a Política Nacional de Atenção Integral às Pessoas com Doenças Raras, a Atenção Básica é responsável pela coordenação do cuidado a esses pacientes.</w:t>
                  </w:r>
                  <w:r w:rsidR="0046033B">
                    <w:rPr>
                      <w:rFonts w:ascii="Times New Roman" w:hAnsi="Times New Roman" w:cs="Times New Roman"/>
                      <w:vertAlign w:val="superscript"/>
                    </w:rPr>
                    <w:t>(2)</w:t>
                  </w:r>
                  <w:r w:rsidR="0046033B">
                    <w:rPr>
                      <w:rFonts w:ascii="Times New Roman" w:hAnsi="Times New Roman" w:cs="Times New Roman"/>
                    </w:rPr>
                    <w:t xml:space="preserve"> Desse modo, no contexto da Atenção Básica, destaca-se a assistência de enfermagem, realizando um cuidado direto e integral a esses pacientes e seus familiares.</w:t>
                  </w:r>
                  <w:r w:rsidR="0046033B">
                    <w:rPr>
                      <w:rFonts w:ascii="Times New Roman" w:hAnsi="Times New Roman" w:cs="Times New Roman"/>
                      <w:vertAlign w:val="superscript"/>
                    </w:rPr>
                    <w:t>(3)</w:t>
                  </w:r>
                  <w:r w:rsidR="0046033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6033B" w:rsidRPr="00912B75">
                    <w:rPr>
                      <w:rFonts w:ascii="Times New Roman" w:hAnsi="Times New Roman" w:cs="Times New Roman"/>
                      <w:b/>
                      <w:bCs/>
                    </w:rPr>
                    <w:t>Objetivo</w:t>
                  </w:r>
                  <w:r w:rsidR="0046033B">
                    <w:rPr>
                      <w:rFonts w:ascii="Times New Roman" w:hAnsi="Times New Roman" w:cs="Times New Roman"/>
                    </w:rPr>
                    <w:t xml:space="preserve">: Apresentar a assistência de enfermagem à pessoa com DH no contexto da Atenção Básica, elencando os principais cuidados </w:t>
                  </w:r>
                  <w:r w:rsidR="0046033B">
                    <w:rPr>
                      <w:rFonts w:ascii="Times New Roman" w:hAnsi="Times New Roman" w:cs="Times New Roman"/>
                    </w:rPr>
                    <w:lastRenderedPageBreak/>
                    <w:t xml:space="preserve">direcionados a esses pacientes e seus familiares. </w:t>
                  </w:r>
                  <w:r w:rsidR="0046033B" w:rsidRPr="00912B75">
                    <w:rPr>
                      <w:rFonts w:ascii="Times New Roman" w:hAnsi="Times New Roman" w:cs="Times New Roman"/>
                      <w:b/>
                      <w:bCs/>
                    </w:rPr>
                    <w:t>Material e métodos</w:t>
                  </w:r>
                  <w:r w:rsidR="0046033B">
                    <w:rPr>
                      <w:rFonts w:ascii="Times New Roman" w:hAnsi="Times New Roman" w:cs="Times New Roman"/>
                    </w:rPr>
                    <w:t>: Trata-se de uma revisão da literatura resultante da compilação e interpretação dos resultados de artigos, os quais foram selecionados no primeiro semestre de 2020 a partir da busca em bases de dados. A pesquisa foi realizada com os seguintes descritores: “</w:t>
                  </w:r>
                  <w:proofErr w:type="spellStart"/>
                  <w:r w:rsidR="0046033B">
                    <w:rPr>
                      <w:rFonts w:ascii="Times New Roman" w:hAnsi="Times New Roman" w:cs="Times New Roman"/>
                    </w:rPr>
                    <w:t>Huntington’s</w:t>
                  </w:r>
                  <w:proofErr w:type="spellEnd"/>
                  <w:r w:rsidR="0046033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46033B">
                    <w:rPr>
                      <w:rFonts w:ascii="Times New Roman" w:hAnsi="Times New Roman" w:cs="Times New Roman"/>
                    </w:rPr>
                    <w:t>disease</w:t>
                  </w:r>
                  <w:proofErr w:type="spellEnd"/>
                  <w:r w:rsidR="0046033B">
                    <w:rPr>
                      <w:rFonts w:ascii="Times New Roman" w:hAnsi="Times New Roman" w:cs="Times New Roman"/>
                    </w:rPr>
                    <w:t>” e “</w:t>
                  </w:r>
                  <w:proofErr w:type="spellStart"/>
                  <w:r w:rsidR="0046033B">
                    <w:rPr>
                      <w:rFonts w:ascii="Times New Roman" w:hAnsi="Times New Roman" w:cs="Times New Roman"/>
                    </w:rPr>
                    <w:t>nursing</w:t>
                  </w:r>
                  <w:proofErr w:type="spellEnd"/>
                  <w:r w:rsidR="0046033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46033B">
                    <w:rPr>
                      <w:rFonts w:ascii="Times New Roman" w:hAnsi="Times New Roman" w:cs="Times New Roman"/>
                    </w:rPr>
                    <w:t>care</w:t>
                  </w:r>
                  <w:proofErr w:type="spellEnd"/>
                  <w:r w:rsidR="0046033B">
                    <w:rPr>
                      <w:rFonts w:ascii="Times New Roman" w:hAnsi="Times New Roman" w:cs="Times New Roman"/>
                    </w:rPr>
                    <w:t>”, combinados pelo operador booleano “</w:t>
                  </w:r>
                  <w:proofErr w:type="spellStart"/>
                  <w:r w:rsidR="0046033B">
                    <w:rPr>
                      <w:rFonts w:ascii="Times New Roman" w:hAnsi="Times New Roman" w:cs="Times New Roman"/>
                    </w:rPr>
                    <w:t>and</w:t>
                  </w:r>
                  <w:proofErr w:type="spellEnd"/>
                  <w:r w:rsidR="0046033B">
                    <w:rPr>
                      <w:rFonts w:ascii="Times New Roman" w:hAnsi="Times New Roman" w:cs="Times New Roman"/>
                    </w:rPr>
                    <w:t xml:space="preserve">”. </w:t>
                  </w:r>
                  <w:r w:rsidR="0046033B" w:rsidRPr="00912B75">
                    <w:rPr>
                      <w:rFonts w:ascii="Times New Roman" w:hAnsi="Times New Roman" w:cs="Times New Roman"/>
                      <w:b/>
                      <w:bCs/>
                    </w:rPr>
                    <w:t>Revisão da literatura</w:t>
                  </w:r>
                  <w:r w:rsidR="0046033B">
                    <w:rPr>
                      <w:rFonts w:ascii="Times New Roman" w:hAnsi="Times New Roman" w:cs="Times New Roman"/>
                    </w:rPr>
                    <w:t>: Através da Sistematização da Assistência de Enfermagem (SAE), o profissional deve elaborar um plano de cuidados individualizado, baseando-se nos sintomas clínicos e nas informações colhidas na anamnese e exame físico, para então traçar os diagnósticos de enfermagem e promover as intervenções adequadas.</w:t>
                  </w:r>
                  <w:r w:rsidR="0046033B">
                    <w:rPr>
                      <w:rFonts w:ascii="Times New Roman" w:hAnsi="Times New Roman" w:cs="Times New Roman"/>
                      <w:vertAlign w:val="superscript"/>
                    </w:rPr>
                    <w:t>(4)</w:t>
                  </w:r>
                  <w:r w:rsidR="0046033B">
                    <w:rPr>
                      <w:rFonts w:ascii="Times New Roman" w:hAnsi="Times New Roman" w:cs="Times New Roman"/>
                    </w:rPr>
                    <w:t xml:space="preserve"> Vale salientar que os cuidados devem estar de acordo com o grau de comprometimento da doença e necessidades do paciente, entretanto, em uma parcela dos casos, as principais intervenções realizadas são orientações quanto a prevenção de quedas, mudança de decúbito, administração da dieta, manutenção da higiene íntima, hidratação da pele, uso de dispositivos para auxiliar na deambulação e encaminhamento para o fisioterapeuta.</w:t>
                  </w:r>
                  <w:r w:rsidR="0046033B">
                    <w:rPr>
                      <w:rFonts w:ascii="Times New Roman" w:hAnsi="Times New Roman" w:cs="Times New Roman"/>
                      <w:vertAlign w:val="superscript"/>
                    </w:rPr>
                    <w:t>(5)</w:t>
                  </w:r>
                  <w:r w:rsidR="0046033B">
                    <w:rPr>
                      <w:rFonts w:ascii="Times New Roman" w:hAnsi="Times New Roman" w:cs="Times New Roman"/>
                    </w:rPr>
                    <w:t xml:space="preserve"> A atuação da enfermagem aborda ainda os familiares, os quais são essenciais no cuidado a esses pacientes. Nesse sentido, o profissional deve prestar apoio aos cuidadores, fornecendo orientações a respeito do cuidado e contribuindo para adaptação da família diante dessa realidade que exige renúncias e dedicação.</w:t>
                  </w:r>
                  <w:r w:rsidR="0046033B">
                    <w:rPr>
                      <w:rFonts w:ascii="Times New Roman" w:hAnsi="Times New Roman" w:cs="Times New Roman"/>
                      <w:vertAlign w:val="superscript"/>
                    </w:rPr>
                    <w:t>(4)</w:t>
                  </w:r>
                  <w:r w:rsidR="0046033B">
                    <w:rPr>
                      <w:rFonts w:ascii="Times New Roman" w:hAnsi="Times New Roman" w:cs="Times New Roman"/>
                    </w:rPr>
                    <w:t xml:space="preserve"> Além disso, conforme a doença progride, torna-se maior o risco de morte, portanto, os familiares devem estar preparados emocionalmente para tal acontecimento, sendo importante que o enfermeiro preste esse suporte.</w:t>
                  </w:r>
                  <w:r w:rsidR="0046033B">
                    <w:rPr>
                      <w:rFonts w:ascii="Times New Roman" w:hAnsi="Times New Roman" w:cs="Times New Roman"/>
                      <w:vertAlign w:val="superscript"/>
                    </w:rPr>
                    <w:t>(1)</w:t>
                  </w:r>
                  <w:r w:rsidR="0046033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6033B" w:rsidRPr="00912B75">
                    <w:rPr>
                      <w:rFonts w:ascii="Times New Roman" w:hAnsi="Times New Roman" w:cs="Times New Roman"/>
                      <w:b/>
                      <w:bCs/>
                    </w:rPr>
                    <w:t>Considerações finais</w:t>
                  </w:r>
                  <w:r w:rsidR="0046033B">
                    <w:rPr>
                      <w:rFonts w:ascii="Times New Roman" w:hAnsi="Times New Roman" w:cs="Times New Roman"/>
                    </w:rPr>
                    <w:t>: O enfermeiro possui uma grande relevância no acompanhamento à pessoa acometida pela DH, sendo que a assistência ao paciente e o acolhimento ao cuidador na Atenção Básica são imprescindíveis para melhoria da qualidade de vida do indivíduo e dos que o cercam. Contudo, a baixa incidência da DH resulta no desconhecimento da mesma, e essa falta de informação prejudica a qualidade da assistência. Portanto, é fundamental que os profissionais busquem conhecimento e capacitação, de modo a prestar uma assistência holística e eficiente</w:t>
                  </w:r>
                  <w:bookmarkEnd w:id="1"/>
                  <w:r w:rsidR="0046033B">
                    <w:rPr>
                      <w:rFonts w:ascii="Times New Roman" w:hAnsi="Times New Roman" w:cs="Times New Roman"/>
                    </w:rPr>
                    <w:t>.</w:t>
                  </w:r>
                </w:sdtContent>
              </w:sdt>
            </w:p>
          </w:sdtContent>
        </w:sdt>
        <w:bookmarkEnd w:id="0" w:displacedByCustomXml="next"/>
      </w:sdtContent>
    </w:sdt>
    <w:p w14:paraId="797ADC05" w14:textId="12CF8781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12B75">
            <w:rPr>
              <w:rFonts w:ascii="Times New Roman" w:hAnsi="Times New Roman" w:cs="Times New Roman"/>
            </w:rPr>
            <w:t>Doença de Huntington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912B75">
            <w:rPr>
              <w:rFonts w:ascii="Times New Roman" w:hAnsi="Times New Roman" w:cs="Times New Roman"/>
            </w:rPr>
            <w:t>Cuidados de 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912B75">
            <w:rPr>
              <w:rFonts w:ascii="Times New Roman" w:hAnsi="Times New Roman" w:cs="Times New Roman"/>
            </w:rPr>
            <w:t>Atenção Básica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7406CA5" w14:textId="0F3A7043" w:rsidR="0046033B" w:rsidRDefault="0046033B" w:rsidP="0046033B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bookmarkStart w:id="2" w:name="_Hlk44340670"/>
      <w:bookmarkStart w:id="3" w:name="_Hlk45022660"/>
      <w:r>
        <w:rPr>
          <w:rFonts w:ascii="Times New Roman" w:hAnsi="Times New Roman" w:cs="Times New Roman"/>
          <w:szCs w:val="24"/>
        </w:rPr>
        <w:t xml:space="preserve">1. </w:t>
      </w:r>
      <w:r w:rsidRPr="00912B75">
        <w:rPr>
          <w:rFonts w:ascii="Times New Roman" w:hAnsi="Times New Roman" w:cs="Times New Roman"/>
          <w:szCs w:val="24"/>
        </w:rPr>
        <w:t xml:space="preserve">RAMOS, N. O. </w:t>
      </w:r>
      <w:r w:rsidRPr="00024F22">
        <w:rPr>
          <w:rFonts w:ascii="Times New Roman" w:hAnsi="Times New Roman" w:cs="Times New Roman"/>
          <w:i/>
          <w:iCs/>
          <w:szCs w:val="24"/>
        </w:rPr>
        <w:t>et al</w:t>
      </w:r>
      <w:r w:rsidRPr="00912B75">
        <w:rPr>
          <w:rFonts w:ascii="Times New Roman" w:hAnsi="Times New Roman" w:cs="Times New Roman"/>
          <w:szCs w:val="24"/>
        </w:rPr>
        <w:t xml:space="preserve">. Doença neurodegenerativa rara: caracterização dos portadores de Doença de Huntington e Ataxia </w:t>
      </w:r>
      <w:proofErr w:type="spellStart"/>
      <w:r w:rsidRPr="00912B75">
        <w:rPr>
          <w:rFonts w:ascii="Times New Roman" w:hAnsi="Times New Roman" w:cs="Times New Roman"/>
          <w:szCs w:val="24"/>
        </w:rPr>
        <w:t>Espinocerebelar</w:t>
      </w:r>
      <w:proofErr w:type="spellEnd"/>
      <w:r w:rsidRPr="00912B75">
        <w:rPr>
          <w:rFonts w:ascii="Times New Roman" w:hAnsi="Times New Roman" w:cs="Times New Roman"/>
          <w:szCs w:val="24"/>
        </w:rPr>
        <w:t xml:space="preserve"> na Amazônia ocidental, Brasil. </w:t>
      </w:r>
      <w:proofErr w:type="spellStart"/>
      <w:r w:rsidRPr="00B2710D">
        <w:rPr>
          <w:rFonts w:ascii="Times New Roman" w:hAnsi="Times New Roman" w:cs="Times New Roman"/>
          <w:b/>
          <w:bCs/>
          <w:szCs w:val="24"/>
        </w:rPr>
        <w:t>R</w:t>
      </w:r>
      <w:r w:rsidR="00B2710D">
        <w:rPr>
          <w:rFonts w:ascii="Times New Roman" w:hAnsi="Times New Roman" w:cs="Times New Roman"/>
          <w:b/>
          <w:bCs/>
          <w:szCs w:val="24"/>
        </w:rPr>
        <w:t>ev</w:t>
      </w:r>
      <w:proofErr w:type="spellEnd"/>
      <w:r w:rsidR="00B2710D">
        <w:rPr>
          <w:rFonts w:ascii="Times New Roman" w:hAnsi="Times New Roman" w:cs="Times New Roman"/>
          <w:b/>
          <w:bCs/>
          <w:szCs w:val="24"/>
        </w:rPr>
        <w:t xml:space="preserve"> </w:t>
      </w:r>
      <w:r w:rsidRPr="00B2710D">
        <w:rPr>
          <w:rFonts w:ascii="Times New Roman" w:hAnsi="Times New Roman" w:cs="Times New Roman"/>
          <w:b/>
          <w:bCs/>
          <w:szCs w:val="24"/>
        </w:rPr>
        <w:t xml:space="preserve">Saúde </w:t>
      </w:r>
      <w:proofErr w:type="spellStart"/>
      <w:r w:rsidRPr="00B2710D">
        <w:rPr>
          <w:rFonts w:ascii="Times New Roman" w:hAnsi="Times New Roman" w:cs="Times New Roman"/>
          <w:b/>
          <w:bCs/>
          <w:szCs w:val="24"/>
        </w:rPr>
        <w:t>Públ</w:t>
      </w:r>
      <w:proofErr w:type="spellEnd"/>
      <w:r w:rsidRPr="00912B75">
        <w:rPr>
          <w:rFonts w:ascii="Times New Roman" w:hAnsi="Times New Roman" w:cs="Times New Roman"/>
          <w:szCs w:val="24"/>
        </w:rPr>
        <w:t xml:space="preserve">, Paraná, </w:t>
      </w:r>
      <w:r w:rsidR="004524DE">
        <w:rPr>
          <w:rFonts w:ascii="Times New Roman" w:hAnsi="Times New Roman" w:cs="Times New Roman"/>
          <w:szCs w:val="24"/>
        </w:rPr>
        <w:t xml:space="preserve">v. </w:t>
      </w:r>
      <w:r w:rsidR="004524DE" w:rsidRPr="00912B75">
        <w:rPr>
          <w:rFonts w:ascii="Times New Roman" w:hAnsi="Times New Roman" w:cs="Times New Roman"/>
          <w:szCs w:val="24"/>
        </w:rPr>
        <w:t>1</w:t>
      </w:r>
      <w:r w:rsidR="004524DE">
        <w:rPr>
          <w:rFonts w:ascii="Times New Roman" w:hAnsi="Times New Roman" w:cs="Times New Roman"/>
          <w:szCs w:val="24"/>
        </w:rPr>
        <w:t xml:space="preserve">, n. </w:t>
      </w:r>
      <w:r w:rsidR="004524DE" w:rsidRPr="00912B75">
        <w:rPr>
          <w:rFonts w:ascii="Times New Roman" w:hAnsi="Times New Roman" w:cs="Times New Roman"/>
          <w:szCs w:val="24"/>
        </w:rPr>
        <w:t>2</w:t>
      </w:r>
      <w:r w:rsidR="004524DE">
        <w:rPr>
          <w:rFonts w:ascii="Times New Roman" w:hAnsi="Times New Roman" w:cs="Times New Roman"/>
          <w:szCs w:val="24"/>
        </w:rPr>
        <w:t xml:space="preserve">, p. </w:t>
      </w:r>
      <w:r w:rsidR="004524DE" w:rsidRPr="00912B75">
        <w:rPr>
          <w:rFonts w:ascii="Times New Roman" w:hAnsi="Times New Roman" w:cs="Times New Roman"/>
          <w:szCs w:val="24"/>
        </w:rPr>
        <w:t>63-74</w:t>
      </w:r>
      <w:r w:rsidR="004524DE">
        <w:rPr>
          <w:rFonts w:ascii="Times New Roman" w:hAnsi="Times New Roman" w:cs="Times New Roman"/>
          <w:szCs w:val="24"/>
        </w:rPr>
        <w:t xml:space="preserve">, </w:t>
      </w:r>
      <w:r w:rsidRPr="00912B75">
        <w:rPr>
          <w:rFonts w:ascii="Times New Roman" w:hAnsi="Times New Roman" w:cs="Times New Roman"/>
          <w:szCs w:val="24"/>
        </w:rPr>
        <w:t>2018.</w:t>
      </w:r>
      <w:r w:rsidR="00865422">
        <w:rPr>
          <w:rFonts w:ascii="Times New Roman" w:hAnsi="Times New Roman" w:cs="Times New Roman"/>
          <w:szCs w:val="24"/>
        </w:rPr>
        <w:t xml:space="preserve"> </w:t>
      </w:r>
      <w:r w:rsidR="00865422" w:rsidRPr="00912B75">
        <w:rPr>
          <w:rFonts w:ascii="Times New Roman" w:hAnsi="Times New Roman" w:cs="Times New Roman"/>
          <w:szCs w:val="24"/>
        </w:rPr>
        <w:t xml:space="preserve">DOI: </w:t>
      </w:r>
      <w:hyperlink r:id="rId8" w:history="1">
        <w:r w:rsidR="00865422" w:rsidRPr="00912B75">
          <w:rPr>
            <w:rStyle w:val="Hyperlink"/>
            <w:rFonts w:ascii="Times New Roman" w:hAnsi="Times New Roman" w:cs="Times New Roman"/>
            <w:color w:val="007AB2"/>
            <w:szCs w:val="24"/>
            <w:shd w:val="clear" w:color="auto" w:fill="FFFFFF"/>
          </w:rPr>
          <w:t>https://doi.org/10.32811/25954482-</w:t>
        </w:r>
        <w:r w:rsidR="00865422" w:rsidRPr="00912B75">
          <w:rPr>
            <w:rStyle w:val="Hyperlink"/>
            <w:rFonts w:ascii="Times New Roman" w:hAnsi="Times New Roman" w:cs="Times New Roman"/>
            <w:color w:val="007AB2"/>
            <w:szCs w:val="24"/>
            <w:shd w:val="clear" w:color="auto" w:fill="FFFFFF"/>
          </w:rPr>
          <w:lastRenderedPageBreak/>
          <w:t>2018v1n2p63</w:t>
        </w:r>
      </w:hyperlink>
      <w:r w:rsidR="00865422">
        <w:rPr>
          <w:rStyle w:val="Hyperlink"/>
          <w:rFonts w:ascii="Times New Roman" w:hAnsi="Times New Roman" w:cs="Times New Roman"/>
          <w:color w:val="007AB2"/>
          <w:szCs w:val="24"/>
          <w:shd w:val="clear" w:color="auto" w:fill="FFFFFF"/>
        </w:rPr>
        <w:t>.</w:t>
      </w:r>
      <w:r w:rsidRPr="00912B75">
        <w:rPr>
          <w:rFonts w:ascii="Times New Roman" w:hAnsi="Times New Roman" w:cs="Times New Roman"/>
          <w:szCs w:val="24"/>
        </w:rPr>
        <w:t xml:space="preserve"> Disponível em: revista.escoladesaude.pr.gov.br/</w:t>
      </w:r>
      <w:proofErr w:type="spellStart"/>
      <w:r w:rsidRPr="00912B75">
        <w:rPr>
          <w:rFonts w:ascii="Times New Roman" w:hAnsi="Times New Roman" w:cs="Times New Roman"/>
          <w:szCs w:val="24"/>
        </w:rPr>
        <w:t>index.php</w:t>
      </w:r>
      <w:proofErr w:type="spellEnd"/>
      <w:r w:rsidRPr="00912B75">
        <w:rPr>
          <w:rFonts w:ascii="Times New Roman" w:hAnsi="Times New Roman" w:cs="Times New Roman"/>
          <w:szCs w:val="24"/>
        </w:rPr>
        <w:t>/</w:t>
      </w:r>
      <w:proofErr w:type="spellStart"/>
      <w:r w:rsidRPr="00912B75">
        <w:rPr>
          <w:rFonts w:ascii="Times New Roman" w:hAnsi="Times New Roman" w:cs="Times New Roman"/>
          <w:szCs w:val="24"/>
        </w:rPr>
        <w:t>rspp</w:t>
      </w:r>
      <w:proofErr w:type="spellEnd"/>
      <w:r w:rsidRPr="00912B75">
        <w:rPr>
          <w:rFonts w:ascii="Times New Roman" w:hAnsi="Times New Roman" w:cs="Times New Roman"/>
          <w:szCs w:val="24"/>
        </w:rPr>
        <w:t>/</w:t>
      </w:r>
      <w:proofErr w:type="spellStart"/>
      <w:r w:rsidRPr="00912B75">
        <w:rPr>
          <w:rFonts w:ascii="Times New Roman" w:hAnsi="Times New Roman" w:cs="Times New Roman"/>
          <w:szCs w:val="24"/>
        </w:rPr>
        <w:t>article</w:t>
      </w:r>
      <w:proofErr w:type="spellEnd"/>
      <w:r w:rsidRPr="00912B75">
        <w:rPr>
          <w:rFonts w:ascii="Times New Roman" w:hAnsi="Times New Roman" w:cs="Times New Roman"/>
          <w:szCs w:val="24"/>
        </w:rPr>
        <w:t>/</w:t>
      </w:r>
      <w:proofErr w:type="spellStart"/>
      <w:r w:rsidRPr="00912B75">
        <w:rPr>
          <w:rFonts w:ascii="Times New Roman" w:hAnsi="Times New Roman" w:cs="Times New Roman"/>
          <w:szCs w:val="24"/>
        </w:rPr>
        <w:t>view</w:t>
      </w:r>
      <w:proofErr w:type="spellEnd"/>
      <w:r w:rsidRPr="00912B75">
        <w:rPr>
          <w:rFonts w:ascii="Times New Roman" w:hAnsi="Times New Roman" w:cs="Times New Roman"/>
          <w:szCs w:val="24"/>
        </w:rPr>
        <w:t xml:space="preserve">/74. Acesso em: 24 jun. 2020. </w:t>
      </w:r>
    </w:p>
    <w:p w14:paraId="3D94D0FB" w14:textId="77777777" w:rsidR="0046033B" w:rsidRDefault="0046033B" w:rsidP="0046033B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1121FB43" w14:textId="77777777" w:rsidR="0046033B" w:rsidRPr="00AB2B2E" w:rsidRDefault="0046033B" w:rsidP="0046033B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5FB0F727" w14:textId="77777777" w:rsidR="0046033B" w:rsidRDefault="0046033B" w:rsidP="0046033B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EF21CE">
        <w:rPr>
          <w:rFonts w:ascii="Times New Roman" w:hAnsi="Times New Roman" w:cs="Times New Roman"/>
        </w:rPr>
        <w:t xml:space="preserve">BRASIL. Ministério da Saúde. Secretaria de Atenção à Saúde. </w:t>
      </w:r>
      <w:r w:rsidRPr="0085132F">
        <w:rPr>
          <w:rFonts w:ascii="Times New Roman" w:hAnsi="Times New Roman" w:cs="Times New Roman"/>
          <w:b/>
          <w:bCs/>
        </w:rPr>
        <w:t>Diretrizes para atenção integral às pessoas com doenças raras no sistema único de saúde – SUS</w:t>
      </w:r>
      <w:r w:rsidRPr="00EF21CE">
        <w:rPr>
          <w:rFonts w:ascii="Times New Roman" w:hAnsi="Times New Roman" w:cs="Times New Roman"/>
        </w:rPr>
        <w:t>.  Portaria n° 199 de 30 de</w:t>
      </w:r>
      <w:r>
        <w:rPr>
          <w:rFonts w:ascii="Times New Roman" w:hAnsi="Times New Roman" w:cs="Times New Roman"/>
        </w:rPr>
        <w:t xml:space="preserve"> </w:t>
      </w:r>
      <w:r w:rsidRPr="00EF21CE">
        <w:rPr>
          <w:rFonts w:ascii="Times New Roman" w:hAnsi="Times New Roman" w:cs="Times New Roman"/>
        </w:rPr>
        <w:t>janeiro de 2014. Brasília, 2014</w:t>
      </w:r>
      <w:r>
        <w:rPr>
          <w:rFonts w:ascii="Times New Roman" w:hAnsi="Times New Roman" w:cs="Times New Roman"/>
        </w:rPr>
        <w:t>.</w:t>
      </w:r>
    </w:p>
    <w:p w14:paraId="23068DC1" w14:textId="77777777" w:rsidR="0046033B" w:rsidRDefault="0046033B" w:rsidP="0046033B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D78DEE2" w14:textId="77777777" w:rsidR="0046033B" w:rsidRDefault="0046033B" w:rsidP="0046033B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310B5FAA" w14:textId="77777777" w:rsidR="0046033B" w:rsidRDefault="0046033B" w:rsidP="0046033B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OTAVIANO, </w:t>
      </w:r>
      <w:proofErr w:type="spellStart"/>
      <w:r>
        <w:rPr>
          <w:rFonts w:ascii="Times New Roman" w:hAnsi="Times New Roman" w:cs="Times New Roman"/>
        </w:rPr>
        <w:t>Thatiana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342D21">
        <w:rPr>
          <w:rFonts w:ascii="Times New Roman" w:hAnsi="Times New Roman" w:cs="Times New Roman"/>
          <w:b/>
          <w:bCs/>
        </w:rPr>
        <w:t>A abordagem holística do cuidado de enfermagem na Doença de Huntington</w:t>
      </w:r>
      <w:r>
        <w:rPr>
          <w:rFonts w:ascii="Times New Roman" w:hAnsi="Times New Roman" w:cs="Times New Roman"/>
        </w:rPr>
        <w:t>. 2006. Trabalho de Conclusão de Curso (Bacharelado em Enfermagem) – Centro Universitário São Camilo, São Paulo, 2006. Disponível em: abh.org.br/wp-content/uploads/biblioteca/TCCsSobreDH/tcc_enfermagem_tathiana_otaviano_2006.pdf. Acesso em: 24 jun. 2020.</w:t>
      </w:r>
    </w:p>
    <w:p w14:paraId="1C61D540" w14:textId="77777777" w:rsidR="0046033B" w:rsidRDefault="0046033B" w:rsidP="0046033B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03EBF94" w14:textId="77777777" w:rsidR="0046033B" w:rsidRDefault="0046033B" w:rsidP="0046033B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3C6C5819" w14:textId="20AF3C18" w:rsidR="00024F22" w:rsidRDefault="0046033B" w:rsidP="00024F22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FERRAZ, C. C. B. </w:t>
      </w:r>
      <w:r w:rsidRPr="00024F22">
        <w:rPr>
          <w:rFonts w:ascii="Times New Roman" w:hAnsi="Times New Roman" w:cs="Times New Roman"/>
          <w:i/>
          <w:iCs/>
        </w:rPr>
        <w:t>et al</w:t>
      </w:r>
      <w:r>
        <w:rPr>
          <w:rFonts w:ascii="Times New Roman" w:hAnsi="Times New Roman" w:cs="Times New Roman"/>
        </w:rPr>
        <w:t xml:space="preserve">. Sistematização da Assistência de Enfermagem ao paciente com Doença de Huntington: Relato de experiência. </w:t>
      </w:r>
      <w:r w:rsidRPr="00342D21">
        <w:rPr>
          <w:rFonts w:ascii="Times New Roman" w:hAnsi="Times New Roman" w:cs="Times New Roman"/>
          <w:b/>
          <w:bCs/>
        </w:rPr>
        <w:t>Revista de Enfermagem UFPE online</w:t>
      </w:r>
      <w:r>
        <w:rPr>
          <w:rFonts w:ascii="Times New Roman" w:hAnsi="Times New Roman" w:cs="Times New Roman"/>
        </w:rPr>
        <w:t>,</w:t>
      </w:r>
      <w:r w:rsidR="008B6133">
        <w:rPr>
          <w:rFonts w:ascii="Times New Roman" w:hAnsi="Times New Roman" w:cs="Times New Roman"/>
        </w:rPr>
        <w:t xml:space="preserve"> Recife,</w:t>
      </w:r>
      <w:r>
        <w:rPr>
          <w:rFonts w:ascii="Times New Roman" w:hAnsi="Times New Roman" w:cs="Times New Roman"/>
        </w:rPr>
        <w:t xml:space="preserve"> </w:t>
      </w:r>
      <w:r w:rsidR="008B6133">
        <w:rPr>
          <w:rFonts w:ascii="Times New Roman" w:hAnsi="Times New Roman" w:cs="Times New Roman"/>
        </w:rPr>
        <w:t xml:space="preserve">v. 7, n. 7, p. </w:t>
      </w:r>
      <w:r w:rsidRPr="006302DD">
        <w:rPr>
          <w:rFonts w:ascii="Times New Roman" w:hAnsi="Times New Roman" w:cs="Times New Roman"/>
        </w:rPr>
        <w:t>4796-</w:t>
      </w:r>
      <w:r>
        <w:rPr>
          <w:rFonts w:ascii="Times New Roman" w:hAnsi="Times New Roman" w:cs="Times New Roman"/>
        </w:rPr>
        <w:t>4</w:t>
      </w:r>
      <w:r w:rsidRPr="006302DD">
        <w:rPr>
          <w:rFonts w:ascii="Times New Roman" w:hAnsi="Times New Roman" w:cs="Times New Roman"/>
        </w:rPr>
        <w:t>800,</w:t>
      </w:r>
      <w:r w:rsidR="008B6133">
        <w:rPr>
          <w:rFonts w:ascii="Times New Roman" w:hAnsi="Times New Roman" w:cs="Times New Roman"/>
        </w:rPr>
        <w:t xml:space="preserve"> </w:t>
      </w:r>
      <w:r w:rsidRPr="006302DD">
        <w:rPr>
          <w:rFonts w:ascii="Times New Roman" w:hAnsi="Times New Roman" w:cs="Times New Roman"/>
        </w:rPr>
        <w:t>2013</w:t>
      </w:r>
      <w:r>
        <w:rPr>
          <w:rFonts w:ascii="Times New Roman" w:hAnsi="Times New Roman" w:cs="Times New Roman"/>
        </w:rPr>
        <w:t xml:space="preserve">. </w:t>
      </w:r>
      <w:r w:rsidR="00865422">
        <w:rPr>
          <w:rFonts w:ascii="Times New Roman" w:hAnsi="Times New Roman" w:cs="Times New Roman"/>
        </w:rPr>
        <w:t>DOI: 10.5205/relou.4656-38001-2-SM.0707201329.</w:t>
      </w:r>
      <w:r w:rsidR="008654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Disponível em: https://periodicos.ufpe.br/revistas/revistaenfermagem/article/view/11734. Acesso em: 23 jun. 2020. </w:t>
      </w:r>
    </w:p>
    <w:p w14:paraId="7DBF14AB" w14:textId="77777777" w:rsidR="00024F22" w:rsidRDefault="00024F22" w:rsidP="00024F22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D167109" w14:textId="77777777" w:rsidR="00024F22" w:rsidRDefault="00024F22" w:rsidP="00024F22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099BB23A" w14:textId="2688E719" w:rsidR="0046033B" w:rsidRPr="00024F22" w:rsidRDefault="0046033B" w:rsidP="00024F22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024F22">
        <w:rPr>
          <w:rFonts w:ascii="Times New Roman" w:hAnsi="Times New Roman" w:cs="Times New Roman"/>
        </w:rPr>
        <w:t xml:space="preserve">5. </w:t>
      </w:r>
      <w:bookmarkEnd w:id="2"/>
      <w:r w:rsidR="00024F22" w:rsidRPr="00024F22">
        <w:rPr>
          <w:rFonts w:ascii="Times New Roman" w:hAnsi="Times New Roman" w:cs="Times New Roman"/>
        </w:rPr>
        <w:t>FILHO, J. D. S. </w:t>
      </w:r>
      <w:r w:rsidR="00024F22" w:rsidRPr="00024F22">
        <w:rPr>
          <w:rFonts w:ascii="Times New Roman" w:hAnsi="Times New Roman" w:cs="Times New Roman"/>
          <w:i/>
          <w:iCs/>
        </w:rPr>
        <w:t>et al</w:t>
      </w:r>
      <w:r w:rsidR="00024F22" w:rsidRPr="00024F22">
        <w:rPr>
          <w:rFonts w:ascii="Times New Roman" w:hAnsi="Times New Roman" w:cs="Times New Roman"/>
        </w:rPr>
        <w:t>. Diagnósticos de enfermagem associados aos pacientes com Doença de Huntington: uma doença rara. Separata de: SOMBRA, I. C. N. </w:t>
      </w:r>
      <w:r w:rsidR="00024F22" w:rsidRPr="00024F22">
        <w:rPr>
          <w:rFonts w:ascii="Times New Roman" w:hAnsi="Times New Roman" w:cs="Times New Roman"/>
          <w:b/>
          <w:bCs/>
        </w:rPr>
        <w:t>Discursos, saberes e práticas de enfermagem</w:t>
      </w:r>
      <w:r w:rsidR="00024F22" w:rsidRPr="00024F22">
        <w:rPr>
          <w:rFonts w:ascii="Times New Roman" w:hAnsi="Times New Roman" w:cs="Times New Roman"/>
        </w:rPr>
        <w:t>. Paraná: Atena Editora, 2019. v. 4, cap. 13, p. 126-135. ISBN 978-85-7247-877-9. Disponível em: https://www.atenaeditora.com.br/post-artigo/27087. Acesso em: 23 jun. 2020.</w:t>
      </w:r>
    </w:p>
    <w:p w14:paraId="63B814B4" w14:textId="704114D8" w:rsidR="00AB2B2E" w:rsidRPr="00024F22" w:rsidRDefault="00AB2B2E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bookmarkStart w:id="4" w:name="_GoBack"/>
      <w:bookmarkEnd w:id="3"/>
      <w:bookmarkEnd w:id="4"/>
    </w:p>
    <w:p w14:paraId="272A8B9F" w14:textId="77777777" w:rsidR="000B17CD" w:rsidRDefault="000B17CD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AFB1B3F" w14:textId="44C6C4F2" w:rsidR="0011587C" w:rsidRDefault="0011587C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711FA821" w14:textId="187E5042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61656348" w14:textId="40D9AD5F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0B0F7" w14:textId="77777777" w:rsidR="00BB2F5A" w:rsidRDefault="00BB2F5A" w:rsidP="00054686">
      <w:pPr>
        <w:spacing w:before="0" w:after="0" w:line="240" w:lineRule="auto"/>
      </w:pPr>
      <w:r>
        <w:separator/>
      </w:r>
    </w:p>
  </w:endnote>
  <w:endnote w:type="continuationSeparator" w:id="0">
    <w:p w14:paraId="4BBD2CDC" w14:textId="77777777" w:rsidR="00BB2F5A" w:rsidRDefault="00BB2F5A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18D3D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762BEB" w14:textId="77777777" w:rsidR="00BB2F5A" w:rsidRDefault="00BB2F5A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17D77ED" w14:textId="77777777" w:rsidR="00BB2F5A" w:rsidRDefault="00BB2F5A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BB2F5A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BB2F5A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BB2F5A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5822C7"/>
    <w:multiLevelType w:val="hybridMultilevel"/>
    <w:tmpl w:val="D16493FA"/>
    <w:lvl w:ilvl="0" w:tplc="7BD4D0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C424A4E"/>
    <w:multiLevelType w:val="hybridMultilevel"/>
    <w:tmpl w:val="05D6323C"/>
    <w:lvl w:ilvl="0" w:tplc="A064B1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7D4600"/>
    <w:multiLevelType w:val="hybridMultilevel"/>
    <w:tmpl w:val="ADE0DB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24F22"/>
    <w:rsid w:val="000329EE"/>
    <w:rsid w:val="00043457"/>
    <w:rsid w:val="00054686"/>
    <w:rsid w:val="000754F5"/>
    <w:rsid w:val="0009068B"/>
    <w:rsid w:val="000B17CD"/>
    <w:rsid w:val="000E596E"/>
    <w:rsid w:val="0011587C"/>
    <w:rsid w:val="001D4667"/>
    <w:rsid w:val="00221ECA"/>
    <w:rsid w:val="002268F9"/>
    <w:rsid w:val="002C00CE"/>
    <w:rsid w:val="00330594"/>
    <w:rsid w:val="00342D21"/>
    <w:rsid w:val="003C614E"/>
    <w:rsid w:val="003E5ECB"/>
    <w:rsid w:val="003E7CE5"/>
    <w:rsid w:val="00413212"/>
    <w:rsid w:val="00417E55"/>
    <w:rsid w:val="004524DE"/>
    <w:rsid w:val="0046033B"/>
    <w:rsid w:val="00463AF8"/>
    <w:rsid w:val="00553538"/>
    <w:rsid w:val="0068503E"/>
    <w:rsid w:val="006C03DB"/>
    <w:rsid w:val="006D1978"/>
    <w:rsid w:val="0070071B"/>
    <w:rsid w:val="00706EF8"/>
    <w:rsid w:val="00817C3D"/>
    <w:rsid w:val="0085132F"/>
    <w:rsid w:val="00865422"/>
    <w:rsid w:val="008B6133"/>
    <w:rsid w:val="008B6F3E"/>
    <w:rsid w:val="00912B75"/>
    <w:rsid w:val="0097708A"/>
    <w:rsid w:val="00AB0DF9"/>
    <w:rsid w:val="00AB2B2E"/>
    <w:rsid w:val="00AC5179"/>
    <w:rsid w:val="00AF196A"/>
    <w:rsid w:val="00AF5E74"/>
    <w:rsid w:val="00B2710D"/>
    <w:rsid w:val="00BB2F5A"/>
    <w:rsid w:val="00BB3DA1"/>
    <w:rsid w:val="00C15E92"/>
    <w:rsid w:val="00C22784"/>
    <w:rsid w:val="00C577EE"/>
    <w:rsid w:val="00C876D4"/>
    <w:rsid w:val="00CE37F0"/>
    <w:rsid w:val="00D55666"/>
    <w:rsid w:val="00D92964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BFBA1B44-8DDC-4D2E-B87A-09C073A1C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912B75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6D19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197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1978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19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1978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D197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nobreak">
    <w:name w:val="nobreak"/>
    <w:basedOn w:val="Fontepargpadro"/>
    <w:rsid w:val="006D1978"/>
  </w:style>
  <w:style w:type="character" w:customStyle="1" w:styleId="ghr-condition">
    <w:name w:val="ghr-condition"/>
    <w:basedOn w:val="Fontepargpadro"/>
    <w:rsid w:val="006D1978"/>
  </w:style>
  <w:style w:type="character" w:customStyle="1" w:styleId="genesymbol">
    <w:name w:val="genesymbol"/>
    <w:basedOn w:val="Fontepargpadro"/>
    <w:rsid w:val="006D1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1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2811/25954482-2018v1n2p6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AC029C302C48719DD9A929A0FC4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5857BC-E4A9-4145-ACBA-E7C83DEF0682}"/>
      </w:docPartPr>
      <w:docPartBody>
        <w:p w:rsidR="00020511" w:rsidRDefault="007D3B9F" w:rsidP="007D3B9F">
          <w:pPr>
            <w:pStyle w:val="32AC029C302C48719DD9A929A0FC479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36F11492B747F7A4E562E435B181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3EAB29-66DF-4D8C-93FE-0F0DE78F16B4}"/>
      </w:docPartPr>
      <w:docPartBody>
        <w:p w:rsidR="002408F8" w:rsidRDefault="00E4297F" w:rsidP="00E4297F">
          <w:pPr>
            <w:pStyle w:val="F036F11492B747F7A4E562E435B1819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20511"/>
    <w:rsid w:val="00156804"/>
    <w:rsid w:val="001B1C0F"/>
    <w:rsid w:val="00235911"/>
    <w:rsid w:val="002408F8"/>
    <w:rsid w:val="00402D8C"/>
    <w:rsid w:val="006E3B96"/>
    <w:rsid w:val="00711129"/>
    <w:rsid w:val="007D3B9F"/>
    <w:rsid w:val="00851F45"/>
    <w:rsid w:val="00862201"/>
    <w:rsid w:val="00AD02F9"/>
    <w:rsid w:val="00B77162"/>
    <w:rsid w:val="00D519C6"/>
    <w:rsid w:val="00E00219"/>
    <w:rsid w:val="00E0183F"/>
    <w:rsid w:val="00E4297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4297F"/>
    <w:rPr>
      <w:color w:val="808080"/>
    </w:rPr>
  </w:style>
  <w:style w:type="paragraph" w:customStyle="1" w:styleId="32AC029C302C48719DD9A929A0FC479A">
    <w:name w:val="32AC029C302C48719DD9A929A0FC479A"/>
    <w:rsid w:val="007D3B9F"/>
  </w:style>
  <w:style w:type="paragraph" w:customStyle="1" w:styleId="C08F8C7EC0F949378C9D8CBC504F3A62">
    <w:name w:val="C08F8C7EC0F949378C9D8CBC504F3A62"/>
    <w:rsid w:val="007D3B9F"/>
  </w:style>
  <w:style w:type="paragraph" w:customStyle="1" w:styleId="C5E4B1FEE63C401DB8595615E65C7F32">
    <w:name w:val="C5E4B1FEE63C401DB8595615E65C7F32"/>
    <w:rsid w:val="007D3B9F"/>
  </w:style>
  <w:style w:type="paragraph" w:customStyle="1" w:styleId="2847FE4B843B42D39B5C448C1B596D08">
    <w:name w:val="2847FE4B843B42D39B5C448C1B596D08"/>
    <w:rsid w:val="007D3B9F"/>
  </w:style>
  <w:style w:type="paragraph" w:customStyle="1" w:styleId="F036F11492B747F7A4E562E435B1819E">
    <w:name w:val="F036F11492B747F7A4E562E435B1819E"/>
    <w:rsid w:val="00E429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57468-379A-415C-A5A6-41285B33B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</Pages>
  <Words>901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grazyelabatista123@gmail.com</cp:lastModifiedBy>
  <cp:revision>14</cp:revision>
  <cp:lastPrinted>2020-06-10T02:59:00Z</cp:lastPrinted>
  <dcterms:created xsi:type="dcterms:W3CDTF">2020-06-12T01:11:00Z</dcterms:created>
  <dcterms:modified xsi:type="dcterms:W3CDTF">2020-07-07T17:19:00Z</dcterms:modified>
</cp:coreProperties>
</file>