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221C6E09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44A68">
            <w:rPr>
              <w:rFonts w:ascii="Times New Roman" w:eastAsia="Times New Roman" w:hAnsi="Times New Roman" w:cs="Times New Roman"/>
            </w:rPr>
            <w:t>Assistência e Cuidado de Enfermagem</w:t>
          </w:r>
        </w:sdtContent>
      </w:sdt>
    </w:p>
    <w:p w14:paraId="1E3F08C8" w14:textId="5F8CD60D" w:rsidR="0070071B" w:rsidRDefault="0070071B" w:rsidP="009B5E05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A44A68">
            <w:rPr>
              <w:rFonts w:ascii="Times New Roman" w:eastAsia="Times New Roman" w:hAnsi="Times New Roman" w:cs="Times New Roman"/>
              <w:sz w:val="28"/>
              <w:szCs w:val="28"/>
            </w:rPr>
            <w:t>A</w:t>
          </w:r>
          <w:bookmarkStart w:id="0" w:name="_GoBack"/>
          <w:bookmarkEnd w:id="0"/>
          <w:r w:rsidR="00A44A68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SSISTÊNCIA DE ENFERMAGEM NA INVISIBILIDADE DA SAÚDE DA MULHER LÉSBICA NO CONTEXTO DA ATENÇÃO BÁSICA </w:t>
          </w:r>
        </w:sdtContent>
      </w:sdt>
    </w:p>
    <w:p w14:paraId="38FC9B7F" w14:textId="77777777" w:rsidR="00DE7274" w:rsidRPr="009B5E05" w:rsidRDefault="00DE7274" w:rsidP="009B5E05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D1DBBEC" w14:textId="77777777" w:rsidR="00DE7274" w:rsidRPr="00ED178E" w:rsidRDefault="00DE7274" w:rsidP="00DE7274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A0973617BB5745A39C45EC20CC6B0023"/>
          </w:placeholder>
        </w:sdtPr>
        <w:sdtContent>
          <w:r>
            <w:rPr>
              <w:rFonts w:ascii="Times New Roman" w:eastAsia="Times New Roman" w:hAnsi="Times New Roman" w:cs="Times New Roman"/>
              <w:u w:val="single"/>
            </w:rPr>
            <w:t>Leticia Hilda</w:t>
          </w:r>
          <w:r>
            <w:rPr>
              <w:rFonts w:ascii="Times New Roman" w:eastAsia="Times New Roman" w:hAnsi="Times New Roman" w:cs="Times New Roman"/>
            </w:rPr>
            <w:t>, leticiahilda553@gmail.com</w:t>
          </w:r>
        </w:sdtContent>
      </w:sdt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A0973617BB5745A39C45EC20CC6B0023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18BF115F" w14:textId="77777777" w:rsidR="00DE7274" w:rsidRPr="00ED178E" w:rsidRDefault="00DE7274" w:rsidP="00DE7274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A0973617BB5745A39C45EC20CC6B0023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eastAsia="Times New Roman" w:hAnsi="Times New Roman" w:cs="Times New Roman"/>
            </w:rPr>
            <w:t>Ana Camila Bezerra de Sousa da Silva</w:t>
          </w:r>
          <w:r>
            <w:rPr>
              <w:rFonts w:ascii="Times New Roman" w:hAnsi="Times New Roman" w:cs="Times New Roman"/>
            </w:rPr>
            <w:t xml:space="preserve"> 1</w:t>
          </w:r>
          <w:r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>
        <w:rPr>
          <w:rFonts w:ascii="Times New Roman" w:hAnsi="Times New Roman" w:cs="Times New Roman"/>
        </w:rPr>
        <w:t>,</w:t>
      </w:r>
    </w:p>
    <w:p w14:paraId="750A2BAC" w14:textId="77777777" w:rsidR="00DE7274" w:rsidRPr="00ED178E" w:rsidRDefault="00DE7274" w:rsidP="00DE7274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A0973617BB5745A39C45EC20CC6B0023"/>
          </w:placeholder>
        </w:sdtPr>
        <w:sdtEndPr>
          <w:rPr>
            <w:vertAlign w:val="superscript"/>
          </w:rPr>
        </w:sdtEndPr>
        <w:sdtContent>
          <w:proofErr w:type="spellStart"/>
          <w:r>
            <w:rPr>
              <w:rFonts w:ascii="Times New Roman" w:eastAsia="Times New Roman" w:hAnsi="Times New Roman" w:cs="Times New Roman"/>
            </w:rPr>
            <w:t>Cleysiane</w:t>
          </w:r>
          <w:proofErr w:type="spellEnd"/>
          <w:r>
            <w:rPr>
              <w:rFonts w:ascii="Times New Roman" w:eastAsia="Times New Roman" w:hAnsi="Times New Roman" w:cs="Times New Roman"/>
            </w:rPr>
            <w:t xml:space="preserve"> Gonçalves Pequeno</w:t>
          </w:r>
          <w:r>
            <w:rPr>
              <w:rFonts w:ascii="Times New Roman" w:hAnsi="Times New Roman" w:cs="Times New Roman"/>
            </w:rPr>
            <w:t xml:space="preserve"> 2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223A4E3C" w14:textId="77777777" w:rsidR="00DE7274" w:rsidRPr="00ED178E" w:rsidRDefault="00DE7274" w:rsidP="00DE7274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A0973617BB5745A39C45EC20CC6B0023"/>
          </w:placeholder>
        </w:sdtPr>
        <w:sdtEndPr>
          <w:rPr>
            <w:vertAlign w:val="superscript"/>
          </w:rPr>
        </w:sdtEndPr>
        <w:sdtContent>
          <w:proofErr w:type="spellStart"/>
          <w:r>
            <w:rPr>
              <w:rFonts w:ascii="Times New Roman" w:eastAsia="Times New Roman" w:hAnsi="Times New Roman" w:cs="Times New Roman"/>
            </w:rPr>
            <w:t>Shirlene</w:t>
          </w:r>
          <w:proofErr w:type="spellEnd"/>
          <w:r>
            <w:rPr>
              <w:rFonts w:ascii="Times New Roman" w:eastAsia="Times New Roman" w:hAnsi="Times New Roman" w:cs="Times New Roman"/>
            </w:rPr>
            <w:t xml:space="preserve"> de Mesquita Viana</w:t>
          </w:r>
          <w:r>
            <w:rPr>
              <w:rFonts w:ascii="Times New Roman" w:hAnsi="Times New Roman" w:cs="Times New Roman"/>
            </w:rPr>
            <w:t xml:space="preserve"> 3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31D82B3D" w14:textId="77777777" w:rsidR="00DE7274" w:rsidRPr="00627F3B" w:rsidRDefault="00DE7274" w:rsidP="00DE7274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A0973617BB5745A39C45EC20CC6B0023"/>
          </w:placeholder>
        </w:sdtPr>
        <w:sdtEndPr>
          <w:rPr>
            <w:vertAlign w:val="superscript"/>
          </w:rPr>
        </w:sdtEndPr>
        <w:sdtContent>
          <w:proofErr w:type="spellStart"/>
          <w:r>
            <w:rPr>
              <w:rFonts w:ascii="Times New Roman" w:eastAsia="Times New Roman" w:hAnsi="Times New Roman" w:cs="Times New Roman"/>
            </w:rPr>
            <w:t>Hitalo</w:t>
          </w:r>
          <w:proofErr w:type="spellEnd"/>
          <w:r>
            <w:rPr>
              <w:rFonts w:ascii="Times New Roman" w:eastAsia="Times New Roman" w:hAnsi="Times New Roman" w:cs="Times New Roman"/>
            </w:rPr>
            <w:t xml:space="preserve"> Santos da Silva</w:t>
          </w:r>
          <w:r>
            <w:rPr>
              <w:rFonts w:ascii="Times New Roman" w:hAnsi="Times New Roman" w:cs="Times New Roman"/>
            </w:rPr>
            <w:t xml:space="preserve"> 4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4CFF9C06" w14:textId="77777777" w:rsidR="00DE7274" w:rsidRDefault="00DE7274" w:rsidP="00DE7274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A0973617BB5745A39C45EC20CC6B0023"/>
          </w:placeholder>
        </w:sdtPr>
        <w:sdtContent>
          <w:r>
            <w:rPr>
              <w:rFonts w:ascii="Times New Roman" w:hAnsi="Times New Roman" w:cs="Times New Roman"/>
            </w:rPr>
            <w:t xml:space="preserve">1. </w:t>
          </w:r>
          <w:proofErr w:type="spellStart"/>
          <w:r>
            <w:rPr>
              <w:rFonts w:ascii="Times New Roman" w:eastAsia="Times New Roman" w:hAnsi="Times New Roman" w:cs="Times New Roman"/>
            </w:rPr>
            <w:t>UniFanor</w:t>
          </w:r>
          <w:proofErr w:type="spellEnd"/>
          <w:r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</w:rPr>
            <w:t>Wyden</w:t>
          </w:r>
          <w:proofErr w:type="spellEnd"/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A0973617BB5745A39C45EC20CC6B0023"/>
          </w:placeholder>
        </w:sdtPr>
        <w:sdtContent>
          <w:r>
            <w:rPr>
              <w:rFonts w:ascii="Times New Roman" w:hAnsi="Times New Roman" w:cs="Times New Roman"/>
            </w:rPr>
            <w:t xml:space="preserve">2. </w:t>
          </w:r>
          <w:proofErr w:type="spellStart"/>
          <w:r w:rsidRPr="0001095F">
            <w:rPr>
              <w:rFonts w:ascii="Times New Roman" w:eastAsia="Times New Roman" w:hAnsi="Times New Roman" w:cs="Times New Roman"/>
            </w:rPr>
            <w:t>Unichristus</w:t>
          </w:r>
          <w:proofErr w:type="spellEnd"/>
        </w:sdtContent>
      </w:sdt>
      <w:r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783595F5" w:rsidR="0070071B" w:rsidRPr="00627F3B" w:rsidRDefault="00627F3B" w:rsidP="00627F3B">
          <w:pPr>
            <w:spacing w:line="360" w:lineRule="auto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b/>
            </w:rPr>
            <w:t>Introdução:</w:t>
          </w:r>
          <w:r>
            <w:rPr>
              <w:rFonts w:ascii="Times New Roman" w:eastAsia="Times New Roman" w:hAnsi="Times New Roman" w:cs="Times New Roman"/>
            </w:rPr>
            <w:t xml:space="preserve"> Pouco se tem discutido acerca da mulher lésbica na atenção básica de saúde. Pois, suas especificidades ainda não são observadas, tornando-as invisíveis dentro do sistema, e assim, mais vulneráveis a fatores de risco a sua saúde quando comparadas a outras </w:t>
          </w:r>
          <w:r w:rsidR="00C11B95">
            <w:rPr>
              <w:rFonts w:ascii="Times New Roman" w:eastAsia="Times New Roman" w:hAnsi="Times New Roman" w:cs="Times New Roman"/>
            </w:rPr>
            <w:t xml:space="preserve">mulheres </w:t>
          </w:r>
          <w:r w:rsidR="00C11B95" w:rsidRPr="00C11B95">
            <w:rPr>
              <w:rFonts w:ascii="Times New Roman" w:eastAsia="Times New Roman" w:hAnsi="Times New Roman" w:cs="Times New Roman"/>
              <w:vertAlign w:val="superscript"/>
            </w:rPr>
            <w:t>1,2</w:t>
          </w:r>
          <w:commentRangeStart w:id="1"/>
          <w:commentRangeStart w:id="2"/>
          <w:r>
            <w:rPr>
              <w:rFonts w:ascii="Times New Roman" w:eastAsia="Times New Roman" w:hAnsi="Times New Roman" w:cs="Times New Roman"/>
            </w:rPr>
            <w:t xml:space="preserve">. </w:t>
          </w:r>
          <w:commentRangeEnd w:id="1"/>
          <w:r w:rsidR="00CD28C3">
            <w:rPr>
              <w:rStyle w:val="Refdecomentrio"/>
            </w:rPr>
            <w:commentReference w:id="1"/>
          </w:r>
          <w:commentRangeEnd w:id="2"/>
          <w:r w:rsidR="00C11B95">
            <w:rPr>
              <w:rStyle w:val="Refdecomentrio"/>
            </w:rPr>
            <w:commentReference w:id="2"/>
          </w:r>
          <w:r>
            <w:rPr>
              <w:rFonts w:ascii="Times New Roman" w:eastAsia="Times New Roman" w:hAnsi="Times New Roman" w:cs="Times New Roman"/>
            </w:rPr>
            <w:t>Consequentemente, essa invisibilidade acarreta vários problemas de saúde como, infecções sexualmente transmissíveis (</w:t>
          </w:r>
          <w:proofErr w:type="spellStart"/>
          <w:r>
            <w:rPr>
              <w:rFonts w:ascii="Times New Roman" w:eastAsia="Times New Roman" w:hAnsi="Times New Roman" w:cs="Times New Roman"/>
            </w:rPr>
            <w:t>ISTs</w:t>
          </w:r>
          <w:proofErr w:type="spellEnd"/>
          <w:r>
            <w:rPr>
              <w:rFonts w:ascii="Times New Roman" w:eastAsia="Times New Roman" w:hAnsi="Times New Roman" w:cs="Times New Roman"/>
            </w:rPr>
            <w:t xml:space="preserve">), câncer de mama, câncer de colo de útero, entre outros. Pode-se afirmar que, isto está relacionado aos hábitos de vida e </w:t>
          </w:r>
          <w:proofErr w:type="spellStart"/>
          <w:r>
            <w:rPr>
              <w:rFonts w:ascii="Times New Roman" w:eastAsia="Times New Roman" w:hAnsi="Times New Roman" w:cs="Times New Roman"/>
            </w:rPr>
            <w:t>nuliparidade</w:t>
          </w:r>
          <w:proofErr w:type="spellEnd"/>
          <w:r>
            <w:rPr>
              <w:rFonts w:ascii="Times New Roman" w:eastAsia="Times New Roman" w:hAnsi="Times New Roman" w:cs="Times New Roman"/>
            </w:rPr>
            <w:t xml:space="preserve">. O enfermeiro como promotor de saúde deve se atentar principalmente a Política Nacional de Atenção Básica – PNAB, atendimento humanizado e com participação social, prezando pelo vínculo com a comunidade e considerando “o sujeito em sua singularidade e inserção sociocultural, buscando produzir a atenção integral” objetivando atrair o interesse do público alvo por meio de ações para prevenir os problemas de saúde que acometem estes. </w:t>
          </w:r>
          <w:r w:rsidR="00C11B95">
            <w:rPr>
              <w:rFonts w:ascii="Times New Roman" w:eastAsia="Times New Roman" w:hAnsi="Times New Roman" w:cs="Times New Roman"/>
            </w:rPr>
            <w:t>Além</w:t>
          </w:r>
          <w:r>
            <w:rPr>
              <w:rFonts w:ascii="Times New Roman" w:eastAsia="Times New Roman" w:hAnsi="Times New Roman" w:cs="Times New Roman"/>
            </w:rPr>
            <w:t xml:space="preserve"> disso, a ausência de pesquisas brasileiras nesta temática no que concerne aos cuidados em saúde das mulheres homossexuais ainda é um grande desafio. </w:t>
          </w:r>
          <w:r>
            <w:rPr>
              <w:rFonts w:ascii="Times New Roman" w:eastAsia="Times New Roman" w:hAnsi="Times New Roman" w:cs="Times New Roman"/>
              <w:b/>
            </w:rPr>
            <w:t>Objetivo:</w:t>
          </w:r>
          <w:r>
            <w:rPr>
              <w:rFonts w:ascii="Times New Roman" w:eastAsia="Times New Roman" w:hAnsi="Times New Roman" w:cs="Times New Roman"/>
            </w:rPr>
            <w:t xml:space="preserve"> Investigar a assistência de enfermagem na invisibilidade da saúde da mulher lésbica no contexto da atenção básica de saúde. </w:t>
          </w:r>
          <w:r>
            <w:rPr>
              <w:rFonts w:ascii="Times New Roman" w:eastAsia="Times New Roman" w:hAnsi="Times New Roman" w:cs="Times New Roman"/>
              <w:b/>
            </w:rPr>
            <w:t>Material e métodos:</w:t>
          </w:r>
          <w:r>
            <w:rPr>
              <w:rFonts w:ascii="Times New Roman" w:eastAsia="Times New Roman" w:hAnsi="Times New Roman" w:cs="Times New Roman"/>
            </w:rPr>
            <w:t xml:space="preserve"> Trata-se de um estudo exploratório, do tipo revisão de literatura. Realizada em junho de 2020 na Biblioteca Virtual em Saúde e na </w:t>
          </w:r>
          <w:proofErr w:type="spellStart"/>
          <w:r>
            <w:rPr>
              <w:rFonts w:ascii="Times New Roman" w:eastAsia="Times New Roman" w:hAnsi="Times New Roman" w:cs="Times New Roman"/>
            </w:rPr>
            <w:t>SciELO</w:t>
          </w:r>
          <w:proofErr w:type="spellEnd"/>
          <w:r>
            <w:rPr>
              <w:rFonts w:ascii="Times New Roman" w:eastAsia="Times New Roman" w:hAnsi="Times New Roman" w:cs="Times New Roman"/>
            </w:rPr>
            <w:t xml:space="preserve">, utilizando-se os descritores: “Homossexualidade feminina”, “Promoção da saúde”, “Cuidados de enfermagem” com o operador booleano AND. </w:t>
          </w:r>
          <w:r>
            <w:rPr>
              <w:rFonts w:ascii="Times New Roman" w:eastAsia="Times New Roman" w:hAnsi="Times New Roman" w:cs="Times New Roman"/>
            </w:rPr>
            <w:lastRenderedPageBreak/>
            <w:t xml:space="preserve">A busca resultou em 9 publicações e, após adotar os critérios de inclusão (publicações dos últimos 10 anos, em língua portuguesa e completos) e os critérios de exclusão (artigos duplicados ou em outras línguas), foram selecionados 5 artigos. </w:t>
          </w:r>
          <w:r>
            <w:rPr>
              <w:rFonts w:ascii="Times New Roman" w:eastAsia="Times New Roman" w:hAnsi="Times New Roman" w:cs="Times New Roman"/>
              <w:b/>
            </w:rPr>
            <w:t>Revisão de literatura:</w:t>
          </w:r>
          <w:r>
            <w:rPr>
              <w:rFonts w:ascii="Times New Roman" w:eastAsia="Times New Roman" w:hAnsi="Times New Roman" w:cs="Times New Roman"/>
            </w:rPr>
            <w:t xml:space="preserve"> Através dos estudos, é possível observar o impacto que a discriminação por falta de capacitação de alguns profissionais causa na saúde da mulher em geral e, principalmente, na mulher lésbica, resultando em dificuldades na assi</w:t>
          </w:r>
          <w:r w:rsidR="00C11B95">
            <w:rPr>
              <w:rFonts w:ascii="Times New Roman" w:eastAsia="Times New Roman" w:hAnsi="Times New Roman" w:cs="Times New Roman"/>
            </w:rPr>
            <w:t xml:space="preserve">stência integral a mesma </w:t>
          </w:r>
          <w:r w:rsidR="00C11B95" w:rsidRPr="00C11B95">
            <w:rPr>
              <w:rFonts w:ascii="Times New Roman" w:eastAsia="Times New Roman" w:hAnsi="Times New Roman" w:cs="Times New Roman"/>
              <w:vertAlign w:val="superscript"/>
            </w:rPr>
            <w:t>3</w:t>
          </w:r>
          <w:r>
            <w:rPr>
              <w:rFonts w:ascii="Times New Roman" w:eastAsia="Times New Roman" w:hAnsi="Times New Roman" w:cs="Times New Roman"/>
            </w:rPr>
            <w:t>. Nesse contexto, vale ressaltar a importância do enfermeiro como promotor de saúde na atenção básica, contanto que ele tenha consciência e compreenda essa mulher holisticamente. Também deve-se compreender de forma mais abrangente o sistema de saúde, a fim de garantir que o direito dessas mulheres será atendido. Este, pode atuar como educador de saúde, explicando os riscos as quais elas estão expostas e promover uma autonomia das mesmas, incentivando também seu autocuidado</w:t>
          </w:r>
          <w:r w:rsidR="00C11B95">
            <w:rPr>
              <w:rFonts w:ascii="Times New Roman" w:eastAsia="Times New Roman" w:hAnsi="Times New Roman" w:cs="Times New Roman"/>
            </w:rPr>
            <w:t xml:space="preserve"> </w:t>
          </w:r>
          <w:r w:rsidR="00C11B95" w:rsidRPr="00C11B95">
            <w:rPr>
              <w:rFonts w:ascii="Times New Roman" w:eastAsia="Times New Roman" w:hAnsi="Times New Roman" w:cs="Times New Roman"/>
              <w:vertAlign w:val="superscript"/>
            </w:rPr>
            <w:t>2</w:t>
          </w:r>
          <w:r>
            <w:rPr>
              <w:rFonts w:ascii="Times New Roman" w:eastAsia="Times New Roman" w:hAnsi="Times New Roman" w:cs="Times New Roman"/>
            </w:rPr>
            <w:t xml:space="preserve">. Outrossim, mostrando a relevância de se auto avaliar para prevenir qualquer doença que venha atingi-la, como um câncer de mama. </w:t>
          </w:r>
          <w:r>
            <w:rPr>
              <w:rFonts w:ascii="Times New Roman" w:eastAsia="Times New Roman" w:hAnsi="Times New Roman" w:cs="Times New Roman"/>
              <w:b/>
            </w:rPr>
            <w:t>Considerações finais:</w:t>
          </w:r>
          <w:r>
            <w:rPr>
              <w:rFonts w:ascii="Times New Roman" w:eastAsia="Times New Roman" w:hAnsi="Times New Roman" w:cs="Times New Roman"/>
            </w:rPr>
            <w:t xml:space="preserve"> Diante dos resultados, pode-se destacar que a mulher lésbica, não são acolhidas, cuidadas e assistidas quanto às suas necessidades de saúde e suas especificidades, que pode ser devido à falta de informações ou desinteresse do profissional de enfermagem. Dessa forma, é fundamental que o enfermeiro se destituída de preconceitos para que proporcione a formação de uma assistência integral e igualitária.</w:t>
          </w:r>
        </w:p>
      </w:sdtContent>
    </w:sdt>
    <w:p w14:paraId="797ADC05" w14:textId="03B65226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27F3B">
            <w:rPr>
              <w:rFonts w:ascii="Times New Roman" w:eastAsia="Times New Roman" w:hAnsi="Times New Roman" w:cs="Times New Roman"/>
            </w:rPr>
            <w:t>Homossexualidade feminina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627F3B">
            <w:rPr>
              <w:rFonts w:ascii="Times New Roman" w:eastAsia="Times New Roman" w:hAnsi="Times New Roman" w:cs="Times New Roman"/>
            </w:rPr>
            <w:t>Promoção da saúde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627F3B">
            <w:rPr>
              <w:rFonts w:ascii="Times New Roman" w:eastAsia="Times New Roman" w:hAnsi="Times New Roman" w:cs="Times New Roman"/>
            </w:rPr>
            <w:t>Cuidados de enfermagem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44E0478E" w14:textId="38BA713E" w:rsidR="00627F3B" w:rsidRPr="00C11B95" w:rsidRDefault="00C11B95" w:rsidP="00C11B95">
      <w:pPr>
        <w:spacing w:before="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 w:rsidR="00627F3B" w:rsidRPr="00C11B95">
        <w:rPr>
          <w:rFonts w:ascii="Times New Roman" w:eastAsia="Times New Roman" w:hAnsi="Times New Roman" w:cs="Times New Roman"/>
        </w:rPr>
        <w:t xml:space="preserve">CARVALHO, Patrícia Maria Gomes de et al. Prevenção de doenças sexualmente transmissíveis por mulheres homossexuais e bissexuais: estudo descritivo. Online </w:t>
      </w:r>
      <w:proofErr w:type="spellStart"/>
      <w:r w:rsidR="00627F3B" w:rsidRPr="00C11B95">
        <w:rPr>
          <w:rFonts w:ascii="Times New Roman" w:eastAsia="Times New Roman" w:hAnsi="Times New Roman" w:cs="Times New Roman"/>
        </w:rPr>
        <w:t>Brazilian</w:t>
      </w:r>
      <w:proofErr w:type="spellEnd"/>
      <w:r w:rsidR="00627F3B" w:rsidRPr="00C11B9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27F3B" w:rsidRPr="00C11B95">
        <w:rPr>
          <w:rFonts w:ascii="Times New Roman" w:eastAsia="Times New Roman" w:hAnsi="Times New Roman" w:cs="Times New Roman"/>
        </w:rPr>
        <w:t>Journal</w:t>
      </w:r>
      <w:proofErr w:type="spellEnd"/>
      <w:r w:rsidR="00627F3B" w:rsidRPr="00C11B9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27F3B" w:rsidRPr="00C11B95">
        <w:rPr>
          <w:rFonts w:ascii="Times New Roman" w:eastAsia="Times New Roman" w:hAnsi="Times New Roman" w:cs="Times New Roman"/>
        </w:rPr>
        <w:t>of</w:t>
      </w:r>
      <w:proofErr w:type="spellEnd"/>
      <w:r w:rsidR="00627F3B" w:rsidRPr="00C11B9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27F3B" w:rsidRPr="00C11B95">
        <w:rPr>
          <w:rFonts w:ascii="Times New Roman" w:eastAsia="Times New Roman" w:hAnsi="Times New Roman" w:cs="Times New Roman"/>
        </w:rPr>
        <w:t>Nursing</w:t>
      </w:r>
      <w:proofErr w:type="spellEnd"/>
      <w:r w:rsidR="00627F3B" w:rsidRPr="00C11B95">
        <w:rPr>
          <w:rFonts w:ascii="Times New Roman" w:eastAsia="Times New Roman" w:hAnsi="Times New Roman" w:cs="Times New Roman"/>
        </w:rPr>
        <w:t>, [</w:t>
      </w:r>
      <w:proofErr w:type="spellStart"/>
      <w:r w:rsidR="00627F3B" w:rsidRPr="00C11B95">
        <w:rPr>
          <w:rFonts w:ascii="Times New Roman" w:eastAsia="Times New Roman" w:hAnsi="Times New Roman" w:cs="Times New Roman"/>
        </w:rPr>
        <w:t>S.l</w:t>
      </w:r>
      <w:proofErr w:type="spellEnd"/>
      <w:r w:rsidR="00627F3B" w:rsidRPr="00C11B95">
        <w:rPr>
          <w:rFonts w:ascii="Times New Roman" w:eastAsia="Times New Roman" w:hAnsi="Times New Roman" w:cs="Times New Roman"/>
        </w:rPr>
        <w:t xml:space="preserve">.], v. 12, n. 4, p. 931-41, dez. 2013. Disponível em: &lt;http://www.objnursing.uff.br/index.php/nursing/article/view/4177&gt;. Acesso em: 23 jun. </w:t>
      </w:r>
      <w:proofErr w:type="gramStart"/>
      <w:r w:rsidR="00627F3B" w:rsidRPr="00C11B95">
        <w:rPr>
          <w:rFonts w:ascii="Times New Roman" w:eastAsia="Times New Roman" w:hAnsi="Times New Roman" w:cs="Times New Roman"/>
        </w:rPr>
        <w:t>2020..</w:t>
      </w:r>
      <w:proofErr w:type="gramEnd"/>
      <w:r w:rsidR="00627F3B" w:rsidRPr="00C11B95">
        <w:rPr>
          <w:rFonts w:ascii="Times New Roman" w:eastAsia="Times New Roman" w:hAnsi="Times New Roman" w:cs="Times New Roman"/>
        </w:rPr>
        <w:t xml:space="preserve">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22FB6247" w:rsidR="0070071B" w:rsidRDefault="00105232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r w:rsidR="00C11B95">
            <w:rPr>
              <w:rFonts w:ascii="Times New Roman" w:hAnsi="Times New Roman" w:cs="Times New Roman"/>
            </w:rPr>
            <w:t>2.</w:t>
          </w:r>
          <w:r w:rsidR="00627F3B">
            <w:rPr>
              <w:rFonts w:ascii="Times New Roman" w:eastAsia="Times New Roman" w:hAnsi="Times New Roman" w:cs="Times New Roman"/>
            </w:rPr>
            <w:t xml:space="preserve">CRISPIM, Josefa </w:t>
          </w:r>
          <w:proofErr w:type="spellStart"/>
          <w:r w:rsidR="00627F3B">
            <w:rPr>
              <w:rFonts w:ascii="Times New Roman" w:eastAsia="Times New Roman" w:hAnsi="Times New Roman" w:cs="Times New Roman"/>
            </w:rPr>
            <w:t>Eliziana</w:t>
          </w:r>
          <w:proofErr w:type="spellEnd"/>
          <w:r w:rsidR="00627F3B">
            <w:rPr>
              <w:rFonts w:ascii="Times New Roman" w:eastAsia="Times New Roman" w:hAnsi="Times New Roman" w:cs="Times New Roman"/>
            </w:rPr>
            <w:t xml:space="preserve"> et al. Assistência de enfermagem à mulher lésbica e bissexual na atenção básica: protocolo de atendimento. Revista de Pesquisa: Cuidado é Fundamental Online, Rio de Janeiro, 2018. Disponível em: &lt;https://pesquisa.bvsalud.org/enfermagem/resource/pt/biblio-905237&gt;. Acesso em: 23 junho </w:t>
          </w:r>
          <w:proofErr w:type="gramStart"/>
          <w:r w:rsidR="00627F3B">
            <w:rPr>
              <w:rFonts w:ascii="Times New Roman" w:eastAsia="Times New Roman" w:hAnsi="Times New Roman" w:cs="Times New Roman"/>
            </w:rPr>
            <w:t>2020 .</w:t>
          </w:r>
          <w:proofErr w:type="gramEnd"/>
          <w:r w:rsidR="00627F3B">
            <w:rPr>
              <w:rFonts w:ascii="Times New Roman" w:eastAsia="Times New Roman" w:hAnsi="Times New Roman" w:cs="Times New Roman"/>
            </w:rPr>
            <w:t xml:space="preserve">  </w:t>
          </w:r>
        </w:sdtContent>
      </w:sdt>
      <w:r w:rsidR="00ED178E">
        <w:rPr>
          <w:rFonts w:ascii="Times New Roman" w:hAnsi="Times New Roman" w:cs="Times New Roman"/>
        </w:rPr>
        <w:t xml:space="preserve"> </w:t>
      </w:r>
    </w:p>
    <w:p w14:paraId="4C19205B" w14:textId="36641A32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656348" w14:textId="7F904D14" w:rsidR="00EA190E" w:rsidRPr="00627F3B" w:rsidRDefault="00C11B95" w:rsidP="00627F3B">
      <w:pPr>
        <w:spacing w:before="0"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3.</w:t>
      </w:r>
      <w:r w:rsidR="00627F3B">
        <w:rPr>
          <w:rFonts w:ascii="Times New Roman" w:eastAsia="Times New Roman" w:hAnsi="Times New Roman" w:cs="Times New Roman"/>
        </w:rPr>
        <w:t xml:space="preserve">SOUSA, </w:t>
      </w:r>
      <w:proofErr w:type="spellStart"/>
      <w:r w:rsidR="00627F3B">
        <w:rPr>
          <w:rFonts w:ascii="Times New Roman" w:eastAsia="Times New Roman" w:hAnsi="Times New Roman" w:cs="Times New Roman"/>
        </w:rPr>
        <w:t>Josueida</w:t>
      </w:r>
      <w:proofErr w:type="spellEnd"/>
      <w:r w:rsidR="00627F3B">
        <w:rPr>
          <w:rFonts w:ascii="Times New Roman" w:eastAsia="Times New Roman" w:hAnsi="Times New Roman" w:cs="Times New Roman"/>
        </w:rPr>
        <w:t xml:space="preserve"> de Carvalho et al. Promoção da saúde da mulher lésbica: cuidados de enfermagem. Revista Gaúcha de Enfermagem, Recife, 2014. Disponível em: &lt; https://www.scielo.br/scielo.php?pid=S1983-14472014000400108&amp;script=sci_arttext&amp;tlng=pt&gt;. Acesso em: 23 junho 2020.</w:t>
      </w:r>
    </w:p>
    <w:sectPr w:rsidR="00EA190E" w:rsidRPr="00627F3B" w:rsidSect="0005468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LENOVO" w:date="2020-07-03T23:07:00Z" w:initials="L">
    <w:p w14:paraId="6D8202B2" w14:textId="77777777" w:rsidR="00CD28C3" w:rsidRDefault="00CD28C3">
      <w:pPr>
        <w:pStyle w:val="Textodecomentrio"/>
      </w:pPr>
      <w:r>
        <w:rPr>
          <w:rStyle w:val="Refdecomentrio"/>
        </w:rPr>
        <w:annotationRef/>
      </w:r>
      <w:r>
        <w:t>Citação deve ser identificada através de numeração.</w:t>
      </w:r>
    </w:p>
    <w:p w14:paraId="5E7D3078" w14:textId="098843AA" w:rsidR="00CD28C3" w:rsidRDefault="00CD28C3">
      <w:pPr>
        <w:pStyle w:val="Textodecomentrio"/>
      </w:pPr>
      <w:r>
        <w:t xml:space="preserve">Item 3.6 do edital de submissão.  </w:t>
      </w:r>
    </w:p>
  </w:comment>
  <w:comment w:id="2" w:author="Leticia Hilda" w:date="2020-07-07T12:20:00Z" w:initials="LH">
    <w:p w14:paraId="75CF2FAA" w14:textId="28647236" w:rsidR="00C11B95" w:rsidRDefault="00C11B95">
      <w:pPr>
        <w:pStyle w:val="Textodecomentrio"/>
      </w:pPr>
      <w:r>
        <w:rPr>
          <w:rStyle w:val="Refdecoment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E7D3078" w15:done="0"/>
  <w15:commentEx w15:paraId="75CF2FAA" w15:paraIdParent="5E7D3078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54D3DD" w14:textId="77777777" w:rsidR="00105232" w:rsidRDefault="00105232" w:rsidP="00054686">
      <w:pPr>
        <w:spacing w:before="0" w:after="0" w:line="240" w:lineRule="auto"/>
      </w:pPr>
      <w:r>
        <w:separator/>
      </w:r>
    </w:p>
  </w:endnote>
  <w:endnote w:type="continuationSeparator" w:id="0">
    <w:p w14:paraId="6DB57519" w14:textId="77777777" w:rsidR="00105232" w:rsidRDefault="00105232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7299C9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40A3D8" w14:textId="77777777" w:rsidR="00105232" w:rsidRDefault="00105232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BEE006F" w14:textId="77777777" w:rsidR="00105232" w:rsidRDefault="00105232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105232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105232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105232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7E7299"/>
    <w:multiLevelType w:val="hybridMultilevel"/>
    <w:tmpl w:val="BF164F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F64872"/>
    <w:multiLevelType w:val="hybridMultilevel"/>
    <w:tmpl w:val="F4423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D723BF"/>
    <w:multiLevelType w:val="hybridMultilevel"/>
    <w:tmpl w:val="310850B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0DF5DE7"/>
    <w:multiLevelType w:val="hybridMultilevel"/>
    <w:tmpl w:val="40AEC8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ENOVO">
    <w15:presenceInfo w15:providerId="Windows Live" w15:userId="e722cfce7b332c4f"/>
  </w15:person>
  <w15:person w15:author="Leticia Hilda">
    <w15:presenceInfo w15:providerId="Windows Live" w15:userId="da63abdcbde3208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05232"/>
    <w:rsid w:val="0011587C"/>
    <w:rsid w:val="001D4667"/>
    <w:rsid w:val="002268F9"/>
    <w:rsid w:val="002C00CE"/>
    <w:rsid w:val="002D4572"/>
    <w:rsid w:val="00330594"/>
    <w:rsid w:val="003E7CE5"/>
    <w:rsid w:val="00417E55"/>
    <w:rsid w:val="004F7BA7"/>
    <w:rsid w:val="00553538"/>
    <w:rsid w:val="00627F3B"/>
    <w:rsid w:val="006C03DB"/>
    <w:rsid w:val="0070071B"/>
    <w:rsid w:val="007A38A6"/>
    <w:rsid w:val="008B6F3E"/>
    <w:rsid w:val="008C304B"/>
    <w:rsid w:val="009B5E05"/>
    <w:rsid w:val="00A44A68"/>
    <w:rsid w:val="00AB0DF9"/>
    <w:rsid w:val="00AC5179"/>
    <w:rsid w:val="00BB3DA1"/>
    <w:rsid w:val="00C11B95"/>
    <w:rsid w:val="00CD28C3"/>
    <w:rsid w:val="00D55666"/>
    <w:rsid w:val="00DE7274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2101D887-70B7-4412-8BFF-91CF59076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CD28C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D28C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28C3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D28C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D28C3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973617BB5745A39C45EC20CC6B002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8B08A0-E392-4166-8364-3F636D52B314}"/>
      </w:docPartPr>
      <w:docPartBody>
        <w:p w:rsidR="00000000" w:rsidRDefault="004B3C8E" w:rsidP="004B3C8E">
          <w:pPr>
            <w:pStyle w:val="A0973617BB5745A39C45EC20CC6B002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11177"/>
    <w:rsid w:val="002D0FCF"/>
    <w:rsid w:val="004B3C8E"/>
    <w:rsid w:val="006944E1"/>
    <w:rsid w:val="00851F45"/>
    <w:rsid w:val="00862201"/>
    <w:rsid w:val="00D519C6"/>
    <w:rsid w:val="00E0183F"/>
    <w:rsid w:val="00E7247B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B3C8E"/>
    <w:rPr>
      <w:color w:val="808080"/>
    </w:rPr>
  </w:style>
  <w:style w:type="paragraph" w:customStyle="1" w:styleId="A0973617BB5745A39C45EC20CC6B0023">
    <w:name w:val="A0973617BB5745A39C45EC20CC6B0023"/>
    <w:rsid w:val="004B3C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89ECD-1F7C-42D6-BB0A-AF722CDED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711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Leticia Hilda</cp:lastModifiedBy>
  <cp:revision>2</cp:revision>
  <cp:lastPrinted>2020-06-10T02:59:00Z</cp:lastPrinted>
  <dcterms:created xsi:type="dcterms:W3CDTF">2020-07-07T15:22:00Z</dcterms:created>
  <dcterms:modified xsi:type="dcterms:W3CDTF">2020-07-07T15:22:00Z</dcterms:modified>
</cp:coreProperties>
</file>