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B0CFD8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03175A">
            <w:rPr>
              <w:rFonts w:ascii="Times New Roman" w:hAnsi="Times New Roman" w:cs="Times New Roman"/>
            </w:rPr>
            <w:t xml:space="preserve">Assistência e Cuidados de Enfermagem </w:t>
          </w:r>
        </w:sdtContent>
      </w:sdt>
    </w:p>
    <w:p w14:paraId="3F40BB39" w14:textId="4B05C7E2" w:rsidR="0070071B" w:rsidRDefault="003805D9" w:rsidP="003173AA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7921C9" w:rsidRPr="007921C9">
            <w:rPr>
              <w:rFonts w:ascii="Times New Roman" w:hAnsi="Times New Roman" w:cs="Times New Roman"/>
              <w:sz w:val="28"/>
            </w:rPr>
            <w:t>COMO A PRÁTICA ACADÊMICA PREPARA O DISCENTE PARA OS ATENDIMENTOS REAIS: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745E0A8" w:rsidR="0070071B" w:rsidRPr="00ED178E" w:rsidRDefault="003805D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7921C9">
            <w:rPr>
              <w:rFonts w:ascii="Times New Roman" w:hAnsi="Times New Roman" w:cs="Times New Roman"/>
              <w:u w:val="single"/>
            </w:rPr>
            <w:t>Hanna Maria da Silva Gomes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921C9">
            <w:rPr>
              <w:rFonts w:ascii="Times New Roman" w:hAnsi="Times New Roman" w:cs="Times New Roman"/>
            </w:rPr>
            <w:t>hannasilva710@gmail.com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99ECAA8" w:rsidR="0070071B" w:rsidRPr="00ED178E" w:rsidRDefault="003805D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921C9" w:rsidRPr="00821F97">
            <w:rPr>
              <w:rFonts w:ascii="Times New Roman" w:hAnsi="Times New Roman" w:cs="Times New Roman"/>
            </w:rPr>
            <w:t>J</w:t>
          </w:r>
          <w:r w:rsidR="007921C9">
            <w:rPr>
              <w:rFonts w:ascii="Times New Roman" w:hAnsi="Times New Roman" w:cs="Times New Roman"/>
            </w:rPr>
            <w:t>honny Lima de Freitas</w:t>
          </w:r>
          <w:r w:rsidR="007921C9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07202D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1B42B536" w:rsidR="0070071B" w:rsidRPr="00ED178E" w:rsidRDefault="003805D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921C9">
            <w:rPr>
              <w:rFonts w:ascii="Times New Roman" w:hAnsi="Times New Roman" w:cs="Times New Roman"/>
            </w:rPr>
            <w:t>Jonatas de Souza Queiroz</w:t>
          </w:r>
          <w:r w:rsidR="0007202D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5652C8E" w:rsidR="0070071B" w:rsidRPr="00ED178E" w:rsidRDefault="003805D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21F97" w:rsidRPr="00821F97">
            <w:rPr>
              <w:rFonts w:ascii="Times New Roman" w:hAnsi="Times New Roman" w:cs="Times New Roman"/>
            </w:rPr>
            <w:t>Rafaela Silva de Souza</w:t>
          </w:r>
          <w:r w:rsidR="0007202D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3C77722" w:rsidR="0070071B" w:rsidRPr="00ED178E" w:rsidRDefault="003805D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21F97" w:rsidRPr="00821F97">
            <w:rPr>
              <w:rFonts w:ascii="Times New Roman" w:hAnsi="Times New Roman" w:cs="Times New Roman"/>
            </w:rPr>
            <w:t>Stefany Guimarães Duarte</w:t>
          </w:r>
          <w:r w:rsidR="0007202D">
            <w:rPr>
              <w:rFonts w:ascii="Times New Roman" w:hAnsi="Times New Roman" w:cs="Times New Roman"/>
              <w:vertAlign w:val="superscript"/>
            </w:rPr>
            <w:t>5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539D8639" w:rsidR="0070071B" w:rsidRPr="00ED178E" w:rsidRDefault="00C1339E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Grace de Lourdes Cardoso</w:t>
          </w:r>
          <w:r w:rsidR="0007202D">
            <w:rPr>
              <w:rFonts w:ascii="Times New Roman" w:hAnsi="Times New Roman" w:cs="Times New Roman"/>
              <w:vertAlign w:val="superscript"/>
            </w:rPr>
            <w:t>6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2559C3F" w:rsidR="0070071B" w:rsidRDefault="003805D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790212">
            <w:rPr>
              <w:rFonts w:ascii="Times New Roman" w:hAnsi="Times New Roman" w:cs="Times New Roman"/>
            </w:rPr>
            <w:t>Centro Universitário Luterano de Manaus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>2.</w:t>
          </w:r>
          <w:r w:rsidR="00790212">
            <w:rPr>
              <w:rFonts w:ascii="Times New Roman" w:hAnsi="Times New Roman" w:cs="Times New Roman"/>
            </w:rPr>
            <w:t xml:space="preserve"> Centro Universitário Luterano de Manaus</w:t>
          </w:r>
        </w:sdtContent>
      </w:sdt>
      <w:r w:rsidR="00790212">
        <w:rPr>
          <w:rFonts w:ascii="Times New Roman" w:hAnsi="Times New Roman" w:cs="Times New Roman"/>
        </w:rPr>
        <w:t>; 3.</w:t>
      </w:r>
      <w:r w:rsidR="00790212" w:rsidRPr="00790212">
        <w:rPr>
          <w:rFonts w:ascii="Times New Roman" w:hAnsi="Times New Roman" w:cs="Times New Roman"/>
        </w:rPr>
        <w:t xml:space="preserve"> </w:t>
      </w:r>
      <w:r w:rsidR="00790212">
        <w:rPr>
          <w:rFonts w:ascii="Times New Roman" w:hAnsi="Times New Roman" w:cs="Times New Roman"/>
        </w:rPr>
        <w:t xml:space="preserve"> Centro Universitário Luterano de Manaus; 4. </w:t>
      </w:r>
      <w:r w:rsidR="00821F97">
        <w:rPr>
          <w:rFonts w:ascii="Times New Roman" w:hAnsi="Times New Roman" w:cs="Times New Roman"/>
        </w:rPr>
        <w:t>Centro Universitário Luterano de Manaus</w:t>
      </w:r>
      <w:r w:rsidR="00790212">
        <w:rPr>
          <w:rFonts w:ascii="Times New Roman" w:hAnsi="Times New Roman" w:cs="Times New Roman"/>
        </w:rPr>
        <w:t xml:space="preserve">; 5.  Centro Universitário Luterano de Manaus; 6. </w:t>
      </w:r>
      <w:r w:rsidR="00821F97">
        <w:rPr>
          <w:rFonts w:ascii="Times New Roman" w:hAnsi="Times New Roman" w:cs="Times New Roman"/>
        </w:rPr>
        <w:t>Docente</w:t>
      </w:r>
      <w:r w:rsidR="00821F97" w:rsidRPr="00821F97">
        <w:rPr>
          <w:rFonts w:ascii="Times New Roman" w:hAnsi="Times New Roman" w:cs="Times New Roman"/>
        </w:rPr>
        <w:t xml:space="preserve"> n</w:t>
      </w:r>
      <w:r w:rsidR="00C1339E">
        <w:rPr>
          <w:rFonts w:ascii="Times New Roman" w:hAnsi="Times New Roman" w:cs="Times New Roman"/>
        </w:rPr>
        <w:t>o</w:t>
      </w:r>
      <w:r w:rsidR="00821F97" w:rsidRPr="00821F97">
        <w:rPr>
          <w:rFonts w:ascii="Times New Roman" w:hAnsi="Times New Roman" w:cs="Times New Roman"/>
        </w:rPr>
        <w:t xml:space="preserve"> </w:t>
      </w:r>
      <w:r w:rsidR="00C1339E">
        <w:rPr>
          <w:rFonts w:ascii="Times New Roman" w:hAnsi="Times New Roman" w:cs="Times New Roman"/>
        </w:rPr>
        <w:t>Centro Universitário Luterano de Manaus</w:t>
      </w:r>
      <w:r w:rsidR="00821F97" w:rsidRPr="00821F97">
        <w:rPr>
          <w:rFonts w:ascii="Times New Roman" w:hAnsi="Times New Roman" w:cs="Times New Roman"/>
        </w:rPr>
        <w:t>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  <w:szCs w:val="24"/>
        </w:rPr>
        <w:id w:val="1799338940"/>
        <w:placeholder>
          <w:docPart w:val="DefaultPlaceholder_-1854013440"/>
        </w:placeholder>
      </w:sdtPr>
      <w:sdtEndPr/>
      <w:sdtContent>
        <w:p w14:paraId="2C37F33B" w14:textId="7DF824F1" w:rsidR="0070071B" w:rsidRPr="00040029" w:rsidRDefault="00A76D56" w:rsidP="00E0480D">
          <w:pPr>
            <w:spacing w:line="360" w:lineRule="auto"/>
            <w:rPr>
              <w:rFonts w:ascii="Times New Roman" w:hAnsi="Times New Roman" w:cs="Times New Roman"/>
            </w:rPr>
          </w:pPr>
          <w:r w:rsidRPr="00A76D56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Introdução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t>: O Enfermeiro recebe durante a sua formação habilidades de gestão e liderança para trabalhar com uma equipe técnica dentro das unidades da zona vermelha. Durante as práticas acadêmicas é que o acadêmico tem o primeiro contato com essa realidade, é o momento em que ele se identifica e desperta o interesse para o seu futuro campo de atuação.</w:t>
          </w:r>
          <w:r w:rsidRPr="00A76D56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(1)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t xml:space="preserve"> As simulações realísticas tornam-se um teste piloto, para que os alunos desenvolvam suas habilidades e sanem suas dúvidas antes de adentrar à unidade hospitalar onde a prática será aplicada.</w:t>
          </w:r>
          <w:r w:rsidRPr="00A76D56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(2)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A76D56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Objetivo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t xml:space="preserve">: Relatar a experiência dos discentes de enfermagem sobre o uso das metodologias realísticas em laboratório em conjunto com as práticas hospitalares durante a academia. </w:t>
          </w:r>
          <w:r w:rsidRPr="00A76D56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Descrição da Experiência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t xml:space="preserve">: Trata-se de um relato de experiência sobre a vivência dos acadêmicos do curso de Enfermagem de uma instituição privada da cidade de Manaus, realizado no segundo semestre de 2019, durante a disciplina de módulo de Prática Supervisionada em Urgência e Emergência. A prática foi realizada com uma turma de 24 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lastRenderedPageBreak/>
            <w:t xml:space="preserve">acadêmicos subdividida em 5 grupos, com duração 15 dias em um hospital de alta complexidade. Antes de adentrarem em campo hospitalar os alunos passaram por atividades de simulações realísticas como ressuscitação cardiopulmonar e atendimento ao paciente vítima de trauma, segundo o protocolo Advanced Cardiovascular Life Support, da American Heart Association, onde os alunos eram gestores do setor e deveriam ter controle sob as situações e delegar as atividades em ordem para a equipe disposta. </w:t>
          </w:r>
          <w:r w:rsidRPr="00A76D56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Resultado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t xml:space="preserve">: Todas estas atividades foram fundamentais para os acadêmicos, que durante os atendimentos hospitalares conseguiram executar as manobras de forma ordenada e desenvolvendo sua autoconfiança em trabalhar dentro de uma unidade para politraumatizados. O uso das simulações realísticas juntamente com a prática hospitalar mostrou-se de extrema importância para os acadêmicos, visto que proporcionaram a familiaridade com a realidade da rede de saúde e concedeu ao acadêmico uma maior segurança em campos hospitalares. </w:t>
          </w:r>
          <w:r w:rsidRPr="00A76D56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Considerações Finais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t xml:space="preserve">: </w:t>
          </w:r>
          <w:r w:rsidRPr="00A76D56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O uso </w:t>
          </w:r>
          <w:r w:rsidRPr="00A76D56">
            <w:rPr>
              <w:rFonts w:ascii="Times New Roman" w:hAnsi="Times New Roman" w:cs="Times New Roman"/>
              <w:color w:val="000000"/>
              <w:szCs w:val="24"/>
            </w:rPr>
            <w:t>das práticas realísticas em laboratório juntamente com as práticas hospitalares, ajudam no crescimento profissional e evitam possíveis desinteresses dos profissionais na assistência de alta complexidade.</w:t>
          </w:r>
          <w:r w:rsidRPr="00040029">
            <w:rPr>
              <w:rFonts w:ascii="Times New Roman" w:hAnsi="Times New Roman" w:cs="Times New Roman"/>
              <w:szCs w:val="24"/>
            </w:rPr>
            <w:t xml:space="preserve"> </w:t>
          </w:r>
        </w:p>
      </w:sdtContent>
    </w:sdt>
    <w:p w14:paraId="392B7823" w14:textId="77777777" w:rsidR="00477918" w:rsidRDefault="0047791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4860819E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7921C9" w:rsidRPr="007921C9">
        <w:rPr>
          <w:rFonts w:ascii="Times New Roman" w:hAnsi="Times New Roman" w:cs="Times New Roman"/>
          <w:bCs/>
        </w:rPr>
        <w:t>Assistência Ambulatorial, Emergências, Sucesso Acadêmico</w:t>
      </w:r>
      <w:r w:rsidR="00814310" w:rsidRPr="0002176B">
        <w:rPr>
          <w:rFonts w:ascii="Times New Roman" w:hAnsi="Times New Roman" w:cs="Times New Roman"/>
          <w:bCs/>
        </w:rPr>
        <w:t>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3BE5AFB3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6930BE7" w14:textId="0BD5B0CE" w:rsidR="007921C9" w:rsidRPr="007921C9" w:rsidRDefault="007921C9" w:rsidP="007921C9">
      <w:pPr>
        <w:spacing w:before="0" w:after="200"/>
        <w:rPr>
          <w:rFonts w:ascii="Times New Roman" w:hAnsi="Times New Roman" w:cs="Times New Roman"/>
          <w:szCs w:val="24"/>
        </w:rPr>
      </w:pPr>
      <w:r w:rsidRPr="007921C9">
        <w:rPr>
          <w:rFonts w:ascii="Times New Roman" w:hAnsi="Times New Roman" w:cs="Times New Roman"/>
          <w:szCs w:val="24"/>
        </w:rPr>
        <w:t xml:space="preserve">1. SOUZA, C. C. et al. Produção científica sobre a validade e confiabilidade do Protocolo de Manchester: revisão integrativa da literatura. </w:t>
      </w:r>
      <w:r w:rsidRPr="007921C9">
        <w:rPr>
          <w:rFonts w:ascii="Times New Roman" w:hAnsi="Times New Roman" w:cs="Times New Roman"/>
          <w:b/>
          <w:bCs/>
          <w:szCs w:val="24"/>
        </w:rPr>
        <w:t>Rev Esc Enferm USP</w:t>
      </w:r>
      <w:r w:rsidRPr="007921C9">
        <w:rPr>
          <w:rFonts w:ascii="Times New Roman" w:hAnsi="Times New Roman" w:cs="Times New Roman"/>
          <w:szCs w:val="24"/>
        </w:rPr>
        <w:t>, São Paulo, · 2015; 49(1):144-151. Disponível em: &lt;https://www.scielo.br/pdf/reeusp/v49n1/pt_0080-6234-reeusp-49-01-0144.pdf&gt;. acesso em 29 jun.  2020.  https://doi.org/10.1590/S0080-623420150000100019</w:t>
      </w:r>
    </w:p>
    <w:p w14:paraId="70FFFD02" w14:textId="7C208E94" w:rsidR="003173AA" w:rsidRPr="003173AA" w:rsidRDefault="007921C9" w:rsidP="007921C9">
      <w:pPr>
        <w:spacing w:before="0" w:after="20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 </w:t>
      </w:r>
      <w:r w:rsidRPr="007921C9">
        <w:rPr>
          <w:rFonts w:ascii="Times New Roman" w:hAnsi="Times New Roman" w:cs="Times New Roman"/>
          <w:szCs w:val="24"/>
        </w:rPr>
        <w:t xml:space="preserve">RODRIGUES, J. A IMPORTÂNCIA DA AULA PRÁTICA NA FORMAÇÃO DO PROFISSIONAL DE ENFERMAGEM: um relato de experiência. </w:t>
      </w:r>
      <w:r w:rsidRPr="007921C9">
        <w:rPr>
          <w:rFonts w:ascii="Times New Roman" w:hAnsi="Times New Roman" w:cs="Times New Roman"/>
          <w:b/>
          <w:bCs/>
          <w:szCs w:val="24"/>
        </w:rPr>
        <w:t>Revista Panorâmica online, América do Norte</w:t>
      </w:r>
      <w:r w:rsidRPr="007921C9">
        <w:rPr>
          <w:rFonts w:ascii="Times New Roman" w:hAnsi="Times New Roman" w:cs="Times New Roman"/>
          <w:szCs w:val="24"/>
        </w:rPr>
        <w:t>, 19, jul. 2017. Disponível em: http://revistas.cua.ufmt.br/revista/index.php/revistapanoramica/article/view/629/252. Acesso em: 30 jun. 2020.</w:t>
      </w:r>
    </w:p>
    <w:sectPr w:rsidR="003173AA" w:rsidRPr="003173AA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C935E" w14:textId="77777777" w:rsidR="003805D9" w:rsidRDefault="003805D9" w:rsidP="00054686">
      <w:pPr>
        <w:spacing w:before="0" w:after="0" w:line="240" w:lineRule="auto"/>
      </w:pPr>
      <w:r>
        <w:separator/>
      </w:r>
    </w:p>
  </w:endnote>
  <w:endnote w:type="continuationSeparator" w:id="0">
    <w:p w14:paraId="5940E1AC" w14:textId="77777777" w:rsidR="003805D9" w:rsidRDefault="003805D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DBDC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F90C6" w14:textId="77777777" w:rsidR="003805D9" w:rsidRDefault="003805D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15D074E" w14:textId="77777777" w:rsidR="003805D9" w:rsidRDefault="003805D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3805D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3805D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3805D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07593"/>
    <w:rsid w:val="0003175A"/>
    <w:rsid w:val="00032A97"/>
    <w:rsid w:val="00040029"/>
    <w:rsid w:val="00043457"/>
    <w:rsid w:val="00054686"/>
    <w:rsid w:val="000569A0"/>
    <w:rsid w:val="0007202D"/>
    <w:rsid w:val="000754F5"/>
    <w:rsid w:val="0009068B"/>
    <w:rsid w:val="000A0D2D"/>
    <w:rsid w:val="000B39A4"/>
    <w:rsid w:val="000C3F57"/>
    <w:rsid w:val="000E596E"/>
    <w:rsid w:val="0011587C"/>
    <w:rsid w:val="0012317F"/>
    <w:rsid w:val="00191A4A"/>
    <w:rsid w:val="001D4667"/>
    <w:rsid w:val="002268F9"/>
    <w:rsid w:val="002C00CE"/>
    <w:rsid w:val="003173AA"/>
    <w:rsid w:val="00330594"/>
    <w:rsid w:val="003805D9"/>
    <w:rsid w:val="003E7CE5"/>
    <w:rsid w:val="00406973"/>
    <w:rsid w:val="00417E55"/>
    <w:rsid w:val="0045130F"/>
    <w:rsid w:val="00477918"/>
    <w:rsid w:val="0049094A"/>
    <w:rsid w:val="0052757E"/>
    <w:rsid w:val="00553538"/>
    <w:rsid w:val="005D01B2"/>
    <w:rsid w:val="00605CAE"/>
    <w:rsid w:val="00626165"/>
    <w:rsid w:val="0063278E"/>
    <w:rsid w:val="00645F91"/>
    <w:rsid w:val="00647AEF"/>
    <w:rsid w:val="006660B4"/>
    <w:rsid w:val="006B68DB"/>
    <w:rsid w:val="006C03DB"/>
    <w:rsid w:val="0070071B"/>
    <w:rsid w:val="00715037"/>
    <w:rsid w:val="00731D62"/>
    <w:rsid w:val="00753D02"/>
    <w:rsid w:val="00790212"/>
    <w:rsid w:val="007921C9"/>
    <w:rsid w:val="00814310"/>
    <w:rsid w:val="00821F97"/>
    <w:rsid w:val="00831658"/>
    <w:rsid w:val="008A58B4"/>
    <w:rsid w:val="008B6F3E"/>
    <w:rsid w:val="008C33A9"/>
    <w:rsid w:val="00A44AAE"/>
    <w:rsid w:val="00A76D56"/>
    <w:rsid w:val="00AB0DF9"/>
    <w:rsid w:val="00AC2BA6"/>
    <w:rsid w:val="00AC5179"/>
    <w:rsid w:val="00B04F40"/>
    <w:rsid w:val="00B1133C"/>
    <w:rsid w:val="00B21D36"/>
    <w:rsid w:val="00B439AE"/>
    <w:rsid w:val="00BB3DA1"/>
    <w:rsid w:val="00BF5049"/>
    <w:rsid w:val="00C1339E"/>
    <w:rsid w:val="00CB672D"/>
    <w:rsid w:val="00CC22A4"/>
    <w:rsid w:val="00CF049E"/>
    <w:rsid w:val="00D53C1C"/>
    <w:rsid w:val="00D55666"/>
    <w:rsid w:val="00E0480D"/>
    <w:rsid w:val="00E22D71"/>
    <w:rsid w:val="00E723CE"/>
    <w:rsid w:val="00EA190E"/>
    <w:rsid w:val="00ED178E"/>
    <w:rsid w:val="00F56C2F"/>
    <w:rsid w:val="00F9396B"/>
    <w:rsid w:val="00F9678F"/>
    <w:rsid w:val="00FE7B3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793369A-D050-4530-AD76-176DA89C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8A58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A58B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A58B4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58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58B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57165"/>
    <w:rsid w:val="00171386"/>
    <w:rsid w:val="001D0B7A"/>
    <w:rsid w:val="001E0E98"/>
    <w:rsid w:val="00410EA7"/>
    <w:rsid w:val="004A68C7"/>
    <w:rsid w:val="0058381C"/>
    <w:rsid w:val="00633DF2"/>
    <w:rsid w:val="007C01EF"/>
    <w:rsid w:val="00812F80"/>
    <w:rsid w:val="00821562"/>
    <w:rsid w:val="00851F45"/>
    <w:rsid w:val="00862201"/>
    <w:rsid w:val="009B37D5"/>
    <w:rsid w:val="00C231EA"/>
    <w:rsid w:val="00CB7CF5"/>
    <w:rsid w:val="00D519C6"/>
    <w:rsid w:val="00E0183F"/>
    <w:rsid w:val="00ED1147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12F80"/>
    <w:rPr>
      <w:color w:val="808080"/>
    </w:rPr>
  </w:style>
  <w:style w:type="paragraph" w:customStyle="1" w:styleId="653176E61C0846EABAC6D1884FAD6BA8">
    <w:name w:val="653176E61C0846EABAC6D1884FAD6BA8"/>
    <w:rsid w:val="00812F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D9C08-1CF7-413D-A6B3-994E33DCC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JONATAS DE SOUZA QUEIROZ</cp:lastModifiedBy>
  <cp:revision>2</cp:revision>
  <cp:lastPrinted>2020-06-10T02:59:00Z</cp:lastPrinted>
  <dcterms:created xsi:type="dcterms:W3CDTF">2020-07-07T02:45:00Z</dcterms:created>
  <dcterms:modified xsi:type="dcterms:W3CDTF">2020-07-07T02:45:00Z</dcterms:modified>
</cp:coreProperties>
</file>