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02" w:rsidRDefault="00260202">
      <w:pPr>
        <w:widowControl w:val="0"/>
        <w:pBdr>
          <w:top w:val="nil"/>
          <w:left w:val="nil"/>
          <w:bottom w:val="nil"/>
          <w:right w:val="nil"/>
          <w:between w:val="nil"/>
        </w:pBdr>
        <w:spacing w:before="0" w:after="0"/>
        <w:jc w:val="left"/>
      </w:pPr>
    </w:p>
    <w:p w:rsidR="00260202" w:rsidRDefault="00A509C0">
      <w:pPr>
        <w:spacing w:before="0" w:after="0" w:line="360" w:lineRule="auto"/>
        <w:jc w:val="center"/>
        <w:rPr>
          <w:rFonts w:ascii="Times New Roman" w:eastAsia="Times New Roman" w:hAnsi="Times New Roman" w:cs="Times New Roman"/>
        </w:rPr>
      </w:pPr>
      <w:r>
        <w:rPr>
          <w:rFonts w:ascii="Times New Roman" w:eastAsia="Times New Roman" w:hAnsi="Times New Roman" w:cs="Times New Roman"/>
          <w:b/>
        </w:rPr>
        <w:t xml:space="preserve">Eixo Temático: </w:t>
      </w:r>
      <w:r>
        <w:rPr>
          <w:rFonts w:ascii="Times New Roman" w:eastAsia="Times New Roman" w:hAnsi="Times New Roman" w:cs="Times New Roman"/>
        </w:rPr>
        <w:t>Eixo 4 - Interdisciplinaridade no Enfrentamento a COVID-19</w:t>
      </w:r>
    </w:p>
    <w:p w:rsidR="00260202" w:rsidRDefault="00A509C0">
      <w:pPr>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ASSISTÊNCIA AO IDOSO DIANTE DE UM CENÁRIO DE “GERONTOCÍDIO” EM REFLEXO AO COVID-19</w:t>
      </w:r>
    </w:p>
    <w:p w:rsidR="00260202" w:rsidRDefault="00260202">
      <w:pPr>
        <w:spacing w:before="0" w:after="0" w:line="360" w:lineRule="auto"/>
        <w:jc w:val="center"/>
        <w:rPr>
          <w:rFonts w:ascii="Times New Roman" w:eastAsia="Times New Roman" w:hAnsi="Times New Roman" w:cs="Times New Roman"/>
          <w:sz w:val="28"/>
          <w:szCs w:val="28"/>
        </w:rPr>
      </w:pP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u w:val="single"/>
        </w:rPr>
        <w:t xml:space="preserve">Emile Fernandes de Oliveira dos Santos, </w:t>
      </w:r>
      <w:r>
        <w:rPr>
          <w:rFonts w:ascii="Times New Roman" w:eastAsia="Times New Roman" w:hAnsi="Times New Roman" w:cs="Times New Roman"/>
        </w:rPr>
        <w:t>emile.fernandes@hotmail.com¹,</w:t>
      </w: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Mariana Ferreira Vale, marianaferreiravale6@gmail.com¹,</w:t>
      </w: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Maria Eduarda Santos da Silva, eduardasilva_es@hotmail.com¹,</w:t>
      </w: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Larissa Lawdmila Bom Jardim da Silva, lawdmila@hotmail.com¹,</w:t>
      </w: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Marília Pereira da Costa Carvalho, marilia.plia@gmail.com²,</w:t>
      </w: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Walessa Moreira Linhares de Sousa, walessa.linhares@hotmail.com³.</w:t>
      </w:r>
    </w:p>
    <w:p w:rsidR="00260202" w:rsidRDefault="00260202">
      <w:pPr>
        <w:spacing w:before="0" w:after="0" w:line="360" w:lineRule="auto"/>
        <w:jc w:val="right"/>
        <w:rPr>
          <w:rFonts w:ascii="Times New Roman" w:eastAsia="Times New Roman" w:hAnsi="Times New Roman" w:cs="Times New Roman"/>
          <w:vertAlign w:val="superscript"/>
        </w:rPr>
      </w:pPr>
    </w:p>
    <w:p w:rsidR="00260202" w:rsidRDefault="00A509C0">
      <w:pPr>
        <w:spacing w:before="0" w:after="0" w:line="360" w:lineRule="auto"/>
        <w:jc w:val="right"/>
        <w:rPr>
          <w:rFonts w:ascii="Times New Roman" w:eastAsia="Times New Roman" w:hAnsi="Times New Roman" w:cs="Times New Roman"/>
        </w:rPr>
      </w:pPr>
      <w:r>
        <w:rPr>
          <w:rFonts w:ascii="Times New Roman" w:eastAsia="Times New Roman" w:hAnsi="Times New Roman" w:cs="Times New Roman"/>
        </w:rPr>
        <w:t xml:space="preserve">1.Acadêmica de Enfermagem da Universidade Federal do Maranhão – CCSST; </w:t>
      </w:r>
      <w:r w:rsidR="00F2339B">
        <w:rPr>
          <w:rFonts w:ascii="Times New Roman" w:eastAsia="Times New Roman" w:hAnsi="Times New Roman" w:cs="Times New Roman"/>
        </w:rPr>
        <w:t>2. Acadêmica</w:t>
      </w:r>
      <w:r>
        <w:rPr>
          <w:rFonts w:ascii="Times New Roman" w:eastAsia="Times New Roman" w:hAnsi="Times New Roman" w:cs="Times New Roman"/>
        </w:rPr>
        <w:t xml:space="preserve"> de Enfermagem da Universidade de Brasília (UnB); 3. Enfermeira Esp., Docente da Universidade Federal do Maranhão – CCSST.</w:t>
      </w:r>
    </w:p>
    <w:p w:rsidR="00260202" w:rsidRDefault="00260202">
      <w:pPr>
        <w:spacing w:before="0" w:after="0" w:line="360" w:lineRule="auto"/>
        <w:jc w:val="right"/>
        <w:rPr>
          <w:rFonts w:ascii="Times New Roman" w:eastAsia="Times New Roman" w:hAnsi="Times New Roman" w:cs="Times New Roman"/>
        </w:rPr>
      </w:pPr>
      <w:bookmarkStart w:id="0" w:name="_GoBack"/>
      <w:bookmarkEnd w:id="0"/>
    </w:p>
    <w:p w:rsidR="00260202" w:rsidRDefault="00A509C0">
      <w:pPr>
        <w:spacing w:before="0" w:after="0" w:line="360" w:lineRule="auto"/>
        <w:jc w:val="left"/>
        <w:rPr>
          <w:rFonts w:ascii="Times New Roman" w:eastAsia="Times New Roman" w:hAnsi="Times New Roman" w:cs="Times New Roman"/>
          <w:b/>
        </w:rPr>
      </w:pPr>
      <w:r>
        <w:rPr>
          <w:rFonts w:ascii="Times New Roman" w:eastAsia="Times New Roman" w:hAnsi="Times New Roman" w:cs="Times New Roman"/>
          <w:b/>
        </w:rPr>
        <w:t>RESUMO</w:t>
      </w:r>
    </w:p>
    <w:p w:rsidR="00DF41CE" w:rsidRPr="00DF41CE" w:rsidRDefault="00DF41CE" w:rsidP="00DF41CE">
      <w:pPr>
        <w:spacing w:before="0" w:after="0" w:line="360" w:lineRule="auto"/>
        <w:rPr>
          <w:rFonts w:ascii="Times New Roman" w:eastAsia="Times New Roman" w:hAnsi="Times New Roman" w:cs="Times New Roman"/>
        </w:rPr>
      </w:pPr>
      <w:bookmarkStart w:id="1" w:name="_heading=h.gjdgxs" w:colFirst="0" w:colLast="0"/>
      <w:bookmarkEnd w:id="1"/>
      <w:r w:rsidRPr="00DF41CE">
        <w:rPr>
          <w:rFonts w:ascii="Times New Roman" w:eastAsia="Times New Roman" w:hAnsi="Times New Roman" w:cs="Times New Roman"/>
          <w:b/>
        </w:rPr>
        <w:t>Introdução:</w:t>
      </w:r>
      <w:r w:rsidRPr="00DF41CE">
        <w:rPr>
          <w:rFonts w:ascii="Times New Roman" w:eastAsia="Times New Roman" w:hAnsi="Times New Roman" w:cs="Times New Roman"/>
        </w:rPr>
        <w:t xml:space="preserve"> A pandemia do novo coronavírus (COVID-19) teve como epicentro a cidade de Wuhan, na província Hubei, na China, sendo uma doença que causa um grande índice de mortalidade em idosos </w:t>
      </w:r>
      <w:r w:rsidRPr="00DF41CE">
        <w:rPr>
          <w:rFonts w:ascii="Times New Roman" w:eastAsia="Times New Roman" w:hAnsi="Times New Roman" w:cs="Times New Roman"/>
          <w:szCs w:val="20"/>
          <w:vertAlign w:val="superscript"/>
        </w:rPr>
        <w:t>(1)</w:t>
      </w:r>
      <w:r w:rsidRPr="00DF41CE">
        <w:rPr>
          <w:rFonts w:ascii="Times New Roman" w:eastAsia="Times New Roman" w:hAnsi="Times New Roman" w:cs="Times New Roman"/>
        </w:rPr>
        <w:t xml:space="preserve">. Hodiernamente, as grandes economias orgulham-se da elevada expectativa de vida da sua população, contudo, profissionais, sistemas de saúde e nações foram surpreendidos com as mortes devido ao vírus que favorece um cenário de “gerontocídio” </w:t>
      </w:r>
      <w:r w:rsidRPr="00DF41CE">
        <w:rPr>
          <w:rFonts w:ascii="Times New Roman" w:eastAsia="Times New Roman" w:hAnsi="Times New Roman" w:cs="Times New Roman"/>
          <w:szCs w:val="20"/>
          <w:vertAlign w:val="superscript"/>
        </w:rPr>
        <w:t>(2)</w:t>
      </w:r>
      <w:r w:rsidRPr="00DF41CE">
        <w:rPr>
          <w:rFonts w:ascii="Times New Roman" w:eastAsia="Times New Roman" w:hAnsi="Times New Roman" w:cs="Times New Roman"/>
        </w:rPr>
        <w:t xml:space="preserve"> tal situação se dá pelo adoecimento, como também ao isolamento, sendo a depressão um problema de saúde pública </w:t>
      </w:r>
      <w:r w:rsidRPr="00DF41CE">
        <w:rPr>
          <w:rFonts w:ascii="Times New Roman" w:eastAsia="Times New Roman" w:hAnsi="Times New Roman" w:cs="Times New Roman"/>
          <w:szCs w:val="20"/>
          <w:vertAlign w:val="superscript"/>
        </w:rPr>
        <w:t>(1)</w:t>
      </w:r>
      <w:r w:rsidRPr="00DF41CE">
        <w:rPr>
          <w:rFonts w:ascii="Times New Roman" w:eastAsia="Times New Roman" w:hAnsi="Times New Roman" w:cs="Times New Roman"/>
        </w:rPr>
        <w:t xml:space="preserve">. </w:t>
      </w:r>
      <w:r w:rsidRPr="00DF41CE">
        <w:rPr>
          <w:rFonts w:ascii="Times New Roman" w:eastAsia="Times New Roman" w:hAnsi="Times New Roman" w:cs="Times New Roman"/>
          <w:b/>
        </w:rPr>
        <w:t xml:space="preserve">Objetivo: </w:t>
      </w:r>
      <w:r w:rsidRPr="00DF41CE">
        <w:rPr>
          <w:rFonts w:ascii="Times New Roman" w:eastAsia="Times New Roman" w:hAnsi="Times New Roman" w:cs="Times New Roman"/>
        </w:rPr>
        <w:t xml:space="preserve">Trata-se de estudo que visa relatar a importância de aspectos assistenciais relacionados à saúde do idoso nos tempos de pandemia e isolamento devido ao COVID-19, o que contribui para um cenário de “gerontocídio” velado. </w:t>
      </w:r>
      <w:r w:rsidRPr="00DF41CE">
        <w:rPr>
          <w:rFonts w:ascii="Times New Roman" w:eastAsia="Times New Roman" w:hAnsi="Times New Roman" w:cs="Times New Roman"/>
          <w:b/>
        </w:rPr>
        <w:t xml:space="preserve">Material e Métodos: </w:t>
      </w:r>
      <w:r w:rsidRPr="00DF41CE">
        <w:rPr>
          <w:rFonts w:ascii="Times New Roman" w:eastAsia="Times New Roman" w:hAnsi="Times New Roman" w:cs="Times New Roman"/>
        </w:rPr>
        <w:t xml:space="preserve">Para a seleção dos estudos foram aplicados os seguintes critérios de elegibilidade: artigos completos que abordassem a temática proposta; publicados em 2020; no idioma inglês; disponíveis na íntegra e de modo gratuito na base de dados Science Direct (Elsevier), sendo excluídos do estudo artigos duplicados. Os descritores em saúde na língua inglesa foram </w:t>
      </w:r>
      <w:r w:rsidRPr="00DF41CE">
        <w:rPr>
          <w:rFonts w:ascii="Times New Roman" w:eastAsia="Times New Roman" w:hAnsi="Times New Roman" w:cs="Times New Roman"/>
        </w:rPr>
        <w:lastRenderedPageBreak/>
        <w:t xml:space="preserve">“elderly”, “geriatric” e “coronavirus”, foram encontrados 64 artigos e selecionados 2. Usou-se do marcador booleano “AND”. </w:t>
      </w:r>
      <w:r w:rsidRPr="00DF41CE">
        <w:rPr>
          <w:rFonts w:ascii="Times New Roman" w:eastAsia="Times New Roman" w:hAnsi="Times New Roman" w:cs="Times New Roman"/>
          <w:b/>
        </w:rPr>
        <w:t>Revisão de Literatura:</w:t>
      </w:r>
      <w:r w:rsidRPr="00DF41CE">
        <w:rPr>
          <w:rFonts w:ascii="Times New Roman" w:eastAsia="Times New Roman" w:hAnsi="Times New Roman" w:cs="Times New Roman"/>
        </w:rPr>
        <w:t xml:space="preserve"> Mesmo antes de qualquer indício de pandemia na Itália, a população idosa já sofria com percentuais significativos de doenças crônicas, sendo declarado, mesmo que ocasionalmente, um “gerontocídio”. O artigo traz a reflexão do que significa a real situação atual, prestando condolências aos que vivem e aos que morreram, pois nas duas situações os mesmos enfrentam, ou enfrentaram, a real fragilidade constatada atualmente: a sobrecarga do sistema de saúde </w:t>
      </w:r>
      <w:r w:rsidRPr="00DF41CE">
        <w:rPr>
          <w:rFonts w:ascii="Times New Roman" w:eastAsia="Times New Roman" w:hAnsi="Times New Roman" w:cs="Times New Roman"/>
          <w:szCs w:val="20"/>
          <w:vertAlign w:val="superscript"/>
        </w:rPr>
        <w:t>(2)</w:t>
      </w:r>
      <w:r w:rsidRPr="00DF41CE">
        <w:rPr>
          <w:rFonts w:ascii="Times New Roman" w:eastAsia="Times New Roman" w:hAnsi="Times New Roman" w:cs="Times New Roman"/>
        </w:rPr>
        <w:t xml:space="preserve">.  Com o aumento na expectativa de vida aumenta-se o número de idosos, mas isso não seria alvo de preocupação se não fossem os consequentes problemas que os mesmos precisam enfrentar diante do sistema de saúde </w:t>
      </w:r>
      <w:r w:rsidRPr="00DF41CE">
        <w:rPr>
          <w:rFonts w:ascii="Times New Roman" w:eastAsia="Times New Roman" w:hAnsi="Times New Roman" w:cs="Times New Roman"/>
          <w:szCs w:val="20"/>
          <w:vertAlign w:val="superscript"/>
        </w:rPr>
        <w:t>(1)</w:t>
      </w:r>
      <w:r w:rsidRPr="00DF41CE">
        <w:rPr>
          <w:rFonts w:ascii="Times New Roman" w:eastAsia="Times New Roman" w:hAnsi="Times New Roman" w:cs="Times New Roman"/>
        </w:rPr>
        <w:t xml:space="preserve">. Além disso, a educação em saúde, que não considerava mais a senescência como um declínio constante das qualidades físicas e mentais, propagada por geriatras foi colocada em xeque. Uma vez que esse vírus trouxe à tona todas as fragilidades da terceira idade, que não poderiam ser remediadas pela prática de atividade física por exemplo, favorecendo um cenário de sacrifício silencioso de milhares de pessoas acima de 70 anos </w:t>
      </w:r>
      <w:r w:rsidRPr="00DF41CE">
        <w:rPr>
          <w:rFonts w:ascii="Times New Roman" w:eastAsia="Times New Roman" w:hAnsi="Times New Roman" w:cs="Times New Roman"/>
          <w:szCs w:val="20"/>
          <w:vertAlign w:val="superscript"/>
        </w:rPr>
        <w:t>(2)</w:t>
      </w:r>
      <w:r w:rsidRPr="00DF41CE">
        <w:rPr>
          <w:rFonts w:ascii="Times New Roman" w:eastAsia="Times New Roman" w:hAnsi="Times New Roman" w:cs="Times New Roman"/>
        </w:rPr>
        <w:t xml:space="preserve">. Com a chegada do COVID-19, a saúde vem sendo afetada de maneiras biopsicossociais e diminuindo a qualidade de vida do idoso. Ademais, o isolamento é conivente e propenso ao aumento do sedentarismo, sendo os idosos os mais ameaçados com toda essa situação </w:t>
      </w:r>
      <w:r w:rsidRPr="00DF41CE">
        <w:rPr>
          <w:rFonts w:ascii="Times New Roman" w:eastAsia="Times New Roman" w:hAnsi="Times New Roman" w:cs="Times New Roman"/>
          <w:szCs w:val="20"/>
          <w:vertAlign w:val="superscript"/>
        </w:rPr>
        <w:t>(1)</w:t>
      </w:r>
      <w:r w:rsidRPr="00DF41CE">
        <w:rPr>
          <w:rFonts w:ascii="Times New Roman" w:eastAsia="Times New Roman" w:hAnsi="Times New Roman" w:cs="Times New Roman"/>
        </w:rPr>
        <w:t xml:space="preserve">. </w:t>
      </w:r>
      <w:r w:rsidRPr="00DF41CE">
        <w:rPr>
          <w:rFonts w:ascii="Times New Roman" w:eastAsia="Times New Roman" w:hAnsi="Times New Roman" w:cs="Times New Roman"/>
          <w:b/>
        </w:rPr>
        <w:t xml:space="preserve">Considerações finais: </w:t>
      </w:r>
      <w:r w:rsidRPr="00DF41CE">
        <w:rPr>
          <w:rFonts w:ascii="Times New Roman" w:eastAsia="Times New Roman" w:hAnsi="Times New Roman" w:cs="Times New Roman"/>
        </w:rPr>
        <w:t>Diante do estudo, percebe-se a relevância da educação em saúde da equipe multiprofissional em relação aos idosos, através da assistência qualificada às doenças crônicas e ao enfrentamento da Sars-Cov-2. Torna-se necessário estudos nacionais em relação à essa temática levando em consideração a realidade do país, produzindo pesquisas que elucidem as mortes e as falhas do serviço de saúde, principalmente com relação aos idosos.</w:t>
      </w:r>
      <w:bookmarkStart w:id="2" w:name="_heading=h.uieie8rb3nth" w:colFirst="0" w:colLast="0"/>
      <w:bookmarkEnd w:id="2"/>
    </w:p>
    <w:p w:rsidR="00DF41CE" w:rsidRDefault="00DF41CE" w:rsidP="00DF41CE">
      <w:pPr>
        <w:spacing w:before="0" w:after="0" w:line="360" w:lineRule="auto"/>
        <w:rPr>
          <w:rFonts w:ascii="Times New Roman" w:eastAsia="Times New Roman" w:hAnsi="Times New Roman" w:cs="Times New Roman"/>
        </w:rPr>
      </w:pPr>
    </w:p>
    <w:p w:rsidR="00DF41CE" w:rsidRDefault="00DF41CE" w:rsidP="00DF41CE">
      <w:pPr>
        <w:spacing w:before="0" w:after="0" w:line="360" w:lineRule="auto"/>
        <w:rPr>
          <w:rFonts w:ascii="Times New Roman" w:eastAsia="Times New Roman" w:hAnsi="Times New Roman" w:cs="Times New Roman"/>
        </w:rPr>
      </w:pPr>
      <w:r>
        <w:rPr>
          <w:rFonts w:ascii="Times New Roman" w:eastAsia="Times New Roman" w:hAnsi="Times New Roman" w:cs="Times New Roman"/>
          <w:b/>
        </w:rPr>
        <w:t xml:space="preserve">Descritores: </w:t>
      </w:r>
      <w:r>
        <w:rPr>
          <w:rFonts w:ascii="Times New Roman" w:eastAsia="Times New Roman" w:hAnsi="Times New Roman" w:cs="Times New Roman"/>
        </w:rPr>
        <w:t>Morbidade; Gerontologia; Pandemia; Infecções por Coronavírus.</w:t>
      </w:r>
    </w:p>
    <w:p w:rsidR="00DF41CE" w:rsidRDefault="00DF41CE" w:rsidP="00DF41CE">
      <w:pPr>
        <w:spacing w:before="0" w:after="0" w:line="360" w:lineRule="auto"/>
        <w:jc w:val="left"/>
        <w:rPr>
          <w:rFonts w:ascii="Times New Roman" w:eastAsia="Times New Roman" w:hAnsi="Times New Roman" w:cs="Times New Roman"/>
        </w:rPr>
      </w:pPr>
    </w:p>
    <w:p w:rsidR="00DF41CE" w:rsidRPr="00DF41CE" w:rsidRDefault="00DF41CE" w:rsidP="00DF41CE">
      <w:pPr>
        <w:spacing w:before="0" w:after="0" w:line="360" w:lineRule="auto"/>
        <w:rPr>
          <w:rFonts w:ascii="Times New Roman" w:eastAsia="Times New Roman" w:hAnsi="Times New Roman" w:cs="Times New Roman"/>
          <w:b/>
        </w:rPr>
      </w:pPr>
      <w:r w:rsidRPr="00DF41CE">
        <w:rPr>
          <w:rFonts w:ascii="Times New Roman" w:eastAsia="Times New Roman" w:hAnsi="Times New Roman" w:cs="Times New Roman"/>
          <w:b/>
        </w:rPr>
        <w:t>Referências:</w:t>
      </w:r>
    </w:p>
    <w:p w:rsidR="00DF41CE" w:rsidRDefault="00DF41CE" w:rsidP="00DF41CE">
      <w:pPr>
        <w:spacing w:before="0" w:after="0" w:line="360" w:lineRule="auto"/>
        <w:jc w:val="left"/>
        <w:rPr>
          <w:rFonts w:ascii="Times New Roman" w:eastAsia="Times New Roman" w:hAnsi="Times New Roman" w:cs="Times New Roman"/>
          <w:b/>
        </w:rPr>
      </w:pPr>
    </w:p>
    <w:p w:rsidR="00DF41CE" w:rsidRDefault="00DF41CE" w:rsidP="00DF41CE">
      <w:pPr>
        <w:numPr>
          <w:ilvl w:val="0"/>
          <w:numId w:val="2"/>
        </w:numPr>
        <w:spacing w:before="0" w:after="0" w:line="240" w:lineRule="auto"/>
        <w:ind w:left="426"/>
        <w:jc w:val="left"/>
        <w:rPr>
          <w:rFonts w:ascii="Times New Roman" w:eastAsia="Times New Roman" w:hAnsi="Times New Roman" w:cs="Times New Roman"/>
        </w:rPr>
      </w:pPr>
      <w:r w:rsidRPr="007510CF">
        <w:rPr>
          <w:rFonts w:ascii="Times New Roman" w:hAnsi="Times New Roman" w:cs="Times New Roman"/>
          <w:shd w:val="clear" w:color="auto" w:fill="FFFFFF"/>
          <w:lang w:val="en-US"/>
        </w:rPr>
        <w:t>BOUILLON-MINOIS, Jean-Baptiste; LAHAYE, Clément; DUTHEIL, Frédéric. Coronavirus and quarantine: will we sacrifice our elderly to protect them? </w:t>
      </w:r>
      <w:r w:rsidRPr="007510CF">
        <w:rPr>
          <w:rFonts w:ascii="Times New Roman" w:hAnsi="Times New Roman" w:cs="Times New Roman"/>
          <w:b/>
          <w:bCs/>
          <w:shd w:val="clear" w:color="auto" w:fill="FFFFFF"/>
        </w:rPr>
        <w:t>Archives of Gerontology and Geriatrics</w:t>
      </w:r>
      <w:r w:rsidRPr="007510CF">
        <w:rPr>
          <w:rFonts w:ascii="Times New Roman" w:hAnsi="Times New Roman" w:cs="Times New Roman"/>
          <w:shd w:val="clear" w:color="auto" w:fill="FFFFFF"/>
        </w:rPr>
        <w:t>, v. 90, p. 104118, 2020</w:t>
      </w:r>
      <w:r w:rsidRPr="007510CF">
        <w:rPr>
          <w:rFonts w:ascii="Times New Roman" w:eastAsia="Times New Roman" w:hAnsi="Times New Roman" w:cs="Times New Roman"/>
        </w:rPr>
        <w:t>.</w:t>
      </w:r>
      <w:r w:rsidRPr="007510CF">
        <w:rPr>
          <w:rFonts w:ascii="Times New Roman" w:eastAsia="Times New Roman" w:hAnsi="Times New Roman" w:cs="Times New Roman"/>
          <w:b/>
        </w:rPr>
        <w:t xml:space="preserve"> </w:t>
      </w:r>
      <w:r>
        <w:rPr>
          <w:rFonts w:ascii="Times New Roman" w:eastAsia="Times New Roman" w:hAnsi="Times New Roman" w:cs="Times New Roman"/>
        </w:rPr>
        <w:t xml:space="preserve">Disponível em </w:t>
      </w:r>
      <w:r w:rsidRPr="007510CF">
        <w:rPr>
          <w:rFonts w:ascii="Times New Roman" w:eastAsia="Times New Roman" w:hAnsi="Times New Roman" w:cs="Times New Roman"/>
        </w:rPr>
        <w:t>&lt;https://www.sciencedirect.com/science/article/pii/S01</w:t>
      </w:r>
      <w:r>
        <w:rPr>
          <w:rFonts w:ascii="Times New Roman" w:eastAsia="Times New Roman" w:hAnsi="Times New Roman" w:cs="Times New Roman"/>
        </w:rPr>
        <w:t>67494320301126#bibl0005</w:t>
      </w:r>
      <w:proofErr w:type="gramStart"/>
      <w:r>
        <w:rPr>
          <w:rFonts w:ascii="Times New Roman" w:eastAsia="Times New Roman" w:hAnsi="Times New Roman" w:cs="Times New Roman"/>
        </w:rPr>
        <w:t>&gt; Acessad</w:t>
      </w:r>
      <w:r w:rsidRPr="007510CF">
        <w:rPr>
          <w:rFonts w:ascii="Times New Roman" w:eastAsia="Times New Roman" w:hAnsi="Times New Roman" w:cs="Times New Roman"/>
        </w:rPr>
        <w:t>o</w:t>
      </w:r>
      <w:proofErr w:type="gramEnd"/>
      <w:r w:rsidRPr="007510CF">
        <w:rPr>
          <w:rFonts w:ascii="Times New Roman" w:eastAsia="Times New Roman" w:hAnsi="Times New Roman" w:cs="Times New Roman"/>
        </w:rPr>
        <w:t xml:space="preserve"> em 24 de junho de 2020</w:t>
      </w:r>
    </w:p>
    <w:p w:rsidR="00DF41CE" w:rsidRPr="00DF41CE" w:rsidRDefault="00DF41CE" w:rsidP="00DF41CE">
      <w:pPr>
        <w:spacing w:before="0" w:after="0" w:line="240" w:lineRule="auto"/>
        <w:ind w:left="426" w:hanging="360"/>
        <w:jc w:val="left"/>
        <w:rPr>
          <w:rFonts w:ascii="Times New Roman" w:eastAsia="Times New Roman" w:hAnsi="Times New Roman" w:cs="Times New Roman"/>
        </w:rPr>
      </w:pPr>
    </w:p>
    <w:p w:rsidR="00260202" w:rsidRPr="00DF41CE" w:rsidRDefault="00DF41CE" w:rsidP="00DF41CE">
      <w:pPr>
        <w:numPr>
          <w:ilvl w:val="0"/>
          <w:numId w:val="2"/>
        </w:numPr>
        <w:spacing w:before="0" w:after="0" w:line="240" w:lineRule="auto"/>
        <w:ind w:left="426"/>
        <w:jc w:val="left"/>
        <w:rPr>
          <w:rFonts w:ascii="Times New Roman" w:eastAsia="Times New Roman" w:hAnsi="Times New Roman" w:cs="Times New Roman"/>
        </w:rPr>
      </w:pPr>
      <w:r w:rsidRPr="007510CF">
        <w:rPr>
          <w:rFonts w:ascii="Times New Roman" w:eastAsia="Times New Roman" w:hAnsi="Times New Roman" w:cs="Times New Roman"/>
          <w:lang w:val="en-US"/>
        </w:rPr>
        <w:lastRenderedPageBreak/>
        <w:t>SERVELLO, Adriana; ETTORRE, Evaristo.</w:t>
      </w:r>
      <w:r w:rsidRPr="007510CF">
        <w:rPr>
          <w:rFonts w:ascii="Times New Roman" w:eastAsia="Times New Roman" w:hAnsi="Times New Roman" w:cs="Times New Roman"/>
          <w:b/>
          <w:lang w:val="en-US"/>
        </w:rPr>
        <w:t xml:space="preserve"> </w:t>
      </w:r>
      <w:r w:rsidRPr="007510CF">
        <w:rPr>
          <w:rFonts w:ascii="Times New Roman" w:eastAsia="Times New Roman" w:hAnsi="Times New Roman" w:cs="Times New Roman"/>
          <w:lang w:val="en-US"/>
        </w:rPr>
        <w:t xml:space="preserve">COVID-19: The Italian Viral “Gerocide” of the 21 </w:t>
      </w:r>
      <w:proofErr w:type="spellStart"/>
      <w:r w:rsidRPr="007510CF">
        <w:rPr>
          <w:rFonts w:ascii="Times New Roman" w:eastAsia="Times New Roman" w:hAnsi="Times New Roman" w:cs="Times New Roman"/>
          <w:lang w:val="en-US"/>
        </w:rPr>
        <w:t>st</w:t>
      </w:r>
      <w:proofErr w:type="spellEnd"/>
      <w:r w:rsidRPr="007510CF">
        <w:rPr>
          <w:rFonts w:ascii="Times New Roman" w:eastAsia="Times New Roman" w:hAnsi="Times New Roman" w:cs="Times New Roman"/>
          <w:lang w:val="en-US"/>
        </w:rPr>
        <w:t xml:space="preserve"> Century. </w:t>
      </w:r>
      <w:r w:rsidRPr="007510CF">
        <w:rPr>
          <w:rFonts w:ascii="Times New Roman" w:eastAsia="Times New Roman" w:hAnsi="Times New Roman" w:cs="Times New Roman"/>
          <w:b/>
        </w:rPr>
        <w:t xml:space="preserve">Archives of Gerontology and Geriatrics, </w:t>
      </w:r>
      <w:r w:rsidRPr="007510CF">
        <w:rPr>
          <w:rFonts w:ascii="Times New Roman" w:eastAsia="Times New Roman" w:hAnsi="Times New Roman" w:cs="Times New Roman"/>
        </w:rPr>
        <w:t>v. 89, p. 104111, 2020 Disponível em &lt; https://www.sciencedirect.com/science/article</w:t>
      </w:r>
      <w:r>
        <w:rPr>
          <w:rFonts w:ascii="Times New Roman" w:eastAsia="Times New Roman" w:hAnsi="Times New Roman" w:cs="Times New Roman"/>
        </w:rPr>
        <w:t>/pii/S0167494320301059&gt; Acessado</w:t>
      </w:r>
      <w:r w:rsidRPr="007510CF">
        <w:rPr>
          <w:rFonts w:ascii="Times New Roman" w:eastAsia="Times New Roman" w:hAnsi="Times New Roman" w:cs="Times New Roman"/>
        </w:rPr>
        <w:t xml:space="preserve"> em 24 de junho de 2020.</w:t>
      </w:r>
    </w:p>
    <w:sectPr w:rsidR="00260202" w:rsidRPr="00DF41CE">
      <w:headerReference w:type="even" r:id="rId8"/>
      <w:headerReference w:type="default" r:id="rId9"/>
      <w:footerReference w:type="default" r:id="rId10"/>
      <w:headerReference w:type="first" r:id="rId11"/>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A3" w:rsidRDefault="00EF52A3">
      <w:pPr>
        <w:spacing w:before="0" w:after="0" w:line="240" w:lineRule="auto"/>
      </w:pPr>
      <w:r>
        <w:separator/>
      </w:r>
    </w:p>
  </w:endnote>
  <w:endnote w:type="continuationSeparator" w:id="0">
    <w:p w:rsidR="00EF52A3" w:rsidRDefault="00EF5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2" w:rsidRDefault="00A509C0">
    <w:pPr>
      <w:widowControl w:val="0"/>
      <w:pBdr>
        <w:top w:val="nil"/>
        <w:left w:val="nil"/>
        <w:bottom w:val="nil"/>
        <w:right w:val="nil"/>
        <w:between w:val="nil"/>
      </w:pBdr>
      <w:spacing w:before="0" w:after="0" w:line="240" w:lineRule="auto"/>
      <w:jc w:val="left"/>
      <w:rPr>
        <w:i/>
        <w:color w:val="000000"/>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-2641599</wp:posOffset>
              </wp:positionH>
              <wp:positionV relativeFrom="paragraph">
                <wp:posOffset>152400</wp:posOffset>
              </wp:positionV>
              <wp:extent cx="9113521" cy="66675"/>
              <wp:effectExtent l="0" t="0" r="0" b="0"/>
              <wp:wrapNone/>
              <wp:docPr id="4" name="Conector de Seta Reta 4"/>
              <wp:cNvGraphicFramePr/>
              <a:graphic xmlns:a="http://schemas.openxmlformats.org/drawingml/2006/main">
                <a:graphicData uri="http://schemas.microsoft.com/office/word/2010/wordprocessingShape">
                  <wps:wsp>
                    <wps:cNvCnPr/>
                    <wps:spPr>
                      <a:xfrm rot="10800000" flipH="1">
                        <a:off x="803527" y="3760950"/>
                        <a:ext cx="9084946" cy="38100"/>
                      </a:xfrm>
                      <a:prstGeom prst="straightConnector1">
                        <a:avLst/>
                      </a:prstGeom>
                      <a:noFill/>
                      <a:ln w="28575" cap="flat" cmpd="sng">
                        <a:solidFill>
                          <a:srgbClr val="15595C"/>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-2641599</wp:posOffset>
              </wp:positionH>
              <wp:positionV relativeFrom="paragraph">
                <wp:posOffset>152400</wp:posOffset>
              </wp:positionV>
              <wp:extent cx="9113521" cy="66675"/>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13521" cy="66675"/>
                      </a:xfrm>
                      <a:prstGeom prst="rect"/>
                      <a:ln/>
                    </pic:spPr>
                  </pic:pic>
                </a:graphicData>
              </a:graphic>
            </wp:anchor>
          </w:drawing>
        </mc:Fallback>
      </mc:AlternateContent>
    </w:r>
  </w:p>
  <w:p w:rsidR="00260202" w:rsidRDefault="00260202">
    <w:pPr>
      <w:widowControl w:val="0"/>
      <w:pBdr>
        <w:top w:val="nil"/>
        <w:left w:val="nil"/>
        <w:bottom w:val="nil"/>
        <w:right w:val="nil"/>
        <w:between w:val="nil"/>
      </w:pBdr>
      <w:spacing w:before="7" w:after="0" w:line="240" w:lineRule="auto"/>
      <w:jc w:val="left"/>
      <w:rPr>
        <w:i/>
        <w:color w:val="000000"/>
        <w:sz w:val="17"/>
        <w:szCs w:val="17"/>
      </w:rPr>
    </w:pPr>
  </w:p>
  <w:p w:rsidR="00260202" w:rsidRDefault="00A509C0">
    <w:pPr>
      <w:spacing w:before="0" w:after="0" w:line="261" w:lineRule="auto"/>
      <w:jc w:val="center"/>
      <w:rPr>
        <w:rFonts w:ascii="Helvetica Neue" w:eastAsia="Helvetica Neue" w:hAnsi="Helvetica Neue" w:cs="Helvetica Neue"/>
        <w:sz w:val="22"/>
        <w:szCs w:val="22"/>
      </w:rPr>
    </w:pPr>
    <w:r>
      <w:rPr>
        <w:rFonts w:ascii="Helvetica Neue" w:eastAsia="Helvetica Neue" w:hAnsi="Helvetica Neue" w:cs="Helvetica Neue"/>
        <w:sz w:val="22"/>
        <w:szCs w:val="22"/>
      </w:rPr>
      <w:t>Av. da Universidade, s/n – Dom Afonso Felipe Gregory – Imperatriz – MA - CEP 65.915-240 CNPJ: 06.279.103/0001-19 | Telefone: (99) 3529-6062</w:t>
    </w:r>
  </w:p>
  <w:p w:rsidR="00260202" w:rsidRDefault="00A509C0">
    <w:pPr>
      <w:spacing w:before="0" w:after="0" w:line="261" w:lineRule="auto"/>
      <w:jc w:val="center"/>
      <w:rPr>
        <w:rFonts w:ascii="Helvetica Neue" w:eastAsia="Helvetica Neue" w:hAnsi="Helvetica Neue" w:cs="Helvetica Neue"/>
      </w:rPr>
    </w:pPr>
    <w:r>
      <w:rPr>
        <w:rFonts w:ascii="Helvetica Neue" w:eastAsia="Helvetica Neue" w:hAnsi="Helvetica Neue" w:cs="Helvetica Neue"/>
        <w:sz w:val="22"/>
        <w:szCs w:val="22"/>
      </w:rPr>
      <w:t>E-mail: seenf.ccsst@ufma.br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A3" w:rsidRDefault="00EF52A3">
      <w:pPr>
        <w:spacing w:before="0" w:after="0" w:line="240" w:lineRule="auto"/>
      </w:pPr>
      <w:r>
        <w:separator/>
      </w:r>
    </w:p>
  </w:footnote>
  <w:footnote w:type="continuationSeparator" w:id="0">
    <w:p w:rsidR="00EF52A3" w:rsidRDefault="00EF5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2" w:rsidRDefault="00260202">
    <w:pPr>
      <w:pBdr>
        <w:top w:val="nil"/>
        <w:left w:val="nil"/>
        <w:bottom w:val="nil"/>
        <w:right w:val="nil"/>
        <w:between w:val="nil"/>
      </w:pBdr>
      <w:tabs>
        <w:tab w:val="center" w:pos="4252"/>
        <w:tab w:val="right" w:pos="8504"/>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2" w:rsidRDefault="00A509C0">
    <w:pPr>
      <w:pBdr>
        <w:top w:val="nil"/>
        <w:left w:val="nil"/>
        <w:bottom w:val="nil"/>
        <w:right w:val="nil"/>
        <w:between w:val="nil"/>
      </w:pBdr>
      <w:tabs>
        <w:tab w:val="center" w:pos="4252"/>
        <w:tab w:val="right" w:pos="8504"/>
      </w:tabs>
      <w:spacing w:before="0" w:after="0" w:line="240" w:lineRule="auto"/>
      <w:jc w:val="center"/>
      <w:rPr>
        <w:color w:val="000000"/>
      </w:rPr>
    </w:pPr>
    <w:r>
      <w:rPr>
        <w:noProof/>
        <w:color w:val="000000"/>
      </w:rPr>
      <w:drawing>
        <wp:inline distT="0" distB="0" distL="0" distR="0">
          <wp:extent cx="828310" cy="82831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8310" cy="8283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2" w:rsidRDefault="00A509C0">
    <w:pPr>
      <w:pBdr>
        <w:top w:val="nil"/>
        <w:left w:val="nil"/>
        <w:bottom w:val="nil"/>
        <w:right w:val="nil"/>
        <w:between w:val="nil"/>
      </w:pBdr>
      <w:tabs>
        <w:tab w:val="center" w:pos="4252"/>
        <w:tab w:val="right" w:pos="8504"/>
      </w:tabs>
      <w:spacing w:before="0" w:after="0" w:line="240" w:lineRule="auto"/>
      <w:jc w:val="center"/>
      <w:rPr>
        <w:color w:val="000000"/>
      </w:rPr>
    </w:pPr>
    <w:r>
      <w:rPr>
        <w:noProof/>
        <w:color w:val="000000"/>
      </w:rPr>
      <w:drawing>
        <wp:inline distT="0" distB="0" distL="0" distR="0">
          <wp:extent cx="3581400" cy="1610045"/>
          <wp:effectExtent l="0" t="0" r="0" b="0"/>
          <wp:docPr id="6" name="image2.png" descr="C:\Users\OK\Desktop\Daniel\SENF\Logo Completa Degradê PNG.png"/>
          <wp:cNvGraphicFramePr/>
          <a:graphic xmlns:a="http://schemas.openxmlformats.org/drawingml/2006/main">
            <a:graphicData uri="http://schemas.openxmlformats.org/drawingml/2006/picture">
              <pic:pic xmlns:pic="http://schemas.openxmlformats.org/drawingml/2006/picture">
                <pic:nvPicPr>
                  <pic:cNvPr id="0" name="image2.png" descr="C:\Users\OK\Desktop\Daniel\SENF\Logo Completa Degradê PNG.png"/>
                  <pic:cNvPicPr preferRelativeResize="0"/>
                </pic:nvPicPr>
                <pic:blipFill>
                  <a:blip r:embed="rId1"/>
                  <a:srcRect/>
                  <a:stretch>
                    <a:fillRect/>
                  </a:stretch>
                </pic:blipFill>
                <pic:spPr>
                  <a:xfrm>
                    <a:off x="0" y="0"/>
                    <a:ext cx="3581400" cy="16100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3DBE"/>
    <w:multiLevelType w:val="multilevel"/>
    <w:tmpl w:val="C49E9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367E14"/>
    <w:multiLevelType w:val="multilevel"/>
    <w:tmpl w:val="51080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02"/>
    <w:rsid w:val="00260202"/>
    <w:rsid w:val="00A509C0"/>
    <w:rsid w:val="00DF41CE"/>
    <w:rsid w:val="00EF52A3"/>
    <w:rsid w:val="00F23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8962"/>
  <w15:docId w15:val="{E47170C2-7F52-487F-AA7E-EC63F414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spacing w:before="240" w:after="4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6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balo">
    <w:name w:val="Balloon Text"/>
    <w:basedOn w:val="Normal"/>
    <w:link w:val="TextodebaloChar"/>
    <w:uiPriority w:val="99"/>
    <w:semiHidden/>
    <w:unhideWhenUsed/>
    <w:rsid w:val="00054686"/>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4686"/>
    <w:rPr>
      <w:rFonts w:ascii="Tahoma" w:hAnsi="Tahoma" w:cs="Tahoma"/>
      <w:sz w:val="16"/>
      <w:szCs w:val="16"/>
    </w:rPr>
  </w:style>
  <w:style w:type="paragraph" w:styleId="Cabealho">
    <w:name w:val="header"/>
    <w:basedOn w:val="Normal"/>
    <w:link w:val="CabealhoChar"/>
    <w:uiPriority w:val="99"/>
    <w:unhideWhenUsed/>
    <w:rsid w:val="00054686"/>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054686"/>
    <w:rPr>
      <w:rFonts w:ascii="Arial" w:hAnsi="Arial"/>
      <w:sz w:val="24"/>
    </w:rPr>
  </w:style>
  <w:style w:type="paragraph" w:styleId="Rodap">
    <w:name w:val="footer"/>
    <w:basedOn w:val="Normal"/>
    <w:link w:val="RodapChar"/>
    <w:uiPriority w:val="99"/>
    <w:unhideWhenUsed/>
    <w:rsid w:val="00054686"/>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54686"/>
    <w:rPr>
      <w:rFonts w:ascii="Arial" w:hAnsi="Arial"/>
      <w:sz w:val="24"/>
    </w:rPr>
  </w:style>
  <w:style w:type="paragraph" w:styleId="PargrafodaLista">
    <w:name w:val="List Paragraph"/>
    <w:basedOn w:val="Normal"/>
    <w:uiPriority w:val="34"/>
    <w:qFormat/>
    <w:rsid w:val="0070071B"/>
    <w:pPr>
      <w:ind w:left="720"/>
      <w:contextualSpacing/>
    </w:pPr>
  </w:style>
  <w:style w:type="paragraph" w:styleId="Corpodetexto">
    <w:name w:val="Body Text"/>
    <w:basedOn w:val="Normal"/>
    <w:link w:val="CorpodetextoChar"/>
    <w:uiPriority w:val="1"/>
    <w:qFormat/>
    <w:rsid w:val="00330594"/>
    <w:pPr>
      <w:widowControl w:val="0"/>
      <w:autoSpaceDE w:val="0"/>
      <w:autoSpaceDN w:val="0"/>
      <w:spacing w:before="0" w:after="0" w:line="240" w:lineRule="auto"/>
      <w:jc w:val="left"/>
    </w:pPr>
    <w:rPr>
      <w:sz w:val="23"/>
      <w:szCs w:val="23"/>
      <w:lang w:val="pt-PT" w:eastAsia="pt-PT" w:bidi="pt-PT"/>
    </w:rPr>
  </w:style>
  <w:style w:type="character" w:customStyle="1" w:styleId="CorpodetextoChar">
    <w:name w:val="Corpo de texto Char"/>
    <w:basedOn w:val="Fontepargpadro"/>
    <w:link w:val="Corpodetexto"/>
    <w:uiPriority w:val="1"/>
    <w:rsid w:val="00330594"/>
    <w:rPr>
      <w:rFonts w:ascii="Arial" w:eastAsia="Arial" w:hAnsi="Arial" w:cs="Arial"/>
      <w:sz w:val="23"/>
      <w:szCs w:val="23"/>
      <w:lang w:val="pt-PT" w:eastAsia="pt-PT" w:bidi="pt-PT"/>
    </w:rPr>
  </w:style>
  <w:style w:type="character" w:styleId="TextodoEspaoReservado">
    <w:name w:val="Placeholder Text"/>
    <w:basedOn w:val="Fontepargpadro"/>
    <w:uiPriority w:val="99"/>
    <w:semiHidden/>
    <w:rsid w:val="001D4667"/>
    <w:rPr>
      <w:color w:val="80808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8us2JmJXxfS2o3MK0nz7eDURBg==">AMUW2mX5KDLyhX6/d+33aGqLjv2WEOvpHxSlrvwNIqMXSHMTiiXArAoV9XjxqAU+57avPUxgkRfa5PbmIZ6OudLdsbokqSF4j+x39sSe1IaajeMyd/BgPC/gesNIFfAshDWI8F3mLwZkjck/oXeVSIV+v1tVLyT6Tw==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714</Words>
  <Characters>3860</Characters>
  <Application>Microsoft Office Word</Application>
  <DocSecurity>0</DocSecurity>
  <Lines>32</Lines>
  <Paragraphs>9</Paragraphs>
  <ScaleCrop>false</ScaleCrop>
  <Company>Microsoft</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Leninha Matos</cp:lastModifiedBy>
  <cp:revision>3</cp:revision>
  <dcterms:created xsi:type="dcterms:W3CDTF">2020-06-12T01:11:00Z</dcterms:created>
  <dcterms:modified xsi:type="dcterms:W3CDTF">2020-07-06T21:06:00Z</dcterms:modified>
</cp:coreProperties>
</file>