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Eixo 3 – Assistência e Cuidado de Enfermagem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CUIDADO DE ENFERMAGEM NO ENFRENTAMENTO DA PSEUDOCIESE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Lindynês Amorim de Almeida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(lindyalmeida7@gmail.com).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Barbara Vitória dos Santos Torres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Jislene dos Santos 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Rillary Caroline de Melo Silva.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Carolina Santana Vieira.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Universidade Federal de Alagoas, Maceió - AL.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Doutora em Ciências da Saúde pela Escola de Enfermagem da Universidade Federal de Alagoas, Maceió - AL.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Todo ser humano passa por um momento de transformação e a gravidez é um deles, desenvolvendo uma série de alterações no comportamento feminino.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pseudociese,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conhecida também como pseudogestação ou gravidez psicológica, é uma vontade excessiva de engravidar que interfere no estado psicológico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acontece entre os 20 e 38 anos, sendo raro na adolescência.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acontecer com mulheres solteiras, casadas ou em relacionamentos, que estejam a passar por traumas, problemas psicológicos, sexuais, entre outros.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o enfermeiro, é um 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profissional qualificados para o atendimento a esta paciente, visto que tem a capacidade de gerenciar a assistência de mulheres em todas as fases de vida, em uma perspectiva holística.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Identificar os cuidados de enfermagem no enfrentamento da  pseudociese.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e métodos: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de literatura e para elaborá-la foi realizada uma busca na plataforma BVS- Biblioteca Virtual em Saúde-, nos bancos de dados Literatura Latino-Americana e do Caribe em Ciências da Saúde (LILACS) e Medical Literature Analysis and Retrieval System Online (MEDLINE), com o auxílio do operador booleano “AND” associando os descritores cadastrados nos Descritores em Ciências da Saúde (DeCS): pseudociese, pseudogravidez e enfermagem, durante o mês de junho de 2020. Incluíram-se artigos completos, disponíveis na íntegra, publicados nos últimos cinco anos, em português, inglês ou espanhol, assim, foram selecionados 6 artigos.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Revisão de literatura: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pseudociese ocorre em mulheres com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personalidade histérica, com tendência à teatralidade, mentiras e fabulação.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pessoa cria uma história ao redor da gravidez, principalmente se for muito desejada e, então, os sintomas aparecem, como: amenorréia, distúrbios digestivos, alterações na mama e até um aumento de volume no abdômen atribuído a aerofagia, no entanto, é descartada por testes biológicos, químicos e imunológicos negativos.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contexto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vital que ocorra um trabalho multidisciplinar com um clínico geral, ginecologista, psicólogo, psiquiatra e o enfermeiro, o qual estará acompanhando o paciente durante a anamnese completa, exame físico e o diagnóstico final.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maneira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aplicar uma escuta qualificada, identificar de modo precoce os sinais e sintomas, como também os riscos que a paciente está exposta e intervir da maneira adequada, além de fazer os devidos encaminhamentos são cuidados imprescindíveis para a mulher.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sensibilização da enfermagem, nessa perspectiva, é necessária para mudar a realidade da mulher, intermediando para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aumentar a sua capacidade de enfrentar situações de crise, de estresse,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visto que é um momento de vulnerabilidade.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essencial saber compreender o significado da gestação para a mulher e a família. Deve haver um preparo dos profissionais da enfermagem para promover uma assistência integral. Diante da complexidade envolvida na temática é oportuno discutir sobre a necessidade da construção de conhecimentos mais avançados sobre a pseudociese, tendo em vista a importância desse assunto para os profissionais de enfermagem, que devem intervir adequadamente, identificando precocemente o problema, estimulando a autonomia de agir e de decidir sobre a própria vida e saúde. Portanto,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spera-se que esse trabalho possa gerar outras pesquisas e o aprofundamento sobre a pseudociese.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Pseudociese; Pseudogravidez; Enfermagem.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Caderneta da gestante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4. ed. Brasília- DF. 2018.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24 de junho de 2020. Disponível em: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http://portalarquivos2.saude.gov.br/images/pdf/2018/agosto/31/Caderneta-da-Gestante-2018.pdf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Velosa, L. R. F.; Dias, R. S. R. B. 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Psicologia da gravidez e maternidade em mulheres adultas e adolescentes.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2018. p. 72.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Dissertação (MESTRADO EM PSICOLOGIA CLÍNICA E DE ACONSELHAMENTO) - UNIVERSIDADE AUTÓNOMA DE LISBOA,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p. 23, 2018.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24 de junho de 2020.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https://repositorio.ual.pt/bitstream/11144/3845/1/Disserta%C3%A7%C3%A3o%20final-%20Liliana%20Velosa%20%281%29.pdf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FERNANDES, L. T. B.; ABREU, S. S.; ROMÃO, T. A.; ARAÚJO, E. M. N. F.; COSTA, M. B. S. Atuação do Enfermeiro no Gerenciamento do Programa de Assistência Integral à Saúde da Mulher.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 bras ci Saúde.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[Internet].  v. 20, n. 3, p. 219-226, 2016. Acesso 24 de junho de 2020. DOI:10.4034/RBCS.2016.20.03.07.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www.researchgate.net/profile/Leiliane_Fernandes2/publication/306025861_Atuacao_do_Enfermeiro_no_Gerenciamento_do_Programa_de_Assistencia_Integral_a_Saude_da_Mulher/links/58417ae608ae61f75dd0edef/Atuacao-do-Enfermeiro-no-Gerenciamento-do-Programa-de-Assistencia-Integral-a-Saude-da-Mulh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Gonzales, M. A. B.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OBSTETRÍCIA FORENSE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1. 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]: Universidad Católica Los Ángeles de Chimbote, 2019. p. 42. ISBN 978-612-4308-17-8.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24 de junho de 2020.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http://repositorio.uladech.edu.pe/bitstream/handle/123456789/15179/OBSTETRICIA%20FORENSE%20FINAL.pdf?sequence=3&amp;isAllowed=y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Lopes, J. F.; Brito, M. C. C.; Coelho, M. A.; Ponte, A. C. C.; Abreu, M. M. Pseudociese: investigação sobre a práxis de enfermeiros da atenção primária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SANARE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(Sobral)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[Internet]. v.15 n.01, p.55-61. Acesso 24 de junho de 2020.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https://sanare.emnuvens.com.br/sanare/article/view/928/557#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4" w:w="11909"/>
      <w:pgMar w:bottom="1133.8582677165355" w:top="1700.7874015748032" w:left="1700.7874015748032" w:right="1133.8582677165355" w:header="720.0000000000001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61" w:lineRule="auto"/>
      <w:jc w:val="center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-1523999</wp:posOffset>
              </wp:positionH>
              <wp:positionV relativeFrom="paragraph">
                <wp:posOffset>47625</wp:posOffset>
              </wp:positionV>
              <wp:extent cx="9113521" cy="666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-1523999</wp:posOffset>
              </wp:positionH>
              <wp:positionV relativeFrom="paragraph">
                <wp:posOffset>47625</wp:posOffset>
              </wp:positionV>
              <wp:extent cx="9113521" cy="666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13521" cy="66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widowControl w:val="0"/>
      <w:spacing w:before="7" w:line="240" w:lineRule="auto"/>
      <w:rPr>
        <w:i w:val="1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61" w:lineRule="auto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2A">
    <w:pPr>
      <w:spacing w:line="261" w:lineRule="auto"/>
      <w:jc w:val="center"/>
      <w:rPr/>
    </w:pPr>
    <w:r w:rsidDel="00000000" w:rsidR="00000000" w:rsidRPr="00000000">
      <w:rPr>
        <w:rFonts w:ascii="Helvetica Neue" w:cs="Helvetica Neue" w:eastAsia="Helvetica Neue" w:hAnsi="Helvetica Neue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pos="4252"/>
        <w:tab w:val="right" w:pos="8504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828310" cy="82831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pos="4252"/>
        <w:tab w:val="right" w:pos="8504"/>
      </w:tabs>
      <w:spacing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4" name="image3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pos="4252"/>
        <w:tab w:val="right" w:pos="8504"/>
      </w:tabs>
      <w:spacing w:line="240" w:lineRule="auto"/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828310" cy="82831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sanare.emnuvens.com.br/sanare/article/view/928/557#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epositorio.uladech.edu.pe/bitstream/handle/123456789/15179/OBSTETRICIA%20FORENSE%20FINAL.pdf?sequence=3&amp;isAllowed=y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portalarquivos2.saude.gov.br/images/pdf/2018/agosto/31/Caderneta-da-Gestante-2018.pdf" TargetMode="External"/><Relationship Id="rId7" Type="http://schemas.openxmlformats.org/officeDocument/2006/relationships/hyperlink" Target="https://repositorio.ual.pt/bitstream/11144/3845/1/Disserta%C3%A7%C3%A3o%20final-%20Liliana%20Velosa%20%281%29.pdf" TargetMode="External"/><Relationship Id="rId8" Type="http://schemas.openxmlformats.org/officeDocument/2006/relationships/hyperlink" Target="https://www.researchgate.net/profile/Leiliane_Fernandes2/publication/306025861_Atuacao_do_Enfermeiro_no_Gerenciamento_do_Programa_de_Assistencia_Integral_a_Saude_da_Mulher/links/58417ae608ae61f75dd0edef/Atuacao-do-Enfermeiro-no-Gerenciamento-do-Programa-de-Assistencia-Integral-a-Saude-da-Mulher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