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Temático: Tema livre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-550.8661417322827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ATUAÇÃO DOS PROFISSIONAIS DE ENFERMAGEM FRENTE AOS CUIDADOS PALIATIVOS EM ONCOLOGIA PEDIÁTRICA: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right="-550.866141732282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Milena Silva Fernandes de Jesus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milenas.fernandes2018@gmail.com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pacing w:after="0" w:before="0" w:line="360" w:lineRule="auto"/>
        <w:ind w:right="-550.8661417322827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Beatriz Araújo Santana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right="-550.866141732282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right="-550.866141732282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Escola Bahiana de Medicina e Saúde Pública; 2. Escola Bahiana de Medicina e Saúde  Pública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color w:val="221f1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7014"/>
        </w:tabs>
        <w:spacing w:after="0" w:before="0" w:line="360" w:lineRule="auto"/>
        <w:ind w:left="5684" w:right="-712.7952755905511" w:firstLine="0"/>
        <w:rPr>
          <w:rFonts w:ascii="Times New Roman" w:cs="Times New Roman" w:eastAsia="Times New Roman" w:hAnsi="Times New Roman"/>
          <w:color w:val="221f1f"/>
          <w:sz w:val="21.666666666666668"/>
          <w:szCs w:val="21.66666666666666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7014"/>
        </w:tabs>
        <w:spacing w:after="0" w:before="0" w:line="360" w:lineRule="auto"/>
        <w:ind w:right="-550.8661417322827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aumento da expectativa de vida da população brasileira, vem acarretando uma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maior incidência de doenças crônico-degenerativas,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tais como o câncer,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sem dúvida é um problema de saúde pública, principalmente nos países em desenvolvimento.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Nessa vertente, entende-se que, tanto o câncer quanto seu tratamento podem influenciar negativamente a percepção do bem-estar, demonstrando uma necessidade assistencial mais qualificada.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Dessa maneira,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cuidados paliativos engloba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um atendimento integral promovido pela equipe multidisciplinar com objetivo de oferecer uma melhor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qualidade de vida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os pacientes e suas famílias.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Identificar a atuação dos profissionais de enfermagem em cuidados paliativos na Oncologia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 E MÉTODOS: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Trata-se de uma revisão de literatura de caráter descritivo com abordagem qualitativa.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Adotou-se tal revisão com vista para as seguintes etapas: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busca ou amostragem na literatura; uma análise crítica dos estudos incluídos e a discussão dos resultados.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estratégia de identificação e seleção dos estudos foram a partir das seguintes bases de dados: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Biblioteca Virtual de Saúde (BVS) e Scientific Electronic Library Online (SciELO). Procedeu-se com a leitura minuciosa de cada resumo/artigo, destacando aqueles que responderam ao objetivo proposto por este estudo, contemplando assim a temática.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Posteriormente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identificação e obtenção de obras reconhecidas como suficientes para elaboração da pesquisa, foi estabelecido a relação entre as informações, com a interpretação do exposto pelos autores. Do material obtido, foram selecionados os estudos disponíveis online e na íntegra, no idioma português, durante o período de fevereiro a março de 2020, nos últimos cinco anos.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base nas observações deste trabalho, foi possível identificar as ações de enfermagem que incluem desde a implementação das medidas de repouso como cabeceira do leito elevada ou abaixada, até atividades lúdicas como a dinâmica musical e aspectos criativos relacionados ao cuidado da criança com câncer em cuidados paliativos.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Mostrou-se evidente também, que cabe ao enfermeiro avaliar e dimensionar a complexidade da dor oncológica, implementando a terapêutica e considerando a família neste contexto.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Posto isso, observou-se que a comunicação é um instrumento facilitador do trabalho em saúde entre a equipe, os pacientes pediátricos e seus familiares, competindo ao enfermeiro promover uma interação com envolvidos e informações sobre o quadro clínico, proporcionando o devido apoio.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atuação dos profissionais de enfermagem junto à criança com câncer em cuidados paliativos deve ser permeada por atitudes promotoras de conforto e bem-estar físico, emocional e espiritual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crianças e suas famílias.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faz-se necessário um acolhimento mais humanizado, um melhor preparo psicológico dos profissionais presentes e uma comunicação mais eficaz para aliar ao tratamento farmacológico, possibilitando uma resposta mais favorável para as crianças portadoras de doenças que ameaçam a continuidade da vida, desde o seu diagnóstico até seus momentos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right="-550.8661417322827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360" w:lineRule="auto"/>
        <w:ind w:right="-550.86614173228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Enfermagem Oncológica; Cuidados Paliativos; Enfermagem Pediátrica.</w:t>
      </w:r>
    </w:p>
    <w:p w:rsidR="00000000" w:rsidDel="00000000" w:rsidP="00000000" w:rsidRDefault="00000000" w:rsidRPr="00000000" w14:paraId="00000010">
      <w:pPr>
        <w:spacing w:after="0" w:before="0" w:line="360" w:lineRule="auto"/>
        <w:ind w:right="-550.86614173228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right="-550.8661417322827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before="0" w:line="276" w:lineRule="auto"/>
        <w:ind w:left="720" w:right="-550.86614173228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GUIMARÃES, Tuani Magalhães et al. Cuidado paliativo em oncologia pediátrica na formação do enfermeiro.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Gaúcha de Enfermagem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Porto Alegre,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v. 38, n. 1, e65409,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 jan. 2017. Disponível 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https://www.scielo.br/pdf/rgenf/v38n1/0102-6933-rgenf-1983-144720170165409.pdf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18 fev. 2020.</w:t>
      </w:r>
    </w:p>
    <w:p w:rsidR="00000000" w:rsidDel="00000000" w:rsidP="00000000" w:rsidRDefault="00000000" w:rsidRPr="00000000" w14:paraId="00000013">
      <w:pPr>
        <w:widowControl w:val="0"/>
        <w:spacing w:after="0" w:before="0" w:line="276" w:lineRule="auto"/>
        <w:ind w:left="720" w:right="-550.8661417322827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edjbjnkp2oo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76" w:lineRule="auto"/>
        <w:ind w:left="720" w:right="-550.8661417322827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ydobpnpkuch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before="0" w:line="276" w:lineRule="auto"/>
        <w:ind w:left="720" w:right="-550.8661417322827" w:hanging="360"/>
        <w:rPr>
          <w:rFonts w:ascii="Times New Roman" w:cs="Times New Roman" w:eastAsia="Times New Roman" w:hAnsi="Times New Roman"/>
          <w:highlight w:val="white"/>
        </w:rPr>
      </w:pPr>
      <w:bookmarkStart w:colFirst="0" w:colLast="0" w:name="_heading=h.30198llbmt6g" w:id="2"/>
      <w:bookmarkEnd w:id="2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VIEIRA, Amanda Patez Matos Santos; CASTRO, Daniele Lima; COUTINHO, Mislene Silva. ASSISTÊNCIA DE ENFERMAGEM NA ONCOLOGIA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Rev. Eletrôn. Atualiza Saúde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Salvador, v. 3, n. 3, p. 67-75, jan./jun. 2016.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http://atualizarevista.com.br/wp-content/uploads/2016/01/Assist%C3%AAncia-de-enfermagem-na-oncologia-pedi%C3%A1trica-v-3-n-3.pdf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  Acesso em: 20 fev. 2020.</w:t>
      </w:r>
    </w:p>
    <w:p w:rsidR="00000000" w:rsidDel="00000000" w:rsidP="00000000" w:rsidRDefault="00000000" w:rsidRPr="00000000" w14:paraId="00000016">
      <w:pPr>
        <w:widowControl w:val="0"/>
        <w:spacing w:after="0" w:before="0" w:line="276" w:lineRule="auto"/>
        <w:ind w:left="720" w:right="-550.8661417322827" w:firstLine="0"/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5wykmptr5f1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76" w:lineRule="auto"/>
        <w:ind w:left="720" w:right="-550.8661417322827" w:firstLine="0"/>
        <w:rPr>
          <w:rFonts w:ascii="Times New Roman" w:cs="Times New Roman" w:eastAsia="Times New Roman" w:hAnsi="Times New Roman"/>
          <w:b w:val="1"/>
          <w:highlight w:val="white"/>
        </w:rPr>
      </w:pPr>
      <w:bookmarkStart w:colFirst="0" w:colLast="0" w:name="_heading=h.aesycpwq0j7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240" w:before="0" w:line="276" w:lineRule="auto"/>
        <w:ind w:left="720" w:right="-550.86614173228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NUNES, Cintia Fonseca et al. Dinâmica musical na sensibilização dos acadêmicos de enfermagem frente aos cuidados paliativos em oncologia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Escola Anna Nery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Rio de Janeiro,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v. 22, n. 4,  e20170448,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 jul. 2018.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https://www.scielo.br/pdf/ean/v22n4/pt_1414-8145-ean-22-04-e20170448.pdf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28 fev. 2020.</w:t>
      </w:r>
    </w:p>
    <w:p w:rsidR="00000000" w:rsidDel="00000000" w:rsidP="00000000" w:rsidRDefault="00000000" w:rsidRPr="00000000" w14:paraId="00000019">
      <w:pPr>
        <w:widowControl w:val="0"/>
        <w:spacing w:after="240" w:before="0" w:line="276" w:lineRule="auto"/>
        <w:ind w:left="720" w:right="-55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40" w:before="0" w:line="276" w:lineRule="auto"/>
        <w:ind w:left="720" w:right="-550.86614173228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RODRIGUES, Josiane Ramos Garcia; SIQUEIRA JUNIOR, Antonio Carlos; SIQUEIRA, Fernanda Paula Cerantola. Consulta de enfermagem em oncologia pediátrica: ferramenta para o empoderamento dos pais.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Pesquisa: Cuidado é Fundamental 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[S.l.], v. 12, p. 211-221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jan./dez. 2020.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http://seer.unirio.br/index.php/cuidadofundamental/article/viewFile/7569/pdf_1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3 mar. 2020</w:t>
      </w:r>
    </w:p>
    <w:p w:rsidR="00000000" w:rsidDel="00000000" w:rsidP="00000000" w:rsidRDefault="00000000" w:rsidRPr="00000000" w14:paraId="0000001B">
      <w:pPr>
        <w:widowControl w:val="0"/>
        <w:spacing w:after="240" w:before="0" w:line="276" w:lineRule="auto"/>
        <w:ind w:left="720" w:right="-55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before="0" w:line="276" w:lineRule="auto"/>
        <w:ind w:left="720" w:right="-550.8661417322827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SILVA, Adriana Ferreira da et al. Cuidados paliativos em oncologia pediátrica: percepções, saberes e práticas na perspectiva da equipe multiprofissional.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Revista Gaúcha de Enfermagem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Porto Alegre,  v. 36, n. 2, p. 56-62, jun.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2015. Disponível 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https://www.scielo.br/pdf/rgenf/v36n2/pt_1983-1447-rgenf-36-02-00056.pdf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  Acesso em: 20 mar. 2020.</w:t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ind w:right="-550.866141732282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6838" w:w="11906"/>
      <w:pgMar w:bottom="1133.8582677165355" w:top="1700.7874015748032" w:left="1700.7874015748032" w:right="1133.8582677165355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2096" cy="95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25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8" name="image2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8310" cy="82831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4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396B"/>
    <w:pPr>
      <w:spacing w:after="440" w:before="240"/>
      <w:jc w:val="both"/>
    </w:pPr>
    <w:rPr>
      <w:rFonts w:ascii="Arial" w:hAnsi="Arial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5468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54686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546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4686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0546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468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 w:val="1"/>
    <w:rsid w:val="0070071B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330594"/>
    <w:pPr>
      <w:widowControl w:val="0"/>
      <w:autoSpaceDE w:val="0"/>
      <w:autoSpaceDN w:val="0"/>
      <w:spacing w:after="0" w:before="0" w:line="240" w:lineRule="auto"/>
      <w:jc w:val="left"/>
    </w:pPr>
    <w:rPr>
      <w:rFonts w:cs="Arial" w:eastAsia="Arial"/>
      <w:sz w:val="23"/>
      <w:szCs w:val="23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30594"/>
    <w:rPr>
      <w:rFonts w:ascii="Arial" w:cs="Arial" w:eastAsia="Arial" w:hAnsi="Arial"/>
      <w:sz w:val="23"/>
      <w:szCs w:val="23"/>
      <w:lang w:bidi="pt-PT" w:eastAsia="pt-PT" w:val="pt-PT"/>
    </w:rPr>
  </w:style>
  <w:style w:type="character" w:styleId="TextodoEspaoReservado">
    <w:name w:val="Placeholder Text"/>
    <w:basedOn w:val="Fontepargpadro"/>
    <w:uiPriority w:val="99"/>
    <w:semiHidden w:val="1"/>
    <w:rsid w:val="001D466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ielo.br/pdf/rgenf/v36n2/pt_1983-1447-rgenf-36-02-00056.pdf" TargetMode="External"/><Relationship Id="rId10" Type="http://schemas.openxmlformats.org/officeDocument/2006/relationships/hyperlink" Target="http://seer.unirio.br/index.php/cuidadofundamental/article/viewFile/7569/pdf_1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lo.br/pdf/ean/v22n4/pt_1414-8145-ean-22-04-e20170448.pdf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ielo.br/pdf/rgenf/v38n1/0102-6933-rgenf-1983-144720170165409.pdf" TargetMode="External"/><Relationship Id="rId8" Type="http://schemas.openxmlformats.org/officeDocument/2006/relationships/hyperlink" Target="http://atualizarevista.com.br/wp-content/uploads/2016/01/Assist%C3%AAncia-de-enfermagem-na-oncologia-pedi%C3%A1trica-v-3-n-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o7GzoIWor5xKXCkRMs47c2773g==">AMUW2mU3A/TaPkMswON3c/gk3GqKHFGc76mvfck3+1Y9g+0p/XJr4n+6q2RncnO0lkMhp+aJ6VsyHv24AJUed1kqEZMecvY3JT1+iiVetJIUwlf07HOUY+vcFQosf+gZC5njilzJDgYdCRocQkQMtmxvrgvSm+7z0B7FD+N8QuVS03zTKqiL2efLTWcsp/Qu9+WPD6rrHSWIFZjY744GTsum9XxmGKgprQ==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2020-06-12T01:11:00Z</dcterms:created>
  <dc:creator>OK</dc:creator>
</cp:coreProperties>
</file>