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6AF3D53A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81DDB">
            <w:rPr>
              <w:b/>
              <w:bCs/>
              <w:color w:val="000000"/>
            </w:rPr>
            <w:t xml:space="preserve">Educação, Saúde e Tecnologia </w:t>
          </w:r>
          <w:proofErr w:type="gramStart"/>
        </w:sdtContent>
      </w:sdt>
      <w:proofErr w:type="gramEnd"/>
    </w:p>
    <w:p w14:paraId="3F40BB39" w14:textId="718A09E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A81DDB" w:rsidRPr="00501EBF">
            <w:rPr>
              <w:rFonts w:ascii="Times New Roman" w:hAnsi="Times New Roman" w:cs="Times New Roman"/>
              <w:color w:val="000000"/>
              <w:sz w:val="28"/>
              <w:szCs w:val="28"/>
            </w:rPr>
            <w:t>USO DA REDE SOCIAL COMO FERRAMENTA DE CONSCIENTIZAÇÃO DA SAÚDE INTEGRAL DE CRIANÇAS</w:t>
          </w:r>
          <w:bookmarkStart w:id="0" w:name="_GoBack"/>
          <w:bookmarkEnd w:id="0"/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C730E34" w:rsidR="0070071B" w:rsidRPr="00A81DDB" w:rsidRDefault="00823175" w:rsidP="0070071B">
      <w:pPr>
        <w:spacing w:before="0" w:after="0" w:line="360" w:lineRule="auto"/>
        <w:jc w:val="right"/>
        <w:rPr>
          <w:rFonts w:ascii="Times New Roman" w:hAnsi="Times New Roman" w:cs="Times New Roman"/>
          <w:lang w:val="en-US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A81DDB" w:rsidRPr="00A81DDB">
            <w:rPr>
              <w:rFonts w:ascii="Times New Roman" w:hAnsi="Times New Roman" w:cs="Times New Roman"/>
              <w:u w:val="single"/>
              <w:lang w:val="en-US"/>
            </w:rPr>
            <w:t>Bruna</w:t>
          </w:r>
          <w:proofErr w:type="spellEnd"/>
          <w:r w:rsidR="00A81DDB" w:rsidRPr="00A81DDB">
            <w:rPr>
              <w:rFonts w:ascii="Times New Roman" w:hAnsi="Times New Roman" w:cs="Times New Roman"/>
              <w:u w:val="single"/>
              <w:lang w:val="en-US"/>
            </w:rPr>
            <w:t xml:space="preserve"> Keith </w:t>
          </w:r>
          <w:proofErr w:type="spellStart"/>
          <w:r w:rsidR="00A81DDB" w:rsidRPr="00A81DDB">
            <w:rPr>
              <w:rFonts w:ascii="Times New Roman" w:hAnsi="Times New Roman" w:cs="Times New Roman"/>
              <w:u w:val="single"/>
              <w:lang w:val="en-US"/>
            </w:rPr>
            <w:t>Cutrim</w:t>
          </w:r>
          <w:proofErr w:type="spellEnd"/>
          <w:r w:rsidR="00A81DDB" w:rsidRPr="00A81DDB">
            <w:rPr>
              <w:rFonts w:ascii="Times New Roman" w:hAnsi="Times New Roman" w:cs="Times New Roman"/>
              <w:u w:val="single"/>
              <w:lang w:val="en-US"/>
            </w:rPr>
            <w:t xml:space="preserve"> Sales</w:t>
          </w:r>
        </w:sdtContent>
      </w:sdt>
      <w:r w:rsidR="0070071B" w:rsidRPr="00A81DDB">
        <w:rPr>
          <w:rFonts w:ascii="Times New Roman" w:hAnsi="Times New Roman" w:cs="Times New Roman"/>
          <w:lang w:val="en-US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81DDB" w:rsidRPr="00A81DDB">
            <w:rPr>
              <w:rFonts w:ascii="Times New Roman" w:hAnsi="Times New Roman" w:cs="Times New Roman"/>
              <w:lang w:val="en-US"/>
            </w:rPr>
            <w:t>brunacsales22@gmail.com</w:t>
          </w:r>
          <w:r w:rsidR="0070071B" w:rsidRPr="00A81DDB">
            <w:rPr>
              <w:rFonts w:ascii="Times New Roman" w:hAnsi="Times New Roman" w:cs="Times New Roman"/>
              <w:vertAlign w:val="superscript"/>
              <w:lang w:val="en-US"/>
            </w:rPr>
            <w:t>1</w:t>
          </w:r>
        </w:sdtContent>
      </w:sdt>
      <w:r w:rsidR="00ED178E" w:rsidRPr="00A81DDB">
        <w:rPr>
          <w:rFonts w:ascii="Times New Roman" w:hAnsi="Times New Roman" w:cs="Times New Roman"/>
          <w:lang w:val="en-US"/>
        </w:rPr>
        <w:t>,</w:t>
      </w:r>
    </w:p>
    <w:p w14:paraId="1A7F4B19" w14:textId="38A7373F" w:rsidR="0070071B" w:rsidRPr="00ED178E" w:rsidRDefault="0082317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81DDB">
            <w:rPr>
              <w:rFonts w:ascii="Times New Roman" w:hAnsi="Times New Roman" w:cs="Times New Roman"/>
            </w:rPr>
            <w:t>Daniel Coutinho dos Santos</w:t>
          </w:r>
          <w:r w:rsidR="0070071B">
            <w:rPr>
              <w:rFonts w:ascii="Times New Roman" w:hAnsi="Times New Roman" w:cs="Times New Roman"/>
            </w:rPr>
            <w:t>1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FBBE241" w:rsidR="0070071B" w:rsidRPr="00ED178E" w:rsidRDefault="0082317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A81DDB">
            <w:rPr>
              <w:rFonts w:ascii="Times New Roman" w:hAnsi="Times New Roman" w:cs="Times New Roman"/>
            </w:rPr>
            <w:t>Julianna</w:t>
          </w:r>
          <w:proofErr w:type="spellEnd"/>
          <w:r w:rsidR="00A81DDB">
            <w:rPr>
              <w:rFonts w:ascii="Times New Roman" w:hAnsi="Times New Roman" w:cs="Times New Roman"/>
            </w:rPr>
            <w:t xml:space="preserve"> Costa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00C3232" w:rsidR="0070071B" w:rsidRPr="00ED178E" w:rsidRDefault="0082317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81DDB">
            <w:rPr>
              <w:rFonts w:ascii="Times New Roman" w:hAnsi="Times New Roman" w:cs="Times New Roman"/>
            </w:rPr>
            <w:t>Sara Bernarda Moreira de Sousa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75C41A36" w:rsidR="0070071B" w:rsidRPr="00ED178E" w:rsidRDefault="0082317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A81DDB">
            <w:rPr>
              <w:rFonts w:ascii="Times New Roman" w:hAnsi="Times New Roman" w:cs="Times New Roman"/>
            </w:rPr>
            <w:t>Layane</w:t>
          </w:r>
          <w:proofErr w:type="spellEnd"/>
          <w:r w:rsidR="00A81DDB">
            <w:rPr>
              <w:rFonts w:ascii="Times New Roman" w:hAnsi="Times New Roman" w:cs="Times New Roman"/>
            </w:rPr>
            <w:t xml:space="preserve"> Mota de Souza de Jesus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24F24E5B" w:rsidR="0070071B" w:rsidRPr="00ED178E" w:rsidRDefault="00A81DDB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Marcela </w:t>
          </w:r>
          <w:r w:rsidR="00F3057C">
            <w:rPr>
              <w:rFonts w:ascii="Times New Roman" w:hAnsi="Times New Roman" w:cs="Times New Roman"/>
            </w:rPr>
            <w:t xml:space="preserve">de </w:t>
          </w:r>
          <w:r>
            <w:rPr>
              <w:rFonts w:ascii="Times New Roman" w:hAnsi="Times New Roman" w:cs="Times New Roman"/>
            </w:rPr>
            <w:t>Oliveira Feitosa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1D82E09" w:rsidR="0070071B" w:rsidRDefault="0082317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A81DDB">
            <w:rPr>
              <w:rFonts w:ascii="Times New Roman" w:hAnsi="Times New Roman" w:cs="Times New Roman"/>
            </w:rPr>
            <w:t>1. Discente da Universidade Federal do Maranhão-UFMA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A81DDB">
            <w:rPr>
              <w:rFonts w:ascii="Times New Roman" w:hAnsi="Times New Roman" w:cs="Times New Roman"/>
            </w:rPr>
            <w:t>2</w:t>
          </w:r>
          <w:proofErr w:type="gramEnd"/>
          <w:r w:rsidR="00A81DDB">
            <w:rPr>
              <w:rFonts w:ascii="Times New Roman" w:hAnsi="Times New Roman" w:cs="Times New Roman"/>
            </w:rPr>
            <w:t>. Docente da Universidade Federal do Maranhão-UFMA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  <w:szCs w:val="24"/>
        </w:rPr>
        <w:id w:val="1799338940"/>
        <w:placeholder>
          <w:docPart w:val="DefaultPlaceholder_-1854013440"/>
        </w:placeholder>
      </w:sdtPr>
      <w:sdtEndPr>
        <w:rPr>
          <w:szCs w:val="22"/>
        </w:rPr>
      </w:sdtEndPr>
      <w:sdtContent>
        <w:sdt>
          <w:sdtPr>
            <w:rPr>
              <w:rFonts w:ascii="Times New Roman" w:hAnsi="Times New Roman" w:cs="Times New Roman"/>
              <w:szCs w:val="24"/>
            </w:rPr>
            <w:id w:val="330414060"/>
            <w:placeholder>
              <w:docPart w:val="4B1C2B51707E417C94F1ABCF4406A66C"/>
            </w:placeholder>
          </w:sdtPr>
          <w:sdtContent>
            <w:p w14:paraId="2C37F33B" w14:textId="2A23D604" w:rsidR="0070071B" w:rsidRPr="008D5A99" w:rsidRDefault="008D5A99" w:rsidP="008D5A99">
              <w:pPr>
                <w:spacing w:after="0" w:line="360" w:lineRule="auto"/>
                <w:rPr>
                  <w:rFonts w:ascii="Times New Roman" w:hAnsi="Times New Roman" w:cs="Times New Roman"/>
                  <w:szCs w:val="24"/>
                </w:rPr>
              </w:pPr>
              <w:r w:rsidRPr="001E3E73">
                <w:rPr>
                  <w:rFonts w:ascii="Times New Roman" w:hAnsi="Times New Roman" w:cs="Times New Roman"/>
                  <w:b/>
                  <w:bCs/>
                  <w:color w:val="000000"/>
                  <w:szCs w:val="24"/>
                </w:rPr>
                <w:t xml:space="preserve">Introdução: 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>As mídias sociais possibilitam e garantem um maior alcance de informações que são essenciais à sociedade, sobretudo, no que diz respeito à saúde, como as políticas de prevenção e promoção da saúde</w:t>
              </w:r>
              <w:r w:rsidRPr="001E3E73">
                <w:rPr>
                  <w:rFonts w:ascii="Times New Roman" w:hAnsi="Times New Roman" w:cs="Times New Roman"/>
                  <w:b/>
                  <w:bCs/>
                  <w:color w:val="000000"/>
                  <w:szCs w:val="24"/>
                </w:rPr>
                <w:t xml:space="preserve">. </w:t>
              </w:r>
              <w:r w:rsidRPr="001E3E73">
                <w:rPr>
                  <w:rFonts w:ascii="Times New Roman" w:hAnsi="Times New Roman" w:cs="Times New Roman"/>
                  <w:b/>
                  <w:bCs/>
                  <w:color w:val="000000"/>
                  <w:szCs w:val="24"/>
                  <w:vertAlign w:val="superscript"/>
                </w:rPr>
                <w:t>(1)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 Dentre essas ferramentas, destaca-se os vídeos educativos publicados nas redes sociais, que instigam o conhecimento e a atenção do público acerca de temas relevantes manutenção da saúde e 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bem-estar. 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  <w:vertAlign w:val="superscript"/>
                </w:rPr>
                <w:t>(2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  <w:vertAlign w:val="superscript"/>
                </w:rPr>
                <w:t>)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 xml:space="preserve"> </w:t>
              </w:r>
              <w:r w:rsidRPr="001E3E73">
                <w:rPr>
                  <w:rFonts w:ascii="Times New Roman" w:hAnsi="Times New Roman" w:cs="Times New Roman"/>
                  <w:b/>
                  <w:bCs/>
                  <w:color w:val="000000"/>
                  <w:szCs w:val="24"/>
                </w:rPr>
                <w:t xml:space="preserve">Objetivo: 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Relatar a experiência do uso da rede social como ferramenta para conscientizar discentes, profissionais da saúde e pessoas interessadas pela temática. </w:t>
              </w:r>
              <w:r w:rsidRPr="001E3E73">
                <w:rPr>
                  <w:rFonts w:ascii="Times New Roman" w:hAnsi="Times New Roman" w:cs="Times New Roman"/>
                  <w:b/>
                  <w:bCs/>
                  <w:color w:val="000000"/>
                  <w:szCs w:val="24"/>
                </w:rPr>
                <w:t>Descrição da Experiência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: Trata-se de um relato de experiência sobre a construção de uma série intitulada “Cuidado e Proteção do Nascer ao Crescer”, proposta pela Liga Acadêmica de Atenção Integral à Saúde (LAAIS), do curso de Enfermagem da Universidade Federal do Maranhão. A série foi composta por </w:t>
              </w:r>
              <w:proofErr w:type="gramStart"/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>4</w:t>
              </w:r>
              <w:proofErr w:type="gramEnd"/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 vídeos educativos, cada um com duração média de 4 minutos e 13 segundos, destacando datas que sensibilizam, mobilizam e incentivam a lutar pelos direitos da crianças. O público-alvo incluiu discentes, profissionais da saúde e pessoas interessadas pela temática. Ademais, foram abordados nas séries temas, como: Teste do Pezinho, Obesidade Infantil, Trabalho Infantil e 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lastRenderedPageBreak/>
                <w:t xml:space="preserve">Violência contra a criança. Os vídeos foram publicados na rede social </w:t>
              </w:r>
              <w:proofErr w:type="spellStart"/>
              <w:r w:rsidRPr="001E3E73">
                <w:rPr>
                  <w:rFonts w:ascii="Times New Roman" w:hAnsi="Times New Roman" w:cs="Times New Roman"/>
                  <w:i/>
                  <w:iCs/>
                  <w:color w:val="000000"/>
                  <w:szCs w:val="24"/>
                </w:rPr>
                <w:t>Instagram</w:t>
              </w:r>
              <w:proofErr w:type="spellEnd"/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, com o intuito de estimular a comunidade a refletir sobre as causas que violam os direitos das crianças e os impactos negativos decorrentes dessa violação. Para realização da série, foi feito levantamento bibliográfico para elaborar os roteiros, além de imagens e gravações editadas no aplicativo </w:t>
              </w:r>
              <w:r w:rsidRPr="001E3E73">
                <w:rPr>
                  <w:rFonts w:ascii="Times New Roman" w:hAnsi="Times New Roman" w:cs="Times New Roman"/>
                  <w:i/>
                  <w:iCs/>
                  <w:color w:val="000000"/>
                  <w:szCs w:val="24"/>
                </w:rPr>
                <w:t>Splice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. Participaram das gravações especialistas e colaboradores da LAAIS. Participaram também quatro crianças, cujo os pais autorizaram a divulgação de seus dados e dos vídeos que produziram. Para o armazenamento e publicação dos vídeos da série foi utilizado o </w:t>
              </w:r>
              <w:r w:rsidRPr="001E3E73">
                <w:rPr>
                  <w:rFonts w:ascii="Times New Roman" w:hAnsi="Times New Roman" w:cs="Times New Roman"/>
                  <w:i/>
                  <w:iCs/>
                  <w:color w:val="000000"/>
                  <w:szCs w:val="24"/>
                </w:rPr>
                <w:t>IGTV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, plataforma do </w:t>
              </w:r>
              <w:proofErr w:type="spellStart"/>
              <w:r w:rsidRPr="001E3E73">
                <w:rPr>
                  <w:rFonts w:ascii="Times New Roman" w:hAnsi="Times New Roman" w:cs="Times New Roman"/>
                  <w:i/>
                  <w:iCs/>
                  <w:color w:val="000000"/>
                  <w:szCs w:val="24"/>
                </w:rPr>
                <w:t>Instagram</w:t>
              </w:r>
              <w:proofErr w:type="spellEnd"/>
              <w:r w:rsidRPr="001E3E73">
                <w:rPr>
                  <w:rFonts w:ascii="Times New Roman" w:hAnsi="Times New Roman" w:cs="Times New Roman"/>
                  <w:i/>
                  <w:iCs/>
                  <w:color w:val="000000"/>
                  <w:szCs w:val="24"/>
                </w:rPr>
                <w:t xml:space="preserve">. </w:t>
              </w:r>
              <w:r w:rsidRPr="001E3E73">
                <w:rPr>
                  <w:rFonts w:ascii="Times New Roman" w:hAnsi="Times New Roman" w:cs="Times New Roman"/>
                  <w:b/>
                  <w:bCs/>
                  <w:color w:val="000000"/>
                  <w:szCs w:val="24"/>
                </w:rPr>
                <w:t>Resultados e/ou impactos: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 O </w:t>
              </w:r>
              <w:proofErr w:type="spellStart"/>
              <w:r w:rsidRPr="001E3E73">
                <w:rPr>
                  <w:rFonts w:ascii="Times New Roman" w:hAnsi="Times New Roman" w:cs="Times New Roman"/>
                  <w:i/>
                  <w:color w:val="000000"/>
                  <w:szCs w:val="24"/>
                </w:rPr>
                <w:t>Instagram</w:t>
              </w:r>
              <w:proofErr w:type="spellEnd"/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 oferece a ferramenta de análise na aba “Informações”, e para mensurar o 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>acesso aos vídeos, o IGTV,  contabiliza apenas o número de contas de usuários, que assistiram. Assim, constatou-se na série de vídeos uma média de 183 contas únicas que os assistiram, os quais obtiveram uma média de 16 comentários e 57 curtidas. Verificou-se ainda, que os recursos tecnológicos favorecem a construção de novos conhecimentos, por possibilitar que o discente colocar em prática nas ações de promoção e educação em saúde, todo conhecimento adquirido em sala de aula. Ademais, c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>abe ressaltar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 xml:space="preserve"> que a construção e divulgação da série de vídeos foi uma experiência exitosa que viabilizou o protagonismo acadêmico. </w:t>
              </w:r>
              <w:r w:rsidRPr="001E3E73">
                <w:rPr>
                  <w:rFonts w:ascii="Times New Roman" w:hAnsi="Times New Roman" w:cs="Times New Roman"/>
                  <w:b/>
                  <w:bCs/>
                  <w:color w:val="000000"/>
                  <w:szCs w:val="24"/>
                </w:rPr>
                <w:t xml:space="preserve">Considerações Finais: 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>O uso das redes sociais colaboram para realização de ações de promoção da saúde, a partir da disseminação de informações relevantes, como, as que visam orientar a família sobre os direitos das crianças, a necessidade de respeitá-los, a fim de garantir à criança maior bem-estar, qualidade de vida e saúde. Atualmente, as redes sociais têm favorecido o processo ensino-aprendizagem para alunos de graduação e/ou profissionais da área da saúde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  <w:vertAlign w:val="superscript"/>
                </w:rPr>
                <w:t xml:space="preserve"> (3)</w:t>
              </w:r>
              <w:r w:rsidRPr="001E3E73"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 ao permitirem o compartilhamento de vivências e ampliar a visão dos discentes no contexto da integralidade, do cuidado ce</w:t>
              </w:r>
              <w:r>
                <w:rPr>
                  <w:rFonts w:ascii="Times New Roman" w:hAnsi="Times New Roman" w:cs="Times New Roman"/>
                  <w:color w:val="000000"/>
                  <w:szCs w:val="24"/>
                </w:rPr>
                <w:t xml:space="preserve">ntrado na família e na </w:t>
              </w:r>
              <w:proofErr w:type="gramStart"/>
              <w:r>
                <w:rPr>
                  <w:rFonts w:ascii="Times New Roman" w:hAnsi="Times New Roman" w:cs="Times New Roman"/>
                  <w:color w:val="000000"/>
                  <w:szCs w:val="24"/>
                </w:rPr>
                <w:t>criança.</w:t>
              </w:r>
              <w:proofErr w:type="gramEnd"/>
            </w:p>
          </w:sdtContent>
        </w:sdt>
      </w:sdtContent>
    </w:sdt>
    <w:p w14:paraId="797ADC05" w14:textId="7D0FF66E" w:rsidR="0070071B" w:rsidRPr="000754F5" w:rsidRDefault="0070071B" w:rsidP="00501EBF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097FD3">
            <w:rPr>
              <w:rFonts w:ascii="Times New Roman" w:hAnsi="Times New Roman" w:cs="Times New Roman"/>
            </w:rPr>
            <w:t>Mídias Sociais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097FD3">
            <w:rPr>
              <w:rFonts w:ascii="Times New Roman" w:hAnsi="Times New Roman" w:cs="Times New Roman"/>
            </w:rPr>
            <w:t>Desenvolvimento Infantil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097FD3">
            <w:rPr>
              <w:rFonts w:ascii="Times New Roman" w:hAnsi="Times New Roman" w:cs="Times New Roman"/>
            </w:rPr>
            <w:t>Promoção da Saúde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501EBF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548026E1" w:rsidR="00ED178E" w:rsidRPr="00501EBF" w:rsidRDefault="00823175" w:rsidP="00501EBF">
      <w:pPr>
        <w:spacing w:before="0"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097FD3" w:rsidRPr="00501EBF">
            <w:rPr>
              <w:rFonts w:ascii="Times New Roman" w:hAnsi="Times New Roman" w:cs="Times New Roman"/>
              <w:color w:val="000000"/>
            </w:rPr>
            <w:t xml:space="preserve">1. ALMEIDA, M.A.E. </w:t>
          </w:r>
          <w:r w:rsidR="00097FD3" w:rsidRPr="00CE5C0E">
            <w:rPr>
              <w:rFonts w:ascii="Times New Roman" w:hAnsi="Times New Roman" w:cs="Times New Roman"/>
              <w:b/>
              <w:bCs/>
              <w:color w:val="000000"/>
            </w:rPr>
            <w:t>A Promoção da Saúde nas Mídias Sociais</w:t>
          </w:r>
          <w:r w:rsidR="00097FD3" w:rsidRPr="00501EBF">
            <w:rPr>
              <w:rFonts w:ascii="Times New Roman" w:hAnsi="Times New Roman" w:cs="Times New Roman"/>
              <w:b/>
              <w:bCs/>
              <w:color w:val="000000"/>
            </w:rPr>
            <w:t xml:space="preserve">: </w:t>
          </w:r>
          <w:r w:rsidR="00097FD3" w:rsidRPr="00501EBF">
            <w:rPr>
              <w:rFonts w:ascii="Times New Roman" w:hAnsi="Times New Roman" w:cs="Times New Roman"/>
              <w:color w:val="000000"/>
            </w:rPr>
            <w:t xml:space="preserve">uma análise do perfil do Ministério da Saúde no </w:t>
          </w:r>
          <w:proofErr w:type="gramStart"/>
          <w:r w:rsidR="00097FD3" w:rsidRPr="00501EBF">
            <w:rPr>
              <w:rFonts w:ascii="Times New Roman" w:hAnsi="Times New Roman" w:cs="Times New Roman"/>
              <w:color w:val="000000"/>
            </w:rPr>
            <w:t>Twitter.</w:t>
          </w:r>
          <w:proofErr w:type="gramEnd"/>
          <w:r w:rsidR="00097FD3" w:rsidRPr="00501EBF">
            <w:rPr>
              <w:rFonts w:ascii="Times New Roman" w:hAnsi="Times New Roman" w:cs="Times New Roman"/>
              <w:color w:val="000000"/>
            </w:rPr>
            <w:t>16f.;il [M</w:t>
          </w:r>
          <w:r w:rsidR="00CE5C0E">
            <w:rPr>
              <w:rFonts w:ascii="Times New Roman" w:hAnsi="Times New Roman" w:cs="Times New Roman"/>
              <w:color w:val="000000"/>
            </w:rPr>
            <w:t>onografia] (Especialização em Ass</w:t>
          </w:r>
          <w:r w:rsidR="00097FD3" w:rsidRPr="00501EBF">
            <w:rPr>
              <w:rFonts w:ascii="Times New Roman" w:hAnsi="Times New Roman" w:cs="Times New Roman"/>
              <w:color w:val="000000"/>
            </w:rPr>
            <w:t>essoria de Comunicação e Marketing). Universidade Federal de Goiás, Goiás, 2012</w:t>
          </w:r>
        </w:sdtContent>
      </w:sdt>
      <w:r w:rsidR="00ED178E" w:rsidRPr="00501EBF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501EBF">
      <w:pPr>
        <w:spacing w:before="0" w:after="0" w:line="360" w:lineRule="auto"/>
        <w:rPr>
          <w:rFonts w:ascii="Times New Roman" w:hAnsi="Times New Roman" w:cs="Times New Roman"/>
        </w:rPr>
      </w:pPr>
    </w:p>
    <w:p w14:paraId="2A760015" w14:textId="77777777" w:rsidR="00501EBF" w:rsidRDefault="00501EBF" w:rsidP="00501EBF">
      <w:pPr>
        <w:spacing w:before="0" w:after="0" w:line="360" w:lineRule="auto"/>
        <w:rPr>
          <w:rFonts w:ascii="Times New Roman" w:hAnsi="Times New Roman" w:cs="Times New Roman"/>
        </w:rPr>
      </w:pPr>
    </w:p>
    <w:p w14:paraId="4F666891" w14:textId="71D9628A" w:rsidR="00097FD3" w:rsidRDefault="00823175" w:rsidP="00501EBF">
      <w:pPr>
        <w:spacing w:before="0"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097FD3">
            <w:rPr>
              <w:rFonts w:ascii="Times New Roman" w:hAnsi="Times New Roman" w:cs="Times New Roman"/>
            </w:rPr>
            <w:t xml:space="preserve"> </w:t>
          </w:r>
          <w:r w:rsidR="00097FD3" w:rsidRPr="00097FD3">
            <w:rPr>
              <w:rFonts w:ascii="Times New Roman" w:hAnsi="Times New Roman" w:cs="Times New Roman"/>
            </w:rPr>
            <w:t xml:space="preserve">2. RODRIGUES JUNIOR, J.C; REBOUÇAS, </w:t>
          </w:r>
          <w:proofErr w:type="gramStart"/>
          <w:r w:rsidR="00501EBF">
            <w:rPr>
              <w:rFonts w:ascii="Times New Roman" w:hAnsi="Times New Roman" w:cs="Times New Roman"/>
            </w:rPr>
            <w:t>C.B.</w:t>
          </w:r>
          <w:proofErr w:type="gramEnd"/>
          <w:r w:rsidR="00097FD3" w:rsidRPr="00097FD3">
            <w:rPr>
              <w:rFonts w:ascii="Times New Roman" w:hAnsi="Times New Roman" w:cs="Times New Roman"/>
            </w:rPr>
            <w:t>A;</w:t>
          </w:r>
          <w:r w:rsidR="00501EBF" w:rsidRPr="00097FD3">
            <w:rPr>
              <w:rFonts w:ascii="Times New Roman" w:hAnsi="Times New Roman" w:cs="Times New Roman"/>
            </w:rPr>
            <w:t xml:space="preserve"> </w:t>
          </w:r>
          <w:r w:rsidR="00097FD3" w:rsidRPr="00097FD3">
            <w:rPr>
              <w:rFonts w:ascii="Times New Roman" w:hAnsi="Times New Roman" w:cs="Times New Roman"/>
            </w:rPr>
            <w:t xml:space="preserve">CASTRO, RC.M.B; OLIVEIRA, PMP  et  al.  </w:t>
          </w:r>
          <w:r w:rsidR="00097FD3" w:rsidRPr="00097FD3">
            <w:rPr>
              <w:rFonts w:ascii="Times New Roman" w:hAnsi="Times New Roman" w:cs="Times New Roman"/>
              <w:lang w:val="en-US"/>
            </w:rPr>
            <w:t>Development  of  an  educational  video for the promotion of eye health in school children.</w:t>
          </w:r>
          <w:r w:rsidR="00501EBF">
            <w:rPr>
              <w:rFonts w:ascii="Times New Roman" w:hAnsi="Times New Roman" w:cs="Times New Roman"/>
              <w:lang w:val="en-US"/>
            </w:rPr>
            <w:t xml:space="preserve"> </w:t>
          </w:r>
          <w:r w:rsidR="00097FD3" w:rsidRPr="00CE5C0E">
            <w:rPr>
              <w:rFonts w:ascii="Times New Roman" w:hAnsi="Times New Roman" w:cs="Times New Roman"/>
              <w:b/>
            </w:rPr>
            <w:t>Texto Con</w:t>
          </w:r>
          <w:r w:rsidR="00501EBF" w:rsidRPr="00CE5C0E">
            <w:rPr>
              <w:rFonts w:ascii="Times New Roman" w:hAnsi="Times New Roman" w:cs="Times New Roman"/>
              <w:b/>
            </w:rPr>
            <w:t xml:space="preserve">texto </w:t>
          </w:r>
          <w:proofErr w:type="spellStart"/>
          <w:r w:rsidR="00501EBF" w:rsidRPr="00CE5C0E">
            <w:rPr>
              <w:rFonts w:ascii="Times New Roman" w:hAnsi="Times New Roman" w:cs="Times New Roman"/>
              <w:b/>
            </w:rPr>
            <w:t>Enferm</w:t>
          </w:r>
          <w:proofErr w:type="spellEnd"/>
          <w:r w:rsidR="00501EBF" w:rsidRPr="00501EBF">
            <w:rPr>
              <w:rFonts w:ascii="Times New Roman" w:hAnsi="Times New Roman" w:cs="Times New Roman"/>
            </w:rPr>
            <w:t>, Florianópolis, v.</w:t>
          </w:r>
          <w:r w:rsidR="00097FD3" w:rsidRPr="00501EBF">
            <w:rPr>
              <w:rFonts w:ascii="Times New Roman" w:hAnsi="Times New Roman" w:cs="Times New Roman"/>
            </w:rPr>
            <w:t xml:space="preserve">26, n.2, p.1-11, jul. 2017. </w:t>
          </w:r>
          <w:r w:rsidR="00097FD3" w:rsidRPr="00097FD3">
            <w:rPr>
              <w:rFonts w:ascii="Times New Roman" w:hAnsi="Times New Roman" w:cs="Times New Roman"/>
            </w:rPr>
            <w:t>DOI: e06</w:t>
          </w:r>
          <w:r w:rsidR="00097FD3">
            <w:rPr>
              <w:rFonts w:ascii="Times New Roman" w:hAnsi="Times New Roman" w:cs="Times New Roman"/>
            </w:rPr>
            <w:t>760015.</w:t>
          </w:r>
          <w:r w:rsidR="00501EBF">
            <w:rPr>
              <w:rFonts w:ascii="Times New Roman" w:hAnsi="Times New Roman" w:cs="Times New Roman"/>
            </w:rPr>
            <w:t xml:space="preserve"> Disponível em:</w:t>
          </w:r>
          <w:r w:rsidR="00CE5C0E">
            <w:rPr>
              <w:rFonts w:ascii="Times New Roman" w:hAnsi="Times New Roman" w:cs="Times New Roman"/>
            </w:rPr>
            <w:t xml:space="preserve"> </w:t>
          </w:r>
          <w:proofErr w:type="gramStart"/>
          <w:r w:rsidR="00097FD3" w:rsidRPr="00097FD3">
            <w:rPr>
              <w:rFonts w:ascii="Times New Roman" w:hAnsi="Times New Roman" w:cs="Times New Roman"/>
            </w:rPr>
            <w:t>https</w:t>
          </w:r>
          <w:proofErr w:type="gramEnd"/>
          <w:r w:rsidR="00097FD3" w:rsidRPr="00097FD3">
            <w:rPr>
              <w:rFonts w:ascii="Times New Roman" w:hAnsi="Times New Roman" w:cs="Times New Roman"/>
            </w:rPr>
            <w:t>://www.researchgate.net/publication/318315050_Development_of_an_educational_video_for_the_promotion_of_eye_health_in_school_chil</w:t>
          </w:r>
          <w:r w:rsidR="00097FD3">
            <w:rPr>
              <w:rFonts w:ascii="Times New Roman" w:hAnsi="Times New Roman" w:cs="Times New Roman"/>
            </w:rPr>
            <w:t>dren Acesso 23 de junho de 2020</w:t>
          </w:r>
          <w:r w:rsidR="00ED178E">
            <w:rPr>
              <w:rFonts w:ascii="Times New Roman" w:hAnsi="Times New Roman" w:cs="Times New Roman"/>
            </w:rPr>
            <w:t>.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24171746" w14:textId="77777777" w:rsidR="00097FD3" w:rsidRDefault="00097FD3" w:rsidP="00501EBF">
      <w:pPr>
        <w:spacing w:before="0" w:after="0" w:line="360" w:lineRule="auto"/>
        <w:rPr>
          <w:rFonts w:ascii="Times New Roman" w:hAnsi="Times New Roman" w:cs="Times New Roman"/>
        </w:rPr>
      </w:pPr>
    </w:p>
    <w:p w14:paraId="29BC546C" w14:textId="77777777" w:rsidR="00097FD3" w:rsidRDefault="00097FD3" w:rsidP="00501EBF">
      <w:pPr>
        <w:spacing w:before="0" w:after="0" w:line="360" w:lineRule="auto"/>
        <w:rPr>
          <w:rFonts w:ascii="Times New Roman" w:hAnsi="Times New Roman" w:cs="Times New Roman"/>
        </w:rPr>
      </w:pPr>
    </w:p>
    <w:sdt>
      <w:sdtPr>
        <w:id w:val="-1838144855"/>
        <w:placeholder>
          <w:docPart w:val="DefaultPlaceholder_-1854013440"/>
        </w:placeholder>
      </w:sdtPr>
      <w:sdtEndPr/>
      <w:sdtContent>
        <w:p w14:paraId="3274BAAE" w14:textId="536062A6" w:rsidR="00501EBF" w:rsidRDefault="00097FD3" w:rsidP="00501EBF">
          <w:pPr>
            <w:pStyle w:val="NormalWeb"/>
            <w:spacing w:before="0" w:beforeAutospacing="0" w:after="0" w:afterAutospacing="0" w:line="360" w:lineRule="auto"/>
            <w:jc w:val="both"/>
            <w:rPr>
              <w:color w:val="000000"/>
              <w:shd w:val="clear" w:color="auto" w:fill="FFFFFF"/>
            </w:rPr>
          </w:pPr>
          <w:r>
            <w:rPr>
              <w:color w:val="000000"/>
              <w:shd w:val="clear" w:color="auto" w:fill="FFFFFF"/>
            </w:rPr>
            <w:t>3.</w:t>
          </w:r>
          <w:r w:rsidR="00CE5C0E">
            <w:rPr>
              <w:color w:val="000000"/>
              <w:shd w:val="clear" w:color="auto" w:fill="FFFFFF"/>
            </w:rPr>
            <w:t xml:space="preserve"> </w:t>
          </w:r>
          <w:r>
            <w:rPr>
              <w:color w:val="000000"/>
              <w:shd w:val="clear" w:color="auto" w:fill="FFFFFF"/>
            </w:rPr>
            <w:t>FERNANDES, L.S; CALADO, C; ARAUJO, C.A.S. Redes sociais e práticas em saúde: influência de uma comunidade online de diabetes na adesão ao tratamento.</w:t>
          </w:r>
          <w:r>
            <w:rPr>
              <w:b/>
              <w:bCs/>
              <w:color w:val="000000"/>
              <w:shd w:val="clear" w:color="auto" w:fill="FFFFFF"/>
            </w:rPr>
            <w:t xml:space="preserve"> Ciênc. saúde coletiva</w:t>
          </w:r>
          <w:r>
            <w:rPr>
              <w:color w:val="000000"/>
              <w:shd w:val="clear" w:color="auto" w:fill="FFFFFF"/>
            </w:rPr>
            <w:t>, Rio de Janeiro, v.23, n.10, p.3357-3368, out. 2018. Disponível em &lt;</w:t>
          </w:r>
          <w:hyperlink r:id="rId9" w:history="1">
            <w:r w:rsidRPr="00236933">
              <w:rPr>
                <w:rStyle w:val="Hyperlink"/>
                <w:shd w:val="clear" w:color="auto" w:fill="FFFFFF"/>
              </w:rPr>
              <w:t>http://www.scielo.br/scielo.php?script=sci_arttext&amp;pid=S141381232018001003357&amp;lng=pt&amp;nrm=iso</w:t>
            </w:r>
          </w:hyperlink>
          <w:r>
            <w:rPr>
              <w:color w:val="000000"/>
              <w:shd w:val="clear" w:color="auto" w:fill="FFFFFF"/>
            </w:rPr>
            <w:t>&gt;</w:t>
          </w:r>
          <w:r>
            <w:t xml:space="preserve"> </w:t>
          </w:r>
          <w:r>
            <w:rPr>
              <w:color w:val="000000"/>
              <w:shd w:val="clear" w:color="auto" w:fill="FFFFFF"/>
            </w:rPr>
            <w:t>Acesso em  25  jun.  2020.</w:t>
          </w:r>
        </w:p>
        <w:p w14:paraId="7AFB1B3F" w14:textId="432A63A0" w:rsidR="0011587C" w:rsidRDefault="00823175" w:rsidP="00501EBF">
          <w:pPr>
            <w:pStyle w:val="NormalWeb"/>
            <w:spacing w:before="0" w:beforeAutospacing="0" w:after="0" w:afterAutospacing="0" w:line="360" w:lineRule="auto"/>
            <w:jc w:val="both"/>
          </w:pPr>
        </w:p>
      </w:sdtContent>
    </w:sdt>
    <w:sdt>
      <w:sdtPr>
        <w:rPr>
          <w:rFonts w:ascii="Arial" w:eastAsiaTheme="minorHAnsi" w:hAnsi="Arial" w:cstheme="minorBidi"/>
          <w:szCs w:val="22"/>
          <w:lang w:eastAsia="en-US"/>
        </w:rPr>
        <w:id w:val="-978835972"/>
        <w:placeholder>
          <w:docPart w:val="DefaultPlaceholder_-1854013440"/>
        </w:placeholder>
      </w:sdtPr>
      <w:sdtEndPr/>
      <w:sdtContent>
        <w:p w14:paraId="2A236C8C" w14:textId="77777777" w:rsidR="00501EBF" w:rsidRDefault="00501EBF" w:rsidP="00501EBF">
          <w:pPr>
            <w:pStyle w:val="NormalWeb"/>
            <w:spacing w:before="0" w:beforeAutospacing="0" w:after="0" w:afterAutospacing="0" w:line="360" w:lineRule="auto"/>
            <w:jc w:val="both"/>
          </w:pPr>
        </w:p>
        <w:p w14:paraId="1C17344E" w14:textId="2C07F31A" w:rsidR="00501EBF" w:rsidRDefault="00501EBF" w:rsidP="00501EBF">
          <w:pPr>
            <w:pStyle w:val="NormalWeb"/>
            <w:spacing w:before="0" w:beforeAutospacing="0" w:after="0" w:afterAutospacing="0" w:line="360" w:lineRule="auto"/>
            <w:jc w:val="both"/>
          </w:pPr>
          <w:r>
            <w:rPr>
              <w:color w:val="000000"/>
              <w:shd w:val="clear" w:color="auto" w:fill="FFFFFF"/>
            </w:rPr>
            <w:t>4.</w:t>
          </w:r>
          <w:r>
            <w:rPr>
              <w:color w:val="000000"/>
            </w:rPr>
            <w:t xml:space="preserve"> CAMARGO, A.L; ITO, M. Utilização das tecnologias de informação e comunicação na área da saúde: uso das redes sociais pelos médicos. </w:t>
          </w:r>
          <w:r>
            <w:rPr>
              <w:b/>
              <w:bCs/>
              <w:color w:val="000000"/>
            </w:rPr>
            <w:t xml:space="preserve">J. Health </w:t>
          </w:r>
          <w:proofErr w:type="spellStart"/>
          <w:r>
            <w:rPr>
              <w:b/>
              <w:bCs/>
              <w:color w:val="000000"/>
            </w:rPr>
            <w:t>Inform</w:t>
          </w:r>
          <w:proofErr w:type="spellEnd"/>
          <w:r>
            <w:rPr>
              <w:color w:val="000000"/>
            </w:rPr>
            <w:t xml:space="preserve">, São Paulo, v. 4, n.4, p.164-9, out-dez. 2012.  Disponível em: </w:t>
          </w:r>
          <w:hyperlink r:id="rId10" w:history="1">
            <w:r>
              <w:rPr>
                <w:rStyle w:val="Hyperlink"/>
                <w:color w:val="1155CC"/>
              </w:rPr>
              <w:t>http://www.jhi-sbis.saude.ws/ojs-jhi/index.php/jhi-sbis/article/view/220</w:t>
            </w:r>
          </w:hyperlink>
          <w:proofErr w:type="gramStart"/>
          <w:r>
            <w:rPr>
              <w:color w:val="000000"/>
            </w:rPr>
            <w:t xml:space="preserve"> .</w:t>
          </w:r>
          <w:proofErr w:type="gramEnd"/>
          <w:r>
            <w:rPr>
              <w:color w:val="000000"/>
            </w:rPr>
            <w:t xml:space="preserve"> Acesso 25 de jun. 2020.</w:t>
          </w:r>
        </w:p>
        <w:p w14:paraId="711FA821" w14:textId="46ECC9EB" w:rsidR="00EA190E" w:rsidRDefault="00823175" w:rsidP="00501EBF">
          <w:pPr>
            <w:spacing w:before="0" w:after="200" w:line="360" w:lineRule="auto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p w14:paraId="61656348" w14:textId="06A5AA50" w:rsidR="00EA190E" w:rsidRPr="0070071B" w:rsidRDefault="00501EBF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</w:t>
          </w:r>
        </w:p>
      </w:sdtContent>
    </w:sdt>
    <w:sectPr w:rsidR="00EA190E" w:rsidRPr="0070071B" w:rsidSect="00054686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448FF" w14:textId="77777777" w:rsidR="00823175" w:rsidRDefault="00823175" w:rsidP="00054686">
      <w:pPr>
        <w:spacing w:before="0" w:after="0" w:line="240" w:lineRule="auto"/>
      </w:pPr>
      <w:r>
        <w:separator/>
      </w:r>
    </w:p>
  </w:endnote>
  <w:endnote w:type="continuationSeparator" w:id="0">
    <w:p w14:paraId="5581D253" w14:textId="77777777" w:rsidR="00823175" w:rsidRDefault="0082317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Calibri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proofErr w:type="gramStart"/>
    <w:r w:rsidRPr="00417E55">
      <w:rPr>
        <w:rFonts w:ascii="Microsoft Sans Serif" w:hAnsi="Microsoft Sans Serif"/>
        <w:sz w:val="22"/>
      </w:rPr>
      <w:t>Av.</w:t>
    </w:r>
    <w:proofErr w:type="gramEnd"/>
    <w:r w:rsidRPr="00417E55">
      <w:rPr>
        <w:rFonts w:ascii="Microsoft Sans Serif" w:hAnsi="Microsoft Sans Serif"/>
        <w:sz w:val="22"/>
      </w:rPr>
      <w:t xml:space="preserve">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638715" w14:textId="77777777" w:rsidR="00823175" w:rsidRDefault="0082317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78D7251" w14:textId="77777777" w:rsidR="00823175" w:rsidRDefault="0082317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82317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82317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82317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11569"/>
    <w:rsid w:val="00043457"/>
    <w:rsid w:val="00054686"/>
    <w:rsid w:val="000754F5"/>
    <w:rsid w:val="0009068B"/>
    <w:rsid w:val="00097FD3"/>
    <w:rsid w:val="000E596E"/>
    <w:rsid w:val="0011587C"/>
    <w:rsid w:val="001D4667"/>
    <w:rsid w:val="002268F9"/>
    <w:rsid w:val="002C00CE"/>
    <w:rsid w:val="00330594"/>
    <w:rsid w:val="003E7CE5"/>
    <w:rsid w:val="00417E55"/>
    <w:rsid w:val="00501EBF"/>
    <w:rsid w:val="00553538"/>
    <w:rsid w:val="006C03DB"/>
    <w:rsid w:val="0070071B"/>
    <w:rsid w:val="00823175"/>
    <w:rsid w:val="008B6F3E"/>
    <w:rsid w:val="008D5A99"/>
    <w:rsid w:val="00A81DDB"/>
    <w:rsid w:val="00AB0DF9"/>
    <w:rsid w:val="00AC5179"/>
    <w:rsid w:val="00BB3DA1"/>
    <w:rsid w:val="00CC19D0"/>
    <w:rsid w:val="00CE5C0E"/>
    <w:rsid w:val="00D0275F"/>
    <w:rsid w:val="00D55666"/>
    <w:rsid w:val="00E664F2"/>
    <w:rsid w:val="00EA190E"/>
    <w:rsid w:val="00ED178E"/>
    <w:rsid w:val="00F3057C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A81DD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97F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A81DD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97F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jhi-sbis.saude.ws/ojs-jhi/index.php/jhi-sbis/article/view/22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cielo.br/scielo.php?script=sci_arttext&amp;pid=S141381232018001003357&amp;lng=pt&amp;nrm=iso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1C2B51707E417C94F1ABCF4406A6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BD8BF4-5FB8-412B-B65E-9FA9F2148109}"/>
      </w:docPartPr>
      <w:docPartBody>
        <w:p w:rsidR="00000000" w:rsidRDefault="00B540AF" w:rsidP="00B540AF">
          <w:pPr>
            <w:pStyle w:val="4B1C2B51707E417C94F1ABCF4406A66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Calibri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6D5C49"/>
    <w:rsid w:val="00851F45"/>
    <w:rsid w:val="00862201"/>
    <w:rsid w:val="00AC5062"/>
    <w:rsid w:val="00B540AF"/>
    <w:rsid w:val="00CF608B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540AF"/>
    <w:rPr>
      <w:color w:val="808080"/>
    </w:rPr>
  </w:style>
  <w:style w:type="paragraph" w:customStyle="1" w:styleId="4B1C2B51707E417C94F1ABCF4406A66C">
    <w:name w:val="4B1C2B51707E417C94F1ABCF4406A66C"/>
    <w:rsid w:val="00B540AF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540AF"/>
    <w:rPr>
      <w:color w:val="808080"/>
    </w:rPr>
  </w:style>
  <w:style w:type="paragraph" w:customStyle="1" w:styleId="4B1C2B51707E417C94F1ABCF4406A66C">
    <w:name w:val="4B1C2B51707E417C94F1ABCF4406A66C"/>
    <w:rsid w:val="00B540AF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CB515-21A4-4F7A-8983-31927706C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847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and</cp:lastModifiedBy>
  <cp:revision>4</cp:revision>
  <cp:lastPrinted>2020-06-10T02:59:00Z</cp:lastPrinted>
  <dcterms:created xsi:type="dcterms:W3CDTF">2020-06-28T01:46:00Z</dcterms:created>
  <dcterms:modified xsi:type="dcterms:W3CDTF">2020-07-06T19:52:00Z</dcterms:modified>
</cp:coreProperties>
</file>