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7E" w:rsidRDefault="001F2DB7" w:rsidP="004646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LEVA</w:t>
      </w:r>
      <w:r w:rsidR="004F5FB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TAMENTO DE </w:t>
      </w:r>
      <w:r w:rsidR="0046467C" w:rsidRPr="0046467C">
        <w:rPr>
          <w:rFonts w:ascii="Times New Roman" w:hAnsi="Times New Roman" w:cs="Times New Roman"/>
          <w:b/>
          <w:sz w:val="28"/>
          <w:szCs w:val="28"/>
        </w:rPr>
        <w:t xml:space="preserve">DIAGNÓSTICOS E INTERVENÇÕES DE ENFERMAGEM NA SÍNDROME DA COMPRESSÃO MEDULAR: </w:t>
      </w:r>
      <w:r w:rsidR="00CF2BE4" w:rsidRPr="0046467C">
        <w:rPr>
          <w:rFonts w:ascii="Times New Roman" w:hAnsi="Times New Roman" w:cs="Times New Roman"/>
          <w:b/>
          <w:sz w:val="28"/>
          <w:szCs w:val="28"/>
        </w:rPr>
        <w:t>RELATO DE EXPERIÊNCIA</w:t>
      </w:r>
    </w:p>
    <w:p w:rsidR="0046467C" w:rsidRDefault="0046467C" w:rsidP="004646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FB">
        <w:rPr>
          <w:rFonts w:ascii="Times New Roman" w:hAnsi="Times New Roman" w:cs="Times New Roman"/>
          <w:sz w:val="24"/>
          <w:szCs w:val="24"/>
          <w:u w:val="single"/>
        </w:rPr>
        <w:t>Thalita dos Santos Costa</w:t>
      </w:r>
      <w:r w:rsidRPr="00D109FB">
        <w:rPr>
          <w:rStyle w:val="Refdenotaderodap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="00D109FB">
        <w:rPr>
          <w:rFonts w:ascii="Times New Roman" w:hAnsi="Times New Roman" w:cs="Times New Roman"/>
          <w:sz w:val="24"/>
          <w:szCs w:val="24"/>
        </w:rPr>
        <w:t xml:space="preserve"> thalitasc@live.com</w:t>
      </w:r>
    </w:p>
    <w:p w:rsidR="007926D8" w:rsidRDefault="007926D8" w:rsidP="007926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Ilkelyne de Freitas Costa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46467C" w:rsidRDefault="0046467C" w:rsidP="004646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Patrícia de Lourdes Silva Dias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46467C" w:rsidRDefault="0046467C" w:rsidP="004646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Anny Karoline Rodrigues Alves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46467C" w:rsidRDefault="0046467C" w:rsidP="004646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Virgínia Lopes Ericeira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BF136A" w:rsidRDefault="00BF136A" w:rsidP="00BF136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015556">
        <w:rPr>
          <w:rFonts w:ascii="Times New Roman" w:hAnsi="Times New Roman" w:cs="Times New Roman"/>
          <w:sz w:val="24"/>
          <w:szCs w:val="24"/>
        </w:rPr>
        <w:t>As fraturas da coluna vertebral são importante causa de morbidade e de mortalidade na população mundial. As lesões agudas da coluna torácica e da medula espinhal estão entre as causas mais frequentes de incapacidade severa e morte após o trauma</w:t>
      </w:r>
      <w:r>
        <w:rPr>
          <w:rFonts w:ascii="Times New Roman" w:hAnsi="Times New Roman" w:cs="Times New Roman"/>
          <w:sz w:val="24"/>
          <w:szCs w:val="24"/>
        </w:rPr>
        <w:t>¹. A</w:t>
      </w:r>
      <w:r w:rsidRPr="00180E63">
        <w:rPr>
          <w:rFonts w:ascii="Times New Roman" w:hAnsi="Times New Roman" w:cs="Times New Roman"/>
          <w:sz w:val="24"/>
          <w:szCs w:val="24"/>
        </w:rPr>
        <w:t>s fraturas tipo compressão perfazem 20% dessas lesões</w:t>
      </w:r>
      <w:r>
        <w:rPr>
          <w:rFonts w:ascii="Times New Roman" w:hAnsi="Times New Roman" w:cs="Times New Roman"/>
          <w:sz w:val="24"/>
          <w:szCs w:val="24"/>
        </w:rPr>
        <w:t xml:space="preserve">². A Síndrome da Compressão Medular </w:t>
      </w:r>
      <w:r w:rsidRPr="00180E63">
        <w:rPr>
          <w:rFonts w:ascii="Times New Roman" w:hAnsi="Times New Roman" w:cs="Times New Roman"/>
          <w:sz w:val="24"/>
          <w:szCs w:val="24"/>
        </w:rPr>
        <w:t>pode ser definida como a "compressão do saco dural e seu conteúdo (medula) por massa tumoral extradural</w:t>
      </w:r>
      <w:r>
        <w:rPr>
          <w:rFonts w:ascii="Times New Roman" w:hAnsi="Times New Roman" w:cs="Times New Roman"/>
          <w:sz w:val="24"/>
          <w:szCs w:val="24"/>
        </w:rPr>
        <w:t xml:space="preserve">³.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>Descrever os diagnósticos e intervenções de enfermagem segundo NANDA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 NIC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para a Síndrome da Compressão Medular. </w:t>
      </w:r>
      <w:r>
        <w:rPr>
          <w:rFonts w:ascii="Times New Roman" w:hAnsi="Times New Roman" w:cs="Times New Roman"/>
          <w:b/>
          <w:sz w:val="24"/>
          <w:szCs w:val="24"/>
        </w:rPr>
        <w:t xml:space="preserve">Descrição da Experiência: </w:t>
      </w:r>
      <w:r>
        <w:rPr>
          <w:rFonts w:ascii="Times New Roman" w:hAnsi="Times New Roman" w:cs="Times New Roman"/>
          <w:sz w:val="24"/>
          <w:szCs w:val="24"/>
        </w:rPr>
        <w:t xml:space="preserve">N. C. J., 24 anos, com história de dificuldade de andar por 3 meses. Com início após colisão + queda em partida de futebol. Na queda referiu sensação de choque na coluna torácica. Começou a apresentar dificuldade de deambular por rigidez do membro inferior direito. Dois meses após o evento inicial, por fraqueza em membros, caiu em um piso escorregadio e evoluiu para plegia de MMII. Procurou a unidade de saúde e após ressonância foi evidenciado uma lesão expansiva + fratura compressiva de T2. Na avaliação de enfermagem foi constatado </w:t>
      </w:r>
      <w:r w:rsidRPr="000D5165">
        <w:rPr>
          <w:rFonts w:ascii="Times New Roman" w:hAnsi="Times New Roman" w:cs="Times New Roman"/>
          <w:sz w:val="24"/>
          <w:szCs w:val="24"/>
        </w:rPr>
        <w:t>paraparesia em MMII, sensibilidade reduzidas em MMII, força grau III em MMII.</w:t>
      </w:r>
      <w:r>
        <w:rPr>
          <w:rFonts w:ascii="Times New Roman" w:hAnsi="Times New Roman" w:cs="Times New Roman"/>
          <w:sz w:val="24"/>
          <w:szCs w:val="24"/>
        </w:rPr>
        <w:t xml:space="preserve"> Foi indicado correção cirúrgica mobilização reduzida no leito. </w:t>
      </w:r>
      <w:r w:rsidRPr="000D516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paciente mantinha-</w:t>
      </w:r>
      <w:r w:rsidRPr="000D5165">
        <w:rPr>
          <w:rFonts w:ascii="Times New Roman" w:hAnsi="Times New Roman" w:cs="Times New Roman"/>
          <w:sz w:val="24"/>
          <w:szCs w:val="24"/>
        </w:rPr>
        <w:t>se ansioso devido ao seu estado de saúde e a realização da cirurgia, porém está confiante e aceita a sua condição física.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 e/ou impactos: </w:t>
      </w:r>
      <w:r>
        <w:rPr>
          <w:rFonts w:ascii="Times New Roman" w:hAnsi="Times New Roman"/>
          <w:sz w:val="24"/>
          <w:szCs w:val="24"/>
        </w:rPr>
        <w:t xml:space="preserve">Com a coleta de dados foram identificados diagnósticos (D) e propostas intervenções </w:t>
      </w:r>
      <w:r>
        <w:rPr>
          <w:rFonts w:ascii="Times New Roman" w:hAnsi="Times New Roman"/>
          <w:sz w:val="24"/>
          <w:szCs w:val="24"/>
        </w:rPr>
        <w:lastRenderedPageBreak/>
        <w:t>(I). Os principais achados</w:t>
      </w:r>
      <w:r w:rsidRPr="002E6A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D1: </w:t>
      </w:r>
      <w:r>
        <w:rPr>
          <w:rFonts w:ascii="Times New Roman" w:hAnsi="Times New Roman" w:cs="Times New Roman"/>
          <w:sz w:val="24"/>
          <w:szCs w:val="24"/>
        </w:rPr>
        <w:t xml:space="preserve">Deambulação prejudicada; D2: </w:t>
      </w:r>
      <w:r w:rsidRPr="000D5165">
        <w:rPr>
          <w:rFonts w:ascii="Times New Roman" w:hAnsi="Times New Roman" w:cs="Times New Roman"/>
          <w:sz w:val="24"/>
          <w:szCs w:val="24"/>
        </w:rPr>
        <w:t>Mobilidade física prejudicada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D3: </w:t>
      </w:r>
      <w:r w:rsidRPr="000D5165">
        <w:rPr>
          <w:rFonts w:ascii="Times New Roman" w:hAnsi="Times New Roman" w:cs="Times New Roman"/>
          <w:sz w:val="24"/>
          <w:szCs w:val="24"/>
        </w:rPr>
        <w:t>Risco de síndrome do desuso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D4: </w:t>
      </w:r>
      <w:r w:rsidRPr="000D5165">
        <w:rPr>
          <w:rFonts w:ascii="Times New Roman" w:hAnsi="Times New Roman" w:cs="Times New Roman"/>
          <w:sz w:val="24"/>
          <w:szCs w:val="24"/>
        </w:rPr>
        <w:t>Risco de disfunção neurovascular periférica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D5:</w:t>
      </w:r>
      <w:r w:rsidRPr="0021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 aguda; D6: Ansiedade. Para cada diagnóstico, foi proposto algumas intervenções. D1-I: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Realizar mudança de decúbito de 2/ 2 horas / Ajudar o paciente na realização de suas atividades diárias; D2-I: </w:t>
      </w:r>
      <w:r w:rsidRPr="000D5165">
        <w:rPr>
          <w:rFonts w:ascii="Times New Roman" w:hAnsi="Times New Roman" w:cs="Times New Roman"/>
          <w:sz w:val="24"/>
          <w:szCs w:val="24"/>
        </w:rPr>
        <w:t>Proporcionar a</w:t>
      </w:r>
      <w:r>
        <w:rPr>
          <w:rFonts w:ascii="Times New Roman" w:hAnsi="Times New Roman" w:cs="Times New Roman"/>
          <w:sz w:val="24"/>
          <w:szCs w:val="24"/>
        </w:rPr>
        <w:t xml:space="preserve">linhamento do corpo do paciente/ </w:t>
      </w:r>
      <w:r w:rsidRPr="000D5165">
        <w:rPr>
          <w:rFonts w:ascii="Times New Roman" w:hAnsi="Times New Roman" w:cs="Times New Roman"/>
          <w:sz w:val="24"/>
          <w:szCs w:val="24"/>
        </w:rPr>
        <w:t>Usar mecânica corporal correta durante movimentação do paciente</w:t>
      </w:r>
      <w:r>
        <w:rPr>
          <w:rFonts w:ascii="Times New Roman" w:hAnsi="Times New Roman" w:cs="Times New Roman"/>
          <w:sz w:val="24"/>
          <w:szCs w:val="24"/>
        </w:rPr>
        <w:t xml:space="preserve">; D3-I: </w:t>
      </w:r>
      <w:r w:rsidRPr="00CA3CD2">
        <w:rPr>
          <w:rFonts w:ascii="Times New Roman" w:hAnsi="Times New Roman" w:cs="Times New Roman"/>
          <w:sz w:val="24"/>
          <w:szCs w:val="24"/>
        </w:rPr>
        <w:t>A</w:t>
      </w:r>
      <w:r w:rsidRPr="00CA3CD2">
        <w:rPr>
          <w:rFonts w:ascii="Times New Roman" w:hAnsi="Times New Roman" w:cs="Times New Roman"/>
          <w:color w:val="000000"/>
          <w:sz w:val="24"/>
          <w:szCs w:val="24"/>
        </w:rPr>
        <w:t>uxiliar a reposicionar-se, virando de um lado para o outro frequentemente;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D4-I: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pt-BR"/>
        </w:rPr>
        <w:t>Avaliar t</w:t>
      </w:r>
      <w:r w:rsidRPr="00671FF9">
        <w:rPr>
          <w:rFonts w:ascii="&amp;quot" w:eastAsia="Times New Roman" w:hAnsi="&amp;quot" w:cs="Times New Roman"/>
          <w:color w:val="000000"/>
          <w:sz w:val="24"/>
          <w:szCs w:val="24"/>
          <w:lang w:eastAsia="pt-BR"/>
        </w:rPr>
        <w:t>emperatura e cor da pele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pt-BR"/>
        </w:rPr>
        <w:t xml:space="preserve"> principalmente em MMII/ Avaliar o t</w:t>
      </w:r>
      <w:r w:rsidRPr="00671FF9">
        <w:rPr>
          <w:rFonts w:ascii="&amp;quot" w:eastAsia="Times New Roman" w:hAnsi="&amp;quot" w:cs="Times New Roman"/>
          <w:color w:val="000000"/>
          <w:sz w:val="24"/>
          <w:szCs w:val="24"/>
          <w:lang w:eastAsia="pt-BR"/>
        </w:rPr>
        <w:t>empo do enchimento capilar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pt-BR"/>
        </w:rPr>
        <w:t xml:space="preserve">; D5-I: Administrar analgesia de acordo com a prescrição/ </w:t>
      </w:r>
      <w:r w:rsidRPr="000D5165">
        <w:rPr>
          <w:rFonts w:ascii="Times New Roman" w:hAnsi="Times New Roman" w:cs="Times New Roman"/>
          <w:sz w:val="24"/>
          <w:szCs w:val="24"/>
        </w:rPr>
        <w:t>Promover conforto e realizar outras atividades que ajudem a relaxar, a fim de facilitar a resposta à analgesia;</w:t>
      </w:r>
      <w:r>
        <w:rPr>
          <w:rFonts w:ascii="Times New Roman" w:hAnsi="Times New Roman" w:cs="Times New Roman"/>
          <w:sz w:val="24"/>
          <w:szCs w:val="24"/>
        </w:rPr>
        <w:t xml:space="preserve"> D6-I: </w:t>
      </w:r>
      <w:r w:rsidRPr="000D5165">
        <w:rPr>
          <w:rFonts w:ascii="Times New Roman" w:hAnsi="Times New Roman" w:cs="Times New Roman"/>
          <w:sz w:val="24"/>
          <w:szCs w:val="24"/>
        </w:rPr>
        <w:t xml:space="preserve">Explicar todos os procedimentos, inclusive sensações </w:t>
      </w:r>
      <w:r>
        <w:rPr>
          <w:rFonts w:ascii="Times New Roman" w:hAnsi="Times New Roman" w:cs="Times New Roman"/>
          <w:sz w:val="24"/>
          <w:szCs w:val="24"/>
        </w:rPr>
        <w:t xml:space="preserve">durante </w:t>
      </w:r>
      <w:r w:rsidRPr="000D5165">
        <w:rPr>
          <w:rFonts w:ascii="Times New Roman" w:hAnsi="Times New Roman" w:cs="Times New Roman"/>
          <w:sz w:val="24"/>
          <w:szCs w:val="24"/>
        </w:rPr>
        <w:t>qualquer procedimento realizado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D5165">
        <w:rPr>
          <w:rFonts w:ascii="Times New Roman" w:hAnsi="Times New Roman" w:cs="Times New Roman"/>
          <w:sz w:val="24"/>
          <w:szCs w:val="24"/>
        </w:rPr>
        <w:t>Escutar o paciente com atenção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D5165">
        <w:rPr>
          <w:rFonts w:ascii="Times New Roman" w:hAnsi="Times New Roman" w:cs="Times New Roman"/>
          <w:sz w:val="24"/>
          <w:szCs w:val="24"/>
        </w:rPr>
        <w:t>Encaminhar o serviço de psicologia até o paciente e traçar estratégias que visem melhorar a ansiedade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Sistematizar a assistência de enfermagem</w:t>
      </w:r>
      <w:r w:rsidRPr="0044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possibilita </w:t>
      </w:r>
      <w:r w:rsidRPr="00444824">
        <w:rPr>
          <w:rFonts w:ascii="Times New Roman" w:hAnsi="Times New Roman" w:cs="Times New Roman"/>
          <w:sz w:val="24"/>
          <w:szCs w:val="24"/>
        </w:rPr>
        <w:t>organização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44824">
        <w:rPr>
          <w:rFonts w:ascii="Times New Roman" w:hAnsi="Times New Roman" w:cs="Times New Roman"/>
          <w:sz w:val="24"/>
          <w:szCs w:val="24"/>
        </w:rPr>
        <w:t xml:space="preserve"> planejamento do cuidado prestado. É uma ferramenta importante para alcançar qualidade da assistência, melhorar a comunicação entre a equipe, priorizar as necessidades de cada paciente. </w:t>
      </w:r>
      <w:r>
        <w:rPr>
          <w:rFonts w:ascii="Times New Roman" w:hAnsi="Times New Roman" w:cs="Times New Roman"/>
          <w:sz w:val="24"/>
          <w:szCs w:val="24"/>
        </w:rPr>
        <w:t xml:space="preserve">O paciente foi encaminhado à cirurgia, procedimento ocorreu com êxito e após isso, começou-se a traçar os resultados esperados pela aplicação de cada intervenção. Continuamente foi observado mudanças sensíveis aos problemas encontrados. </w:t>
      </w:r>
      <w:r w:rsidRPr="009104D8">
        <w:rPr>
          <w:rFonts w:ascii="Times New Roman" w:hAnsi="Times New Roman"/>
          <w:sz w:val="24"/>
          <w:szCs w:val="24"/>
        </w:rPr>
        <w:t xml:space="preserve">Portanto,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essa assistência </w:t>
      </w:r>
      <w:r w:rsidRPr="00910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permitiu identificar problemas reais e/ou potenciais e implementar ações de enfermagem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resolutivas, demonstrando o quão eficiente é uma assistência baseada em ciência.</w:t>
      </w:r>
    </w:p>
    <w:p w:rsidR="00BF136A" w:rsidRDefault="00BF136A" w:rsidP="00BF136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2D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Descritores: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FRATURAS DA COLUNA VERTEBRAL; DIAGNÓSTICOS DE ENFERMAGEM; CUIDADO DE ENFERMAGEM.</w:t>
      </w:r>
    </w:p>
    <w:p w:rsidR="00BF136A" w:rsidRDefault="00BF136A" w:rsidP="00BF1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Referências</w:t>
      </w:r>
    </w:p>
    <w:p w:rsidR="00BF136A" w:rsidRDefault="00BF136A" w:rsidP="00BF1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DB7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Pr="001F2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FILHO, G. D. A. </w:t>
      </w:r>
      <w:r w:rsidRPr="00F85380">
        <w:rPr>
          <w:rFonts w:ascii="Times New Roman" w:hAnsi="Times New Roman" w:cs="Times New Roman"/>
          <w:sz w:val="24"/>
          <w:szCs w:val="24"/>
        </w:rPr>
        <w:t>Fratura traumática da coluna torácica limitada entre T1 e T10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DB7">
        <w:rPr>
          <w:rFonts w:ascii="Times New Roman" w:hAnsi="Times New Roman" w:cs="Times New Roman"/>
          <w:b/>
          <w:sz w:val="24"/>
          <w:szCs w:val="24"/>
        </w:rPr>
        <w:t>Sociedade Brasileira de Neurologia</w:t>
      </w:r>
      <w:r>
        <w:rPr>
          <w:rFonts w:ascii="Times New Roman" w:hAnsi="Times New Roman" w:cs="Times New Roman"/>
          <w:sz w:val="24"/>
          <w:szCs w:val="24"/>
        </w:rPr>
        <w:t>, v. 27, n. 4, p. 111-116. Disponível em:&lt;</w:t>
      </w:r>
      <w:r w:rsidRPr="00F85380">
        <w:t xml:space="preserve"> </w:t>
      </w:r>
      <w:r w:rsidRPr="00F85380">
        <w:rPr>
          <w:rFonts w:ascii="Times New Roman" w:hAnsi="Times New Roman" w:cs="Times New Roman"/>
          <w:sz w:val="24"/>
          <w:szCs w:val="24"/>
        </w:rPr>
        <w:t>http://www.sbn.com.br/files/downloads/publicacoes/arquivos-brasileiros-de-neurocirurgia/arqbrneuro27_4.pdf</w:t>
      </w:r>
      <w:r>
        <w:rPr>
          <w:rFonts w:ascii="Times New Roman" w:hAnsi="Times New Roman" w:cs="Times New Roman"/>
          <w:sz w:val="24"/>
          <w:szCs w:val="24"/>
        </w:rPr>
        <w:t>&gt;. Acesso em: 27 mar 2018.</w:t>
      </w:r>
    </w:p>
    <w:p w:rsidR="00BF136A" w:rsidRPr="00F85380" w:rsidRDefault="00BF136A" w:rsidP="00BF1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SOCIEDADE BRASILEIRA DE ORTOPEDIA E TRAUMATOLOGIA. </w:t>
      </w:r>
      <w:r>
        <w:rPr>
          <w:rFonts w:ascii="Times New Roman" w:hAnsi="Times New Roman" w:cs="Times New Roman"/>
          <w:b/>
          <w:sz w:val="24"/>
          <w:szCs w:val="24"/>
        </w:rPr>
        <w:t xml:space="preserve">Projeto Diretrizes. </w:t>
      </w:r>
      <w:r>
        <w:rPr>
          <w:rFonts w:ascii="Times New Roman" w:hAnsi="Times New Roman" w:cs="Times New Roman"/>
          <w:sz w:val="24"/>
          <w:szCs w:val="24"/>
        </w:rPr>
        <w:t>2007. Disponível em: &lt;</w:t>
      </w:r>
      <w:r w:rsidRPr="00F85380">
        <w:t xml:space="preserve"> </w:t>
      </w:r>
      <w:r w:rsidRPr="00F85380">
        <w:rPr>
          <w:rFonts w:ascii="Times New Roman" w:hAnsi="Times New Roman" w:cs="Times New Roman"/>
          <w:sz w:val="24"/>
          <w:szCs w:val="24"/>
        </w:rPr>
        <w:t>https://diretrizes.amb.org.br/_BibliotecaAntiga/lesoes-traumaticas-da-coluna-toracica-toracolombar-e-lombar.pdf</w:t>
      </w:r>
      <w:r>
        <w:rPr>
          <w:rFonts w:ascii="Times New Roman" w:hAnsi="Times New Roman" w:cs="Times New Roman"/>
          <w:sz w:val="24"/>
          <w:szCs w:val="24"/>
        </w:rPr>
        <w:t>&gt;. Acesso em: 27 mar. 2018.</w:t>
      </w:r>
    </w:p>
    <w:p w:rsidR="00BF136A" w:rsidRPr="00F85380" w:rsidRDefault="00BF136A" w:rsidP="00BF1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INSTITUTO NACIONAL DO CÂNCER. </w:t>
      </w:r>
      <w:r w:rsidRPr="00F85380">
        <w:rPr>
          <w:rFonts w:ascii="Times New Roman" w:hAnsi="Times New Roman" w:cs="Times New Roman"/>
          <w:sz w:val="24"/>
          <w:szCs w:val="24"/>
        </w:rPr>
        <w:t>O que o emergencista precisa saber sobre as síndromes da veia cava superior, compressão medular e hipertensão intracraniana.</w:t>
      </w:r>
      <w:r>
        <w:rPr>
          <w:rFonts w:ascii="Times New Roman" w:hAnsi="Times New Roman" w:cs="Times New Roman"/>
          <w:b/>
          <w:sz w:val="24"/>
          <w:szCs w:val="24"/>
        </w:rPr>
        <w:t xml:space="preserve"> Rev Bras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 54, n. 3, p. 289-296. D</w:t>
      </w:r>
      <w:r w:rsidRPr="00F85380">
        <w:rPr>
          <w:rFonts w:ascii="Times New Roman" w:hAnsi="Times New Roman" w:cs="Times New Roman"/>
          <w:sz w:val="24"/>
          <w:szCs w:val="24"/>
        </w:rPr>
        <w:t>isponível em: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85380">
        <w:t xml:space="preserve"> </w:t>
      </w:r>
      <w:r w:rsidRPr="00F4039A">
        <w:rPr>
          <w:rFonts w:ascii="Times New Roman" w:hAnsi="Times New Roman" w:cs="Times New Roman"/>
          <w:sz w:val="24"/>
          <w:szCs w:val="24"/>
        </w:rPr>
        <w:lastRenderedPageBreak/>
        <w:t>http://www.inca.gov.br/rbc/n_54/v03/pdf/revisao_3_pag_289a296.pdf</w:t>
      </w:r>
      <w:r>
        <w:rPr>
          <w:rFonts w:ascii="Times New Roman" w:hAnsi="Times New Roman" w:cs="Times New Roman"/>
          <w:sz w:val="24"/>
          <w:szCs w:val="24"/>
        </w:rPr>
        <w:t>&gt;. Acesso em: 27 mar 2018.</w:t>
      </w:r>
    </w:p>
    <w:p w:rsidR="00BF136A" w:rsidRPr="00444824" w:rsidRDefault="00BF136A" w:rsidP="00BF136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444824">
        <w:rPr>
          <w:rFonts w:ascii="Times New Roman" w:hAnsi="Times New Roman" w:cs="Times New Roman"/>
          <w:color w:val="000000"/>
          <w:sz w:val="24"/>
          <w:szCs w:val="24"/>
        </w:rPr>
        <w:t>DIAGNÓSTICOS DE ENFERMAGEM DA NANDA: DEFINIÇÕES E CLASSIFICAÇÃO 2015-2017/ NANDA INTERNATIONAL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44824">
        <w:rPr>
          <w:rFonts w:ascii="Times New Roman" w:hAnsi="Times New Roman" w:cs="Times New Roman"/>
          <w:color w:val="000000"/>
          <w:sz w:val="24"/>
          <w:szCs w:val="24"/>
        </w:rPr>
        <w:t xml:space="preserve"> tradução Regina Machado Garcez. - Porto Alegre: Artmed, 2015.</w:t>
      </w:r>
    </w:p>
    <w:p w:rsidR="00BF136A" w:rsidRDefault="00BF136A" w:rsidP="00BF1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DOCHETERMAN, J. M.;</w:t>
      </w:r>
      <w:r w:rsidRPr="00EE156D">
        <w:rPr>
          <w:rFonts w:ascii="Times New Roman" w:hAnsi="Times New Roman" w:cs="Times New Roman"/>
          <w:sz w:val="24"/>
          <w:szCs w:val="24"/>
        </w:rPr>
        <w:t xml:space="preserve"> BULECHEK, G.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B7">
        <w:rPr>
          <w:rStyle w:val="nfase"/>
          <w:rFonts w:ascii="Times New Roman" w:hAnsi="Times New Roman" w:cs="Times New Roman"/>
          <w:b/>
          <w:sz w:val="24"/>
          <w:szCs w:val="24"/>
        </w:rPr>
        <w:t>Classificação das Intervenções de Enfermagem</w:t>
      </w:r>
      <w:r w:rsidRPr="00EE15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56D">
        <w:rPr>
          <w:rFonts w:ascii="Times New Roman" w:hAnsi="Times New Roman" w:cs="Times New Roman"/>
          <w:b/>
          <w:sz w:val="24"/>
          <w:szCs w:val="24"/>
        </w:rPr>
        <w:t>(NIC)</w:t>
      </w:r>
      <w:r w:rsidRPr="00EE156D">
        <w:rPr>
          <w:rFonts w:ascii="Times New Roman" w:hAnsi="Times New Roman" w:cs="Times New Roman"/>
          <w:sz w:val="24"/>
          <w:szCs w:val="24"/>
        </w:rPr>
        <w:t>. (</w:t>
      </w:r>
      <w:r w:rsidRPr="00444824">
        <w:rPr>
          <w:rFonts w:ascii="Times New Roman" w:hAnsi="Times New Roman" w:cs="Times New Roman"/>
          <w:sz w:val="24"/>
          <w:szCs w:val="24"/>
        </w:rPr>
        <w:t>4ª ed.). Porto Alegre: Artmed</w:t>
      </w:r>
      <w:r>
        <w:rPr>
          <w:rFonts w:ascii="Times New Roman" w:hAnsi="Times New Roman" w:cs="Times New Roman"/>
          <w:sz w:val="24"/>
          <w:szCs w:val="24"/>
        </w:rPr>
        <w:t>, 2008</w:t>
      </w:r>
      <w:r w:rsidRPr="00444824">
        <w:rPr>
          <w:rFonts w:ascii="Times New Roman" w:hAnsi="Times New Roman" w:cs="Times New Roman"/>
          <w:sz w:val="24"/>
          <w:szCs w:val="24"/>
        </w:rPr>
        <w:t>.</w:t>
      </w:r>
    </w:p>
    <w:p w:rsidR="001F2DB7" w:rsidRDefault="001F2DB7" w:rsidP="001F2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B7" w:rsidRPr="001F2DB7" w:rsidRDefault="001F2DB7" w:rsidP="000337D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D5B" w:rsidRPr="00AB3637" w:rsidRDefault="00212D5B" w:rsidP="00212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20" w:rsidRPr="00D109FB" w:rsidRDefault="00B83E20" w:rsidP="00D10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3E20" w:rsidRPr="00D109FB" w:rsidSect="0046467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76" w:rsidRDefault="005B5C76" w:rsidP="0046467C">
      <w:pPr>
        <w:spacing w:after="0" w:line="240" w:lineRule="auto"/>
      </w:pPr>
      <w:r>
        <w:separator/>
      </w:r>
    </w:p>
  </w:endnote>
  <w:endnote w:type="continuationSeparator" w:id="0">
    <w:p w:rsidR="005B5C76" w:rsidRDefault="005B5C76" w:rsidP="0046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76" w:rsidRDefault="005B5C76" w:rsidP="0046467C">
      <w:pPr>
        <w:spacing w:after="0" w:line="240" w:lineRule="auto"/>
      </w:pPr>
      <w:r>
        <w:separator/>
      </w:r>
    </w:p>
  </w:footnote>
  <w:footnote w:type="continuationSeparator" w:id="0">
    <w:p w:rsidR="005B5C76" w:rsidRDefault="005B5C76" w:rsidP="0046467C">
      <w:pPr>
        <w:spacing w:after="0" w:line="240" w:lineRule="auto"/>
      </w:pPr>
      <w:r>
        <w:continuationSeparator/>
      </w:r>
    </w:p>
  </w:footnote>
  <w:footnote w:id="1">
    <w:p w:rsidR="0046467C" w:rsidRPr="00B83E20" w:rsidRDefault="0046467C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83E2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83E20">
        <w:rPr>
          <w:rFonts w:ascii="Times New Roman" w:hAnsi="Times New Roman" w:cs="Times New Roman"/>
          <w:sz w:val="22"/>
          <w:szCs w:val="22"/>
        </w:rPr>
        <w:t xml:space="preserve"> Enfermeira pela Universidade Federal do Maranhão. Enfermeria de Terapia Intensiva do Hospital do Servidor Estadual – HSLZ. </w:t>
      </w:r>
    </w:p>
  </w:footnote>
  <w:footnote w:id="2">
    <w:p w:rsidR="007926D8" w:rsidRPr="00B83E20" w:rsidRDefault="007926D8" w:rsidP="007926D8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83E2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83E20">
        <w:rPr>
          <w:rFonts w:ascii="Times New Roman" w:hAnsi="Times New Roman" w:cs="Times New Roman"/>
          <w:sz w:val="22"/>
          <w:szCs w:val="22"/>
        </w:rPr>
        <w:t xml:space="preserve"> Enfermeira pela Universidade Federal do Maranhão. Enfermeira da Te</w:t>
      </w:r>
      <w:r w:rsidR="00BF136A">
        <w:rPr>
          <w:rFonts w:ascii="Times New Roman" w:hAnsi="Times New Roman" w:cs="Times New Roman"/>
          <w:sz w:val="22"/>
          <w:szCs w:val="22"/>
        </w:rPr>
        <w:t>rapia Intensiva do Hospital do S</w:t>
      </w:r>
      <w:r w:rsidRPr="00B83E20">
        <w:rPr>
          <w:rFonts w:ascii="Times New Roman" w:hAnsi="Times New Roman" w:cs="Times New Roman"/>
          <w:sz w:val="22"/>
          <w:szCs w:val="22"/>
        </w:rPr>
        <w:t xml:space="preserve">ervidor Estadual – HSLZ. </w:t>
      </w:r>
    </w:p>
  </w:footnote>
  <w:footnote w:id="3">
    <w:p w:rsidR="0046467C" w:rsidRPr="00B83E20" w:rsidRDefault="0046467C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83E2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83E20">
        <w:rPr>
          <w:rFonts w:ascii="Times New Roman" w:hAnsi="Times New Roman" w:cs="Times New Roman"/>
          <w:sz w:val="22"/>
          <w:szCs w:val="22"/>
        </w:rPr>
        <w:t xml:space="preserve"> Enfermeira pela Universidade Federal do Maranhão.</w:t>
      </w:r>
    </w:p>
  </w:footnote>
  <w:footnote w:id="4">
    <w:p w:rsidR="0046467C" w:rsidRPr="00B83E20" w:rsidRDefault="0046467C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83E2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83E20">
        <w:rPr>
          <w:rFonts w:ascii="Times New Roman" w:hAnsi="Times New Roman" w:cs="Times New Roman"/>
          <w:sz w:val="22"/>
          <w:szCs w:val="22"/>
        </w:rPr>
        <w:t xml:space="preserve"> Enfermeira pela Universidade Federal do Maranhão.</w:t>
      </w:r>
    </w:p>
  </w:footnote>
  <w:footnote w:id="5">
    <w:p w:rsidR="0046467C" w:rsidRPr="00B83E20" w:rsidRDefault="0046467C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B83E2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B83E20">
        <w:rPr>
          <w:rFonts w:ascii="Times New Roman" w:hAnsi="Times New Roman" w:cs="Times New Roman"/>
          <w:sz w:val="22"/>
          <w:szCs w:val="22"/>
        </w:rPr>
        <w:t xml:space="preserve"> </w:t>
      </w:r>
      <w:r w:rsidR="00D109FB" w:rsidRPr="00B83E20">
        <w:rPr>
          <w:rFonts w:ascii="Times New Roman" w:hAnsi="Times New Roman" w:cs="Times New Roman"/>
          <w:sz w:val="22"/>
          <w:szCs w:val="22"/>
        </w:rPr>
        <w:t xml:space="preserve">Doutoranda em Saúde Coletiva pela Universidade Federal do Maranhão. Enfermeira assistencial na Empresa Maranhense de Serviços Hospitalares.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7C"/>
    <w:rsid w:val="000337DC"/>
    <w:rsid w:val="001F2DB7"/>
    <w:rsid w:val="00212D5B"/>
    <w:rsid w:val="003C198A"/>
    <w:rsid w:val="0046467C"/>
    <w:rsid w:val="004F5FBF"/>
    <w:rsid w:val="0054217E"/>
    <w:rsid w:val="0056302F"/>
    <w:rsid w:val="005B5C76"/>
    <w:rsid w:val="007926D8"/>
    <w:rsid w:val="009878D7"/>
    <w:rsid w:val="009F763B"/>
    <w:rsid w:val="00AB58D8"/>
    <w:rsid w:val="00B83E20"/>
    <w:rsid w:val="00BF136A"/>
    <w:rsid w:val="00C37077"/>
    <w:rsid w:val="00CF2453"/>
    <w:rsid w:val="00CF2BE4"/>
    <w:rsid w:val="00D109FB"/>
    <w:rsid w:val="00E8688F"/>
    <w:rsid w:val="00FE6E33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8D1D-8DAB-4F0A-BCF2-DA36FA5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6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6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467C"/>
    <w:rPr>
      <w:vertAlign w:val="superscript"/>
    </w:rPr>
  </w:style>
  <w:style w:type="table" w:styleId="Tabelacomgrade">
    <w:name w:val="Table Grid"/>
    <w:basedOn w:val="Tabelanormal"/>
    <w:uiPriority w:val="59"/>
    <w:rsid w:val="0021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F2DB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BF1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13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136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7F47-A29A-4F53-9C41-28F1E952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Costa</dc:creator>
  <cp:keywords/>
  <dc:description/>
  <cp:lastModifiedBy>Thalita Costa</cp:lastModifiedBy>
  <cp:revision>5</cp:revision>
  <dcterms:created xsi:type="dcterms:W3CDTF">2020-07-02T18:39:00Z</dcterms:created>
  <dcterms:modified xsi:type="dcterms:W3CDTF">2020-07-06T16:45:00Z</dcterms:modified>
</cp:coreProperties>
</file>