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1B" w:rsidRDefault="009F35AA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Eixo </w:t>
      </w:r>
      <w:r w:rsidR="00B3786F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 xml:space="preserve"> - </w:t>
      </w:r>
      <w:r w:rsidR="00B3786F" w:rsidRPr="009F35AA">
        <w:rPr>
          <w:rFonts w:ascii="Times New Roman" w:hAnsi="Times New Roman" w:cs="Times New Roman"/>
          <w:b/>
        </w:rPr>
        <w:t>Educação, Saúde e Tecnologia.</w:t>
      </w:r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Content>
          <w:r w:rsidR="00B3786F">
            <w:rPr>
              <w:rFonts w:ascii="Times New Roman" w:hAnsi="Times New Roman" w:cs="Times New Roman"/>
              <w:sz w:val="28"/>
            </w:rPr>
            <w:t>A ATUAÇÃO DA ENFERMAGEM NO PROCESSO DE EDUCAÇÃO EM SAÚDE NA</w:t>
          </w:r>
          <w:r w:rsidR="00B3786F" w:rsidRPr="00B3786F">
            <w:rPr>
              <w:rFonts w:ascii="Times New Roman" w:hAnsi="Times New Roman" w:cs="Times New Roman"/>
              <w:sz w:val="28"/>
            </w:rPr>
            <w:t xml:space="preserve"> </w:t>
          </w:r>
          <w:r w:rsidR="00B3786F">
            <w:rPr>
              <w:rFonts w:ascii="Times New Roman" w:hAnsi="Times New Roman" w:cs="Times New Roman"/>
              <w:sz w:val="28"/>
            </w:rPr>
            <w:t>SALA DE ESPERA</w:t>
          </w:r>
          <w:r w:rsidR="00B3786F" w:rsidRPr="00B3786F">
            <w:rPr>
              <w:rFonts w:ascii="Times New Roman" w:hAnsi="Times New Roman" w:cs="Times New Roman"/>
              <w:sz w:val="28"/>
            </w:rPr>
            <w:t xml:space="preserve">: </w:t>
          </w:r>
          <w:r w:rsidR="00B3786F">
            <w:rPr>
              <w:rFonts w:ascii="Times New Roman" w:hAnsi="Times New Roman" w:cs="Times New Roman"/>
              <w:sz w:val="28"/>
            </w:rPr>
            <w:t>UM RELATO DE EXPERIÊNCIA</w:t>
          </w:r>
        </w:sdtContent>
      </w:sdt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0071B" w:rsidRPr="00ED178E" w:rsidRDefault="00B3786F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Paula Cristina Nunes Nascimento</w:t>
      </w:r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paulacriscad26@gmail.com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76389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3786F">
            <w:rPr>
              <w:rFonts w:ascii="Times New Roman" w:hAnsi="Times New Roman" w:cs="Times New Roman"/>
            </w:rPr>
            <w:t>Janete Laurentino dos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76389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3786F">
            <w:rPr>
              <w:rFonts w:ascii="Times New Roman" w:hAnsi="Times New Roman" w:cs="Times New Roman"/>
            </w:rPr>
            <w:t>Maria Luiza Alexandre de Aquino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76389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B3786F">
            <w:rPr>
              <w:rFonts w:ascii="Times New Roman" w:hAnsi="Times New Roman" w:cs="Times New Roman"/>
            </w:rPr>
            <w:t>Mayara Evangelista</w:t>
          </w:r>
          <w:r w:rsidR="004F623F">
            <w:rPr>
              <w:rFonts w:ascii="Times New Roman" w:hAnsi="Times New Roman" w:cs="Times New Roman"/>
            </w:rPr>
            <w:t xml:space="preserve"> de Andrade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06782C">
        <w:rPr>
          <w:rFonts w:ascii="Times New Roman" w:hAnsi="Times New Roman" w:cs="Times New Roman"/>
        </w:rPr>
        <w:t>.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="0070071B" w:rsidRDefault="0076389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Content>
          <w:r w:rsidR="00B3786F">
            <w:rPr>
              <w:rFonts w:ascii="Times New Roman" w:hAnsi="Times New Roman" w:cs="Times New Roman"/>
            </w:rPr>
            <w:t xml:space="preserve">1. </w:t>
          </w:r>
          <w:proofErr w:type="spellStart"/>
          <w:r w:rsidR="00B3786F">
            <w:rPr>
              <w:rFonts w:ascii="Times New Roman" w:hAnsi="Times New Roman" w:cs="Times New Roman"/>
            </w:rPr>
            <w:t>Graduanda</w:t>
          </w:r>
          <w:proofErr w:type="spellEnd"/>
          <w:r w:rsidR="00B3786F">
            <w:rPr>
              <w:rFonts w:ascii="Times New Roman" w:hAnsi="Times New Roman" w:cs="Times New Roman"/>
            </w:rPr>
            <w:t xml:space="preserve"> em enfermagem UEPB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Content>
          <w:proofErr w:type="gramStart"/>
          <w:r w:rsidR="00B3786F">
            <w:rPr>
              <w:rFonts w:ascii="Times New Roman" w:hAnsi="Times New Roman" w:cs="Times New Roman"/>
            </w:rPr>
            <w:t>2</w:t>
          </w:r>
          <w:proofErr w:type="gramEnd"/>
          <w:r w:rsidR="00B3786F">
            <w:rPr>
              <w:rFonts w:ascii="Times New Roman" w:hAnsi="Times New Roman" w:cs="Times New Roman"/>
            </w:rPr>
            <w:t xml:space="preserve">. Professora do Departamento de Enfermagem </w:t>
          </w:r>
          <w:proofErr w:type="gramStart"/>
          <w:r w:rsidR="00B3786F">
            <w:rPr>
              <w:rFonts w:ascii="Times New Roman" w:hAnsi="Times New Roman" w:cs="Times New Roman"/>
            </w:rPr>
            <w:t>UEPB.</w:t>
          </w:r>
          <w:proofErr w:type="gramEnd"/>
        </w:sdtContent>
      </w:sdt>
      <w:r w:rsidR="0070071B">
        <w:rPr>
          <w:rFonts w:ascii="Times New Roman" w:hAnsi="Times New Roman" w:cs="Times New Roman"/>
        </w:rPr>
        <w:t xml:space="preserve"> 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id w:val="1799338940"/>
        <w:placeholder>
          <w:docPart w:val="DefaultPlaceholder_-1854013440"/>
        </w:placeholder>
      </w:sdtPr>
      <w:sdtContent>
        <w:p w:rsidR="0006782C" w:rsidRDefault="0006782C" w:rsidP="0006782C">
          <w:pPr>
            <w:pStyle w:val="NormalWeb"/>
            <w:spacing w:before="0" w:beforeAutospacing="0" w:after="0" w:afterAutospacing="0" w:line="360" w:lineRule="auto"/>
            <w:jc w:val="both"/>
            <w:rPr>
              <w:color w:val="000000"/>
            </w:rPr>
          </w:pPr>
          <w:r w:rsidRPr="0006782C">
            <w:rPr>
              <w:b/>
              <w:bCs/>
              <w:color w:val="000000"/>
            </w:rPr>
            <w:t xml:space="preserve">Introdução: </w:t>
          </w:r>
          <w:r w:rsidRPr="0006782C">
            <w:rPr>
              <w:color w:val="000000"/>
            </w:rPr>
            <w:t xml:space="preserve">O câncer de mama é considerado um dos mais prevalentes e importantes  tipos de neoplasias existentes, sua incidência abrange principalmente a população feminina tanto em países desenvolvidos, como em Emergentes, a exemplo do Brasil. Sendo assim, o uso de estratégias, como a prática de educação em saúde na sala de espera, viabiliza a troca de conhecimento e experiências entre profissionais e clientela. Este fator contribui através da dinamicidade e mobilidade proporcionada ao público, além de compor um ambiente oportuno para realizar atividades de orientação em saúde, sobretudo, relacionado à neoplasia mamária, possibilitando assim </w:t>
          </w:r>
          <w:proofErr w:type="gramStart"/>
          <w:r w:rsidRPr="0006782C">
            <w:rPr>
              <w:color w:val="000000"/>
            </w:rPr>
            <w:t>uma detecção precoce e melhor prognóstico, desta patologia</w:t>
          </w:r>
          <w:proofErr w:type="gramEnd"/>
          <w:r w:rsidRPr="0006782C">
            <w:rPr>
              <w:color w:val="000000"/>
            </w:rPr>
            <w:t xml:space="preserve">. </w:t>
          </w:r>
          <w:r w:rsidRPr="0006782C">
            <w:rPr>
              <w:b/>
              <w:bCs/>
              <w:color w:val="000000"/>
            </w:rPr>
            <w:t xml:space="preserve">Objetivo: </w:t>
          </w:r>
          <w:r w:rsidRPr="0006782C">
            <w:rPr>
              <w:color w:val="000000"/>
            </w:rPr>
            <w:t xml:space="preserve">Relatar a experiência de acadêmicas de Enfermagem da Universidade Estadual da Paraíba (UEPB), em atividades educativas na sala de espera de uma Unidade Básica de Saúde. </w:t>
          </w:r>
          <w:r w:rsidRPr="0006782C">
            <w:rPr>
              <w:b/>
              <w:bCs/>
              <w:color w:val="000000"/>
            </w:rPr>
            <w:t xml:space="preserve">Metodologia: </w:t>
          </w:r>
          <w:r w:rsidRPr="0006782C">
            <w:rPr>
              <w:color w:val="000000"/>
            </w:rPr>
            <w:t xml:space="preserve">Trata-se de um relato de experiência do estágio em Atenção Primária à Saúde de acadêmicas de Enfermagem UEPB, o qual objetivou promover atividades de educação em saúde relativas à prevenção do câncer de mama. As ações foram divididas em: dinâmica inicial do espelho (autovalorização); roda de conversa sobre o tema, onde foi demonstrada, uma prótese mamária com nódulos;  e um jogo de mitos e verdades relacionados ao tema. </w:t>
          </w:r>
          <w:r w:rsidRPr="0006782C">
            <w:rPr>
              <w:b/>
              <w:bCs/>
              <w:color w:val="000000"/>
            </w:rPr>
            <w:t xml:space="preserve">Resultados e Discussão: </w:t>
          </w:r>
          <w:r w:rsidRPr="0006782C">
            <w:rPr>
              <w:color w:val="000000"/>
            </w:rPr>
            <w:t xml:space="preserve">A ação buscou inicialmente, a autorreflexão das mulheres sobre a </w:t>
          </w:r>
          <w:r w:rsidRPr="0006782C">
            <w:rPr>
              <w:color w:val="000000"/>
            </w:rPr>
            <w:lastRenderedPageBreak/>
            <w:t>saúde e autoestima das mesmas, através da dinâmica do espelho. Essa estratégia possibilita que as participantes reflitam sobre uma</w:t>
          </w:r>
          <w:r>
            <w:rPr>
              <w:color w:val="000000"/>
            </w:rPr>
            <w:t xml:space="preserve"> pessoa importante em suas vidas</w:t>
          </w:r>
          <w:r w:rsidRPr="0006782C">
            <w:rPr>
              <w:color w:val="000000"/>
            </w:rPr>
            <w:t xml:space="preserve"> que estaria representada dentro de uma caixa. Entretanto, o conteúdo da caixa é um espelho, mostrando que a pessoa mais relevante é a própria mulher. Nesta etapa foi observada uma timidez ao se olharem no espelho, pois muitas não se reconheciam como necessárias. Em seguida, foi dado início a roda de conversa, onde foram demonstrados sinais </w:t>
          </w:r>
          <w:r>
            <w:rPr>
              <w:color w:val="000000"/>
            </w:rPr>
            <w:t>e sintomas do câncer de mam</w:t>
          </w:r>
          <w:r w:rsidR="009F35AA">
            <w:rPr>
              <w:color w:val="000000"/>
            </w:rPr>
            <w:t>a</w:t>
          </w:r>
          <w:r w:rsidRPr="0006782C">
            <w:rPr>
              <w:color w:val="000000"/>
            </w:rPr>
            <w:t>, além de  fatores de risco, técnica de realização do autoexame, com auxílio de uma mama didática com nódulos. Após isso, foi feito um jogo de mitos e verdades os quais tiveram o foco em frases populares, evide</w:t>
          </w:r>
          <w:r>
            <w:rPr>
              <w:color w:val="000000"/>
            </w:rPr>
            <w:t>nciando o conhecimento empírico</w:t>
          </w:r>
          <w:r w:rsidRPr="0006782C">
            <w:rPr>
              <w:color w:val="000000"/>
            </w:rPr>
            <w:t xml:space="preserve">, sendo sanadas todas as dúvidas. Por fim, uma das participantes que estava na sala de espera e já foi acometida por essa patologia, sentiu-se a vontade para compartilhar a sua experiência, com todas as pessoas do local. </w:t>
          </w:r>
          <w:r w:rsidRPr="0006782C">
            <w:rPr>
              <w:b/>
              <w:bCs/>
              <w:color w:val="000000"/>
            </w:rPr>
            <w:t xml:space="preserve">Conclusão: </w:t>
          </w:r>
          <w:r w:rsidRPr="0006782C">
            <w:rPr>
              <w:color w:val="000000"/>
            </w:rPr>
            <w:t xml:space="preserve">Diante do exposto, conclui-se que educação em saúde na sala de espera, contribui diretamente para a </w:t>
          </w:r>
          <w:proofErr w:type="gramStart"/>
          <w:r w:rsidRPr="0006782C">
            <w:rPr>
              <w:color w:val="000000"/>
            </w:rPr>
            <w:t>implementação</w:t>
          </w:r>
          <w:proofErr w:type="gramEnd"/>
          <w:r w:rsidRPr="0006782C">
            <w:rPr>
              <w:color w:val="000000"/>
            </w:rPr>
            <w:t xml:space="preserve"> de informações pertinentes para a saúde da população, além do aproveitamento da ida do indivíduo ao local de atendimento. Ademais é importantíssimo para a formação acadêmica de profissionais de saúde, compreenderem a importância da prevenção de doenças, a qual pode ocorrer</w:t>
          </w:r>
          <w:r>
            <w:rPr>
              <w:color w:val="000000"/>
            </w:rPr>
            <w:t xml:space="preserve"> em</w:t>
          </w:r>
          <w:r w:rsidRPr="0006782C">
            <w:rPr>
              <w:color w:val="000000"/>
            </w:rPr>
            <w:t xml:space="preserve"> diferentes níveis de atenção.</w:t>
          </w:r>
        </w:p>
        <w:p w:rsidR="0070071B" w:rsidRPr="0006782C" w:rsidRDefault="0076389D" w:rsidP="0006782C">
          <w:pPr>
            <w:pStyle w:val="NormalWeb"/>
            <w:spacing w:before="0" w:beforeAutospacing="0" w:after="0" w:afterAutospacing="0" w:line="360" w:lineRule="auto"/>
            <w:jc w:val="both"/>
          </w:pPr>
        </w:p>
      </w:sdtContent>
    </w:sdt>
    <w:p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06782C" w:rsidRPr="0006782C">
            <w:rPr>
              <w:rFonts w:ascii="Times New Roman" w:hAnsi="Times New Roman" w:cs="Times New Roman"/>
              <w:color w:val="000000"/>
              <w:szCs w:val="24"/>
            </w:rPr>
            <w:t>Educação em Saúde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Content>
          <w:r w:rsidR="0006782C" w:rsidRPr="0006782C">
            <w:rPr>
              <w:rFonts w:ascii="Times New Roman" w:hAnsi="Times New Roman" w:cs="Times New Roman"/>
              <w:color w:val="000000"/>
              <w:szCs w:val="24"/>
            </w:rPr>
            <w:t>Prevenção de Doenças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Content>
          <w:r w:rsidR="0006782C" w:rsidRPr="0006782C">
            <w:rPr>
              <w:rFonts w:ascii="Times New Roman" w:hAnsi="Times New Roman" w:cs="Times New Roman"/>
              <w:color w:val="000000"/>
              <w:szCs w:val="24"/>
            </w:rPr>
            <w:t>Neoplasias da mama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:rsidR="00ED178E" w:rsidRDefault="0076389D" w:rsidP="0006782C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Content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NEGRÃO, M. L. B </w:t>
          </w:r>
          <w:proofErr w:type="spellStart"/>
          <w:proofErr w:type="gram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et</w:t>
          </w:r>
          <w:proofErr w:type="spellEnd"/>
          <w:proofErr w:type="gramEnd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al. </w:t>
          </w:r>
          <w:proofErr w:type="spell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The</w:t>
          </w:r>
          <w:proofErr w:type="spellEnd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</w:t>
          </w:r>
          <w:proofErr w:type="spell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waiting</w:t>
          </w:r>
          <w:proofErr w:type="spellEnd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</w:t>
          </w:r>
          <w:proofErr w:type="spell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room</w:t>
          </w:r>
          <w:proofErr w:type="spellEnd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: </w:t>
          </w:r>
          <w:proofErr w:type="spell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potential</w:t>
          </w:r>
          <w:proofErr w:type="spellEnd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for </w:t>
          </w:r>
          <w:proofErr w:type="spell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people</w:t>
          </w:r>
          <w:proofErr w:type="spellEnd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</w:t>
          </w:r>
          <w:proofErr w:type="spell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with</w:t>
          </w:r>
          <w:proofErr w:type="spellEnd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arterial </w:t>
          </w:r>
          <w:proofErr w:type="spell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hypertension</w:t>
          </w:r>
          <w:proofErr w:type="spellEnd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 to </w:t>
          </w:r>
          <w:proofErr w:type="spell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learn</w:t>
          </w:r>
          <w:proofErr w:type="spellEnd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. </w:t>
          </w:r>
          <w:r w:rsidR="0006782C" w:rsidRPr="0006782C">
            <w:rPr>
              <w:rFonts w:ascii="Times New Roman" w:hAnsi="Times New Roman" w:cs="Times New Roman"/>
              <w:b/>
              <w:bCs/>
              <w:color w:val="000000" w:themeColor="text1"/>
              <w:shd w:val="clear" w:color="auto" w:fill="FFFFFF"/>
            </w:rPr>
            <w:t>Revista Brasileira de Enfermagem</w:t>
          </w:r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 xml:space="preserve">, v. 71, n. 6, p. 2930-2937, </w:t>
          </w:r>
          <w:proofErr w:type="gramStart"/>
          <w:r w:rsidR="0006782C" w:rsidRPr="0006782C">
            <w:rPr>
              <w:rFonts w:ascii="Times New Roman" w:hAnsi="Times New Roman" w:cs="Times New Roman"/>
              <w:color w:val="000000" w:themeColor="text1"/>
              <w:shd w:val="clear" w:color="auto" w:fill="FFFFFF"/>
            </w:rPr>
            <w:t>2018.</w:t>
          </w:r>
          <w:proofErr w:type="gramEnd"/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:rsidR="0011587C" w:rsidRPr="0006782C" w:rsidRDefault="0006782C" w:rsidP="00ED178E">
      <w:pPr>
        <w:spacing w:before="0" w:after="0" w:line="240" w:lineRule="auto"/>
        <w:jc w:val="left"/>
        <w:rPr>
          <w:rFonts w:ascii="Times New Roman" w:hAnsi="Times New Roman" w:cs="Times New Roman"/>
          <w:color w:val="000000" w:themeColor="text1"/>
        </w:rPr>
      </w:pPr>
      <w:r w:rsidRPr="0006782C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SADOVSKY, A. D. I. </w:t>
      </w:r>
      <w:proofErr w:type="gramStart"/>
      <w:r w:rsidRPr="0006782C">
        <w:rPr>
          <w:rFonts w:ascii="Times New Roman" w:hAnsi="Times New Roman" w:cs="Times New Roman"/>
          <w:color w:val="000000" w:themeColor="text1"/>
          <w:shd w:val="clear" w:color="auto" w:fill="FFFFFF"/>
        </w:rPr>
        <w:t>de</w:t>
      </w:r>
      <w:proofErr w:type="gramEnd"/>
      <w:r w:rsidRPr="0006782C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06782C">
        <w:rPr>
          <w:rFonts w:ascii="Times New Roman" w:hAnsi="Times New Roman" w:cs="Times New Roman"/>
          <w:color w:val="000000" w:themeColor="text1"/>
          <w:shd w:val="clear" w:color="auto" w:fill="FFFFFF"/>
        </w:rPr>
        <w:t>et</w:t>
      </w:r>
      <w:proofErr w:type="spellEnd"/>
      <w:r w:rsidRPr="0006782C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al. Índice de Desenvolvimento Humano e prevenção secundária de câncer de mama e colo do útero: um estudo ecológico. </w:t>
      </w:r>
      <w:r w:rsidRPr="0006782C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Cadernos de Saúde Pública</w:t>
      </w:r>
      <w:r w:rsidRPr="0006782C">
        <w:rPr>
          <w:rFonts w:ascii="Times New Roman" w:hAnsi="Times New Roman" w:cs="Times New Roman"/>
          <w:color w:val="000000" w:themeColor="text1"/>
          <w:shd w:val="clear" w:color="auto" w:fill="FFFFFF"/>
        </w:rPr>
        <w:t>, v. 31, p. 1539-1550, 2015.</w:t>
      </w:r>
    </w:p>
    <w:p w:rsidR="0011587C" w:rsidRDefault="0011587C" w:rsidP="0011587C">
      <w:pPr>
        <w:spacing w:before="0" w:after="200"/>
        <w:jc w:val="left"/>
        <w:rPr>
          <w:rFonts w:ascii="Times New Roman" w:hAnsi="Times New Roman" w:cs="Times New Roman"/>
        </w:rPr>
      </w:pPr>
    </w:p>
    <w:p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D44" w:rsidRDefault="00112D44" w:rsidP="00054686">
      <w:pPr>
        <w:spacing w:before="0" w:after="0" w:line="240" w:lineRule="auto"/>
      </w:pPr>
      <w:r>
        <w:separator/>
      </w:r>
    </w:p>
  </w:endnote>
  <w:endnote w:type="continuationSeparator" w:id="0">
    <w:p w:rsidR="00112D44" w:rsidRDefault="00112D4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594" w:rsidRDefault="0076389D" w:rsidP="00330594">
    <w:pPr>
      <w:pStyle w:val="Corpodetexto"/>
      <w:rPr>
        <w:i/>
        <w:sz w:val="20"/>
      </w:rPr>
    </w:pPr>
    <w:r w:rsidRPr="0076389D">
      <w:rPr>
        <w:noProof/>
        <w:lang w:val="pt-BR" w:eastAsia="pt-BR" w:bidi="ar-SA"/>
      </w:rPr>
      <w:pict>
        <v:line id="Conector reto 1" o:spid="_x0000_s2056" style="position:absolute;flip:y;z-index:251662336;visibility:visible;mso-position-horizontal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<w10:wrap anchorx="page"/>
        </v:line>
      </w:pic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D44" w:rsidRDefault="00112D44" w:rsidP="00054686">
      <w:pPr>
        <w:spacing w:before="0" w:after="0" w:line="240" w:lineRule="auto"/>
      </w:pPr>
      <w:r>
        <w:separator/>
      </w:r>
    </w:p>
  </w:footnote>
  <w:footnote w:type="continuationSeparator" w:id="0">
    <w:p w:rsidR="00112D44" w:rsidRDefault="00112D4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6389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6389D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686" w:rsidRDefault="0076389D" w:rsidP="0005468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345F58" w:rsidRPr="00345F58">
      <w:rPr>
        <w:noProof/>
        <w:lang w:eastAsia="pt-BR"/>
      </w:rPr>
      <w:drawing>
        <wp:inline distT="0" distB="0" distL="0" distR="0">
          <wp:extent cx="3582000" cy="1705285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4202" t="14692" r="22074" b="39810"/>
                  <a:stretch>
                    <a:fillRect/>
                  </a:stretch>
                </pic:blipFill>
                <pic:spPr bwMode="auto">
                  <a:xfrm>
                    <a:off x="0" y="0"/>
                    <a:ext cx="3582000" cy="170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B6F3E"/>
    <w:rsid w:val="00043457"/>
    <w:rsid w:val="00054686"/>
    <w:rsid w:val="0006782C"/>
    <w:rsid w:val="000754F5"/>
    <w:rsid w:val="00082B60"/>
    <w:rsid w:val="0009068B"/>
    <w:rsid w:val="000E596E"/>
    <w:rsid w:val="00112D44"/>
    <w:rsid w:val="0011587C"/>
    <w:rsid w:val="001D4667"/>
    <w:rsid w:val="002268F9"/>
    <w:rsid w:val="002C00CE"/>
    <w:rsid w:val="00330594"/>
    <w:rsid w:val="00345F58"/>
    <w:rsid w:val="003D2B83"/>
    <w:rsid w:val="003E7CE5"/>
    <w:rsid w:val="00417E55"/>
    <w:rsid w:val="004243EF"/>
    <w:rsid w:val="004F623F"/>
    <w:rsid w:val="00553538"/>
    <w:rsid w:val="0057570F"/>
    <w:rsid w:val="006C03DB"/>
    <w:rsid w:val="0070071B"/>
    <w:rsid w:val="0076389D"/>
    <w:rsid w:val="008B6F3E"/>
    <w:rsid w:val="009F35AA"/>
    <w:rsid w:val="00AB0DF9"/>
    <w:rsid w:val="00AC0ECF"/>
    <w:rsid w:val="00AC5179"/>
    <w:rsid w:val="00B3786F"/>
    <w:rsid w:val="00BB3DA1"/>
    <w:rsid w:val="00C24292"/>
    <w:rsid w:val="00D45164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06782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553D7"/>
    <w:rsid w:val="003C1806"/>
    <w:rsid w:val="00537CE0"/>
    <w:rsid w:val="00851F45"/>
    <w:rsid w:val="00862201"/>
    <w:rsid w:val="00A54DD1"/>
    <w:rsid w:val="00D519C6"/>
    <w:rsid w:val="00E0183F"/>
    <w:rsid w:val="00F45FAD"/>
    <w:rsid w:val="00F553D7"/>
    <w:rsid w:val="00FC2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77AF5-A1C7-44C8-8DD5-BD301D477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581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W8.1</cp:lastModifiedBy>
  <cp:revision>8</cp:revision>
  <cp:lastPrinted>2020-06-10T02:59:00Z</cp:lastPrinted>
  <dcterms:created xsi:type="dcterms:W3CDTF">2020-06-12T01:11:00Z</dcterms:created>
  <dcterms:modified xsi:type="dcterms:W3CDTF">2020-07-06T16:17:00Z</dcterms:modified>
</cp:coreProperties>
</file>