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Eixo 4 - Interdisciplinaridade no Enfrentamento a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DIFICULDADES PARA A CONTRACEPÇÃO EM TEMPOS DE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Márcia Gabriele Ferreira de Oliveira</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u w:val="single"/>
            <w:rtl w:val="0"/>
          </w:rPr>
          <w:t xml:space="preserve">marcia.</w:t>
        </w:r>
      </w:hyperlink>
      <w:hyperlink r:id="rId7">
        <w:r w:rsidDel="00000000" w:rsidR="00000000" w:rsidRPr="00000000">
          <w:rPr>
            <w:rFonts w:ascii="Times New Roman" w:cs="Times New Roman" w:eastAsia="Times New Roman" w:hAnsi="Times New Roman"/>
            <w:sz w:val="24"/>
            <w:szCs w:val="24"/>
            <w:u w:val="single"/>
            <w:rtl w:val="0"/>
          </w:rPr>
          <w:t xml:space="preserve">gabrieelle</w:t>
        </w:r>
      </w:hyperlink>
      <w:hyperlink r:id="rId8">
        <w:r w:rsidDel="00000000" w:rsidR="00000000" w:rsidRPr="00000000">
          <w:rPr>
            <w:rFonts w:ascii="Times New Roman" w:cs="Times New Roman" w:eastAsia="Times New Roman" w:hAnsi="Times New Roman"/>
            <w:sz w:val="24"/>
            <w:szCs w:val="24"/>
            <w:u w:val="single"/>
            <w:rtl w:val="0"/>
          </w:rPr>
          <w:t xml:space="preserve">@outlook.com</w:t>
        </w:r>
      </w:hyperlink>
      <w:r w:rsidDel="00000000" w:rsidR="00000000" w:rsidRPr="00000000">
        <w:rPr>
          <w:rFonts w:ascii="Times New Roman" w:cs="Times New Roman" w:eastAsia="Times New Roman" w:hAnsi="Times New Roman"/>
          <w:sz w:val="24"/>
          <w:szCs w:val="24"/>
          <w:rtl w:val="0"/>
        </w:rPr>
        <w:t xml:space="preserve">).¹</w:t>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Barbara Vitória dos Santos Torres.²</w:t>
      </w:r>
    </w:p>
    <w:p w:rsidR="00000000" w:rsidDel="00000000" w:rsidP="00000000" w:rsidRDefault="00000000" w:rsidRPr="00000000" w14:paraId="00000007">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Sandro Marcelo da Silva Ferreira Júnior.¹</w:t>
      </w:r>
      <w:r w:rsidDel="00000000" w:rsidR="00000000" w:rsidRPr="00000000">
        <w:rPr>
          <w:rtl w:val="0"/>
        </w:rPr>
      </w:r>
    </w:p>
    <w:p w:rsidR="00000000" w:rsidDel="00000000" w:rsidP="00000000" w:rsidRDefault="00000000" w:rsidRPr="00000000" w14:paraId="00000008">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Jandson de Oliveira Soares.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09">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¹</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Discente da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Faculdade Estácio, Maceió-AL.</w:t>
      </w:r>
    </w:p>
    <w:p w:rsidR="00000000" w:rsidDel="00000000" w:rsidP="00000000" w:rsidRDefault="00000000" w:rsidRPr="00000000" w14:paraId="0000000B">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² Discente da Universidade Federal de Alagoas, Maceió-AL. </w:t>
      </w:r>
    </w:p>
    <w:p w:rsidR="00000000" w:rsidDel="00000000" w:rsidP="00000000" w:rsidRDefault="00000000" w:rsidRPr="00000000" w14:paraId="0000000C">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Enfermeiro/Docente da Escola Técnica em Saúde Santa Bárbara, Maceió-AL.</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Os métodos contraceptivos permite ao casal ter o direito de decidir quantos filhos terão, de uma forma livre e responsável.</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Segundo a Organização Mundial de Saúde (OMS), as mulheres grávidas e as não grávidas que estão em fase reprodutiva  não apresentam diferenças clínicas em casos relacionado ao novo coronavírus, ainda não se tem evidências científicas que comprovem esses efeitos distintos na fertilidade e gravidez. Assim, a contracepção se torna o meio mais adequado para mulheres que não desejam ou não podem engravidar durante este período.</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Descrever dentro das evidências da literatura clássica as dificuldades enfrentadas por parte da população no âmbito da utilização de métodos contraceptivos durante a pandemia da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b w:val="1"/>
          <w:sz w:val="24"/>
          <w:szCs w:val="24"/>
          <w:rtl w:val="0"/>
        </w:rPr>
        <w:t xml:space="preserve">Material e métodos: </w:t>
      </w:r>
      <w:r w:rsidDel="00000000" w:rsidR="00000000" w:rsidRPr="00000000">
        <w:rPr>
          <w:rFonts w:ascii="Times New Roman" w:cs="Times New Roman" w:eastAsia="Times New Roman" w:hAnsi="Times New Roman"/>
          <w:sz w:val="24"/>
          <w:szCs w:val="24"/>
          <w:rtl w:val="0"/>
        </w:rPr>
        <w:t xml:space="preserve">Trata-se de uma revisão de literatura clássica, utilizando a base de dados Google Scholar, que deu-se a partir da escolha dos descritores retirados da lista de Descritores em Ciência da Saúde (DeCS): Contracepção,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 e Saúde da Mulher, referente a artigos do ano de 2020 que evidenciaram as dificuldades enfrentadas pela população para a utilização de métodos contraceptivos durante a pandemia da COVI-19. </w:t>
      </w:r>
      <w:r w:rsidDel="00000000" w:rsidR="00000000" w:rsidRPr="00000000">
        <w:rPr>
          <w:rFonts w:ascii="Times New Roman" w:cs="Times New Roman" w:eastAsia="Times New Roman" w:hAnsi="Times New Roman"/>
          <w:b w:val="1"/>
          <w:sz w:val="24"/>
          <w:szCs w:val="24"/>
          <w:rtl w:val="0"/>
        </w:rPr>
        <w:t xml:space="preserve">Revisão de literatura: </w:t>
      </w:r>
      <w:r w:rsidDel="00000000" w:rsidR="00000000" w:rsidRPr="00000000">
        <w:rPr>
          <w:rFonts w:ascii="Times New Roman" w:cs="Times New Roman" w:eastAsia="Times New Roman" w:hAnsi="Times New Roman"/>
          <w:sz w:val="24"/>
          <w:szCs w:val="24"/>
          <w:rtl w:val="0"/>
        </w:rPr>
        <w:t xml:space="preserve">Devido o surgimento da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 (SARS-CoV-2, novo coronavírus), algumas mudanças aconteceram, ocasionando a redução dos atendimentos à saúde considerados como eletivos, dentre eles está a consulta ginecológica, que é muito importante para a escolha do método contraceptivo ideal para o seu corpo. As consultas ginecológicas e o acesso aos métodos contraceptivos se tornaram mais difíceis durante este período de pandemia, interferindo de maneira direta na saúde reprodutiva de muitas pessoas.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Na atual pandemia, foi evidenciado a dificuldade enfrentada por mulheres para ter acesso aos métodos contraceptivos. Um estudo realizado pelo </w:t>
      </w:r>
      <w:r w:rsidDel="00000000" w:rsidR="00000000" w:rsidRPr="00000000">
        <w:rPr>
          <w:rFonts w:ascii="Times New Roman" w:cs="Times New Roman" w:eastAsia="Times New Roman" w:hAnsi="Times New Roman"/>
          <w:sz w:val="24"/>
          <w:szCs w:val="24"/>
          <w:highlight w:val="white"/>
          <w:rtl w:val="0"/>
        </w:rPr>
        <w:t xml:space="preserve">Fundo de População das Nações Unidas (UNFPA) mostrou que</w:t>
      </w:r>
      <w:r w:rsidDel="00000000" w:rsidR="00000000" w:rsidRPr="00000000">
        <w:rPr>
          <w:rFonts w:ascii="Times New Roman" w:cs="Times New Roman" w:eastAsia="Times New Roman" w:hAnsi="Times New Roman"/>
          <w:sz w:val="24"/>
          <w:szCs w:val="24"/>
          <w:rtl w:val="0"/>
        </w:rPr>
        <w:t xml:space="preserve"> o isolamento social pode prejudicar mulheres de todo o mundo durante esse processo de planejamento reprodutivo, acarretando gestações não planejadas. Revelou ainda que a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 gerou um grande impacto principalmente na vida das mulheres, que por medo de contrair o vírus estão deixando de fazer seus </w:t>
      </w:r>
      <w:r w:rsidDel="00000000" w:rsidR="00000000" w:rsidRPr="00000000">
        <w:rPr>
          <w:rFonts w:ascii="Times New Roman" w:cs="Times New Roman" w:eastAsia="Times New Roman" w:hAnsi="Times New Roman"/>
          <w:sz w:val="24"/>
          <w:szCs w:val="24"/>
          <w:highlight w:val="white"/>
          <w:rtl w:val="0"/>
        </w:rPr>
        <w:t xml:space="preserve">check ups médicos.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Notou-se que mesmo antes do início da pandemia já existia uma certa dificuldade para mulheres adquirirem os métodos contraceptivos disponibilizados pelo governo. E, em decorrência da pandemia esse acesso se tornou ainda mais difícil devido a redução nos serviços de atendimento básicos a saúde e até mesmo o fechamento de postos de saúde. Com isso, o Conselho Federal de Medicina está autorizando exclusivamente durante esse período de pandemia, a telemedicina. Facilitando o atendimento através de consultas realizadas por videochamada, possibilitando que através da anamnese se adquira um maior conhecimento sobre o histórico daquela paciente, optando assim pelo melhor método contraceptivo e reduzindo os impactos causados pelo distanciamento social.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Descritores: </w:t>
      </w:r>
      <w:r w:rsidDel="00000000" w:rsidR="00000000" w:rsidRPr="00000000">
        <w:rPr>
          <w:rFonts w:ascii="Times New Roman" w:cs="Times New Roman" w:eastAsia="Times New Roman" w:hAnsi="Times New Roman"/>
          <w:sz w:val="24"/>
          <w:szCs w:val="24"/>
          <w:rtl w:val="0"/>
        </w:rPr>
        <w:t xml:space="preserve">Contracepção;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 Saúde da Mulher.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ROCHA, A. L. L. Contracepção em tempos de </w:t>
      </w:r>
      <w:r w:rsidDel="00000000" w:rsidR="00000000" w:rsidRPr="00000000">
        <w:rPr>
          <w:rFonts w:ascii="Times New Roman" w:cs="Times New Roman" w:eastAsia="Times New Roman" w:hAnsi="Times New Roman"/>
          <w:sz w:val="24"/>
          <w:szCs w:val="24"/>
          <w:rtl w:val="0"/>
        </w:rPr>
        <w:t xml:space="preserve">Covid</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b w:val="1"/>
          <w:sz w:val="24"/>
          <w:szCs w:val="24"/>
          <w:rtl w:val="0"/>
        </w:rPr>
        <w:t xml:space="preserve">. Sociedade de Ginecologistas e Obstetras de Minas Gerais. </w:t>
      </w:r>
      <w:r w:rsidDel="00000000" w:rsidR="00000000" w:rsidRPr="00000000">
        <w:rPr>
          <w:rFonts w:ascii="Times New Roman" w:cs="Times New Roman" w:eastAsia="Times New Roman" w:hAnsi="Times New Roman"/>
          <w:sz w:val="24"/>
          <w:szCs w:val="24"/>
          <w:rtl w:val="0"/>
        </w:rPr>
        <w:t xml:space="preserve">Belo horizonte: SOGIMIG; 2020. Disponível em </w:t>
      </w:r>
      <w:r w:rsidDel="00000000" w:rsidR="00000000" w:rsidRPr="00000000">
        <w:rPr>
          <w:rFonts w:ascii="Times New Roman" w:cs="Times New Roman" w:eastAsia="Times New Roman" w:hAnsi="Times New Roman"/>
          <w:sz w:val="24"/>
          <w:szCs w:val="24"/>
          <w:rtl w:val="0"/>
        </w:rPr>
        <w:t xml:space="preserve">: &lt;</w:t>
      </w:r>
      <w:hyperlink r:id="rId9">
        <w:r w:rsidDel="00000000" w:rsidR="00000000" w:rsidRPr="00000000">
          <w:rPr>
            <w:rFonts w:ascii="Times New Roman" w:cs="Times New Roman" w:eastAsia="Times New Roman" w:hAnsi="Times New Roman"/>
            <w:sz w:val="24"/>
            <w:szCs w:val="24"/>
            <w:rtl w:val="0"/>
          </w:rPr>
          <w:t xml:space="preserve">http://www.sogimig.org.br/wp-content/uploads/2020/04/Sogimig_Covid-19_Contracep%C3%A7ao_Para-medicos_Abr-2020.pdf</w:t>
        </w:r>
      </w:hyperlink>
      <w:r w:rsidDel="00000000" w:rsidR="00000000" w:rsidRPr="00000000">
        <w:rPr>
          <w:rFonts w:ascii="Times New Roman" w:cs="Times New Roman" w:eastAsia="Times New Roman" w:hAnsi="Times New Roman"/>
          <w:sz w:val="24"/>
          <w:szCs w:val="24"/>
          <w:rtl w:val="0"/>
        </w:rPr>
        <w:t xml:space="preserve">&gt;. Acesso em: 29 de junho de 2020.</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TOLER,  S. O impacto do coronavírus no acesso a métodos contraceptivos. </w:t>
      </w:r>
      <w:r w:rsidDel="00000000" w:rsidR="00000000" w:rsidRPr="00000000">
        <w:rPr>
          <w:rFonts w:ascii="Times New Roman" w:cs="Times New Roman" w:eastAsia="Times New Roman" w:hAnsi="Times New Roman"/>
          <w:b w:val="1"/>
          <w:sz w:val="24"/>
          <w:szCs w:val="24"/>
          <w:rtl w:val="0"/>
        </w:rPr>
        <w:t xml:space="preserve">Clue </w:t>
      </w:r>
      <w:r w:rsidDel="00000000" w:rsidR="00000000" w:rsidRPr="00000000">
        <w:rPr>
          <w:rFonts w:ascii="Times New Roman" w:cs="Times New Roman" w:eastAsia="Times New Roman" w:hAnsi="Times New Roman"/>
          <w:sz w:val="24"/>
          <w:szCs w:val="24"/>
          <w:rtl w:val="0"/>
        </w:rPr>
        <w:t xml:space="preserve">[Internet]. [s.l.], 2020. Disponível em: &lt;https://helloclue.com/pt/artigos/contraceptivos/o-impacto-do-</w:t>
      </w:r>
      <w:r w:rsidDel="00000000" w:rsidR="00000000" w:rsidRPr="00000000">
        <w:rPr>
          <w:rFonts w:ascii="Times New Roman" w:cs="Times New Roman" w:eastAsia="Times New Roman" w:hAnsi="Times New Roman"/>
          <w:sz w:val="24"/>
          <w:szCs w:val="24"/>
          <w:rtl w:val="0"/>
        </w:rPr>
        <w:t xml:space="preserve">coronavirus</w:t>
      </w:r>
      <w:r w:rsidDel="00000000" w:rsidR="00000000" w:rsidRPr="00000000">
        <w:rPr>
          <w:rFonts w:ascii="Times New Roman" w:cs="Times New Roman" w:eastAsia="Times New Roman" w:hAnsi="Times New Roman"/>
          <w:sz w:val="24"/>
          <w:szCs w:val="24"/>
          <w:rtl w:val="0"/>
        </w:rPr>
        <w:t xml:space="preserve">-no-acesso-a-métodos-contraceptivos&gt;. Acesso em 29 de junho de 2020.</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Organização das Nações Unidas. Pandemia pode prejudicar acesso de mulheres a contraceptivos, alerta UNFPA. </w:t>
      </w:r>
      <w:r w:rsidDel="00000000" w:rsidR="00000000" w:rsidRPr="00000000">
        <w:rPr>
          <w:rFonts w:ascii="Times New Roman" w:cs="Times New Roman" w:eastAsia="Times New Roman" w:hAnsi="Times New Roman"/>
          <w:b w:val="1"/>
          <w:sz w:val="24"/>
          <w:szCs w:val="24"/>
          <w:rtl w:val="0"/>
        </w:rPr>
        <w:t xml:space="preserve">Nações Unidas Brasil</w:t>
      </w:r>
      <w:r w:rsidDel="00000000" w:rsidR="00000000" w:rsidRPr="00000000">
        <w:rPr>
          <w:rFonts w:ascii="Times New Roman" w:cs="Times New Roman" w:eastAsia="Times New Roman" w:hAnsi="Times New Roman"/>
          <w:sz w:val="24"/>
          <w:szCs w:val="24"/>
          <w:rtl w:val="0"/>
        </w:rPr>
        <w:t xml:space="preserve">. 2020. Disponível em: &lt;https://nacoesunidas.org/pandemia-pode-prejudicar-acesso-de-mulheres-a-contraceptivos-alerta-unfpa/&gt;. Acesso em 29 de junho de 2020.</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4" w:w="11909"/>
      <w:pgMar w:bottom="1440" w:top="1700.7874015748032" w:left="1700.7874015748032" w:right="1144.1338582677172"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61"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Av. da Universidade, s/n – Dom Afonso Felipe Gregory – Imperatriz – MA - CEP 65.915-240 CNPJ: 06.279.103/0001-19 | Telefone: (99) 3529-6062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-2457449</wp:posOffset>
              </wp:positionH>
              <wp:positionV relativeFrom="paragraph">
                <wp:posOffset>-219074</wp:posOffset>
              </wp:positionV>
              <wp:extent cx="9113521" cy="66675"/>
              <wp:effectExtent b="0" l="0" r="0" t="0"/>
              <wp:wrapNone/>
              <wp:docPr id="1" name=""/>
              <a:graphic>
                <a:graphicData uri="http://schemas.microsoft.com/office/word/2010/wordprocessingShape">
                  <wps:wsp>
                    <wps:cNvCnPr/>
                    <wps:spPr>
                      <a:xfrm flipH="1" rot="10800000">
                        <a:off x="803527" y="3760950"/>
                        <a:ext cx="9084946" cy="38100"/>
                      </a:xfrm>
                      <a:prstGeom prst="straightConnector1">
                        <a:avLst/>
                      </a:prstGeom>
                      <a:noFill/>
                      <a:ln cap="flat" cmpd="sng" w="28575">
                        <a:solidFill>
                          <a:srgbClr val="15595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-2457449</wp:posOffset>
              </wp:positionH>
              <wp:positionV relativeFrom="paragraph">
                <wp:posOffset>-219074</wp:posOffset>
              </wp:positionV>
              <wp:extent cx="9113521" cy="666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13521" cy="66675"/>
                      </a:xfrm>
                      <a:prstGeom prst="rect"/>
                      <a:ln/>
                    </pic:spPr>
                  </pic:pic>
                </a:graphicData>
              </a:graphic>
            </wp:anchor>
          </w:drawing>
        </mc:Fallback>
      </mc:AlternateContent>
    </w:r>
  </w:p>
  <w:p w:rsidR="00000000" w:rsidDel="00000000" w:rsidP="00000000" w:rsidRDefault="00000000" w:rsidRPr="00000000" w14:paraId="0000001F">
    <w:pPr>
      <w:spacing w:line="261" w:lineRule="auto"/>
      <w:jc w:val="center"/>
      <w:rPr/>
    </w:pPr>
    <w:r w:rsidDel="00000000" w:rsidR="00000000" w:rsidRPr="00000000">
      <w:rPr>
        <w:rFonts w:ascii="Helvetica Neue" w:cs="Helvetica Neue" w:eastAsia="Helvetica Neue" w:hAnsi="Helvetica Neue"/>
        <w:rtl w:val="0"/>
      </w:rPr>
      <w:t xml:space="preserve">E-mail: </w:t>
    </w:r>
    <w:r w:rsidDel="00000000" w:rsidR="00000000" w:rsidRPr="00000000">
      <w:rPr>
        <w:rFonts w:ascii="Helvetica Neue" w:cs="Helvetica Neue" w:eastAsia="Helvetica Neue" w:hAnsi="Helvetica Neue"/>
        <w:rtl w:val="0"/>
      </w:rPr>
      <w:t xml:space="preserve">seenf</w:t>
    </w:r>
    <w:r w:rsidDel="00000000" w:rsidR="00000000" w:rsidRPr="00000000">
      <w:rPr>
        <w:rFonts w:ascii="Helvetica Neue" w:cs="Helvetica Neue" w:eastAsia="Helvetica Neue" w:hAnsi="Helvetica Neue"/>
        <w:rtl w:val="0"/>
      </w:rPr>
      <w:t xml:space="preserve">.ccsst@ufma.br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828675" cy="8286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8675" cy="8286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3581400" cy="1609725"/>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81400" cy="16097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828675" cy="8286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8675" cy="828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gimig.org.br/wp-content/uploads/2020/04/Sogimig_Covid-19_Contracep%C3%A7ao_Para-medicos_Abr-2020.pdf"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arcia.gabrieelle@gmail.com" TargetMode="External"/><Relationship Id="rId7" Type="http://schemas.openxmlformats.org/officeDocument/2006/relationships/hyperlink" Target="mailto:marcia.gabrieelle@gmail.com" TargetMode="External"/><Relationship Id="rId8" Type="http://schemas.openxmlformats.org/officeDocument/2006/relationships/hyperlink" Target="mailto:marcia.gabrieell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