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415AAF" w14:textId="7306A043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9227B1" w:rsidRPr="00857503">
            <w:rPr>
              <w:rFonts w:ascii="Times New Roman" w:hAnsi="Times New Roman" w:cs="Times New Roman"/>
              <w:b/>
            </w:rPr>
            <w:t>:</w:t>
          </w:r>
          <w:r w:rsidR="009227B1">
            <w:rPr>
              <w:rFonts w:ascii="Times New Roman" w:hAnsi="Times New Roman" w:cs="Times New Roman"/>
              <w:b/>
            </w:rPr>
            <w:t xml:space="preserve"> </w:t>
          </w:r>
          <w:r w:rsidR="009227B1" w:rsidRPr="00857503">
            <w:rPr>
              <w:rFonts w:ascii="Times New Roman" w:hAnsi="Times New Roman" w:cs="Times New Roman"/>
            </w:rPr>
            <w:t>Interdisciplinaridade no Enfrentamento a COVID-19</w:t>
          </w:r>
        </w:sdtContent>
      </w:sdt>
    </w:p>
    <w:p w14:paraId="7969096A" w14:textId="69E04315" w:rsidR="009227B1" w:rsidRPr="009227B1" w:rsidRDefault="009227B1" w:rsidP="009227B1">
      <w:pPr>
        <w:rPr>
          <w:rFonts w:ascii="Times New Roman" w:hAnsi="Times New Roman" w:cs="Times New Roman"/>
          <w:b/>
          <w:sz w:val="28"/>
        </w:rPr>
      </w:pPr>
      <w:r w:rsidRPr="009227B1">
        <w:rPr>
          <w:rFonts w:ascii="Times New Roman" w:hAnsi="Times New Roman" w:cs="Times New Roman"/>
          <w:b/>
          <w:sz w:val="28"/>
        </w:rPr>
        <w:t>PAPEL DA ENZIMA CONVERSORA DA ANGIOTENSINA 2 NA INFECÇÃO PELO SARS-COV-2 E AS IMPLICAÇÕES NO SISTEMA CARDIOVASCULAR</w:t>
      </w:r>
    </w:p>
    <w:p w14:paraId="315B56C5" w14:textId="6B38B44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5488393B" w:rsidR="0070071B" w:rsidRPr="00ED178E" w:rsidRDefault="00D45326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43542DB4D5B04EF69FFD55E90C0BDE19"/>
          </w:placeholder>
        </w:sdtPr>
        <w:sdtEndPr>
          <w:rPr>
            <w:sz w:val="32"/>
          </w:rPr>
        </w:sdtEndPr>
        <w:sdtContent>
          <w:r w:rsidR="009227B1" w:rsidRPr="000F4DC3">
            <w:rPr>
              <w:rFonts w:ascii="Times New Roman" w:hAnsi="Times New Roman" w:cs="Times New Roman"/>
              <w:szCs w:val="20"/>
              <w:u w:val="single"/>
            </w:rPr>
            <w:t>Matheus Vinicius Barbosa da Silva</w:t>
          </w:r>
        </w:sdtContent>
      </w:sdt>
      <w:r w:rsidR="009227B1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43542DB4D5B04EF69FFD55E90C0BDE19"/>
          </w:placeholder>
        </w:sdtPr>
        <w:sdtEndPr>
          <w:rPr>
            <w:vertAlign w:val="superscript"/>
          </w:rPr>
        </w:sdtEndPr>
        <w:sdtContent>
          <w:r w:rsidR="009227B1">
            <w:rPr>
              <w:rFonts w:ascii="Times New Roman" w:hAnsi="Times New Roman" w:cs="Times New Roman"/>
            </w:rPr>
            <w:t>matheushue30@gmail.com</w:t>
          </w:r>
          <w:r w:rsidR="009227B1" w:rsidRPr="000F4DC3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A7F4B19" w14:textId="49DBFDA1" w:rsidR="0070071B" w:rsidRPr="00ED178E" w:rsidRDefault="00D45326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proofErr w:type="spellStart"/>
          <w:r w:rsidR="009227B1">
            <w:rPr>
              <w:rFonts w:ascii="Times New Roman" w:hAnsi="Times New Roman" w:cs="Times New Roman"/>
            </w:rPr>
            <w:t>Elaisa</w:t>
          </w:r>
          <w:proofErr w:type="spellEnd"/>
          <w:r w:rsidR="009227B1">
            <w:rPr>
              <w:rFonts w:ascii="Times New Roman" w:hAnsi="Times New Roman" w:cs="Times New Roman"/>
            </w:rPr>
            <w:t xml:space="preserve"> Trajano Ferreira</w:t>
          </w:r>
          <w:r w:rsidR="009227B1">
            <w:rPr>
              <w:rFonts w:ascii="Times New Roman" w:hAnsi="Times New Roman" w:cs="Times New Roman"/>
              <w:vertAlign w:val="superscript"/>
            </w:rPr>
            <w:t>2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2070B60E" w14:textId="6B7F2BF6" w:rsidR="0070071B" w:rsidRPr="00ED178E" w:rsidRDefault="00D45326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sdt>
            <w:sdtPr>
              <w:rPr>
                <w:rFonts w:ascii="Times New Roman" w:hAnsi="Times New Roman" w:cs="Times New Roman"/>
                <w:szCs w:val="24"/>
              </w:rPr>
              <w:id w:val="1503629669"/>
              <w:placeholder>
                <w:docPart w:val="FBEC1970841C46969DEA145848B3ADAD"/>
              </w:placeholder>
            </w:sdtPr>
            <w:sdtEndPr>
              <w:rPr>
                <w:vertAlign w:val="superscript"/>
              </w:rPr>
            </w:sdtEndPr>
            <w:sdtContent>
              <w:proofErr w:type="spellStart"/>
              <w:r w:rsidR="009227B1" w:rsidRPr="000F4DC3">
                <w:rPr>
                  <w:rFonts w:ascii="Times New Roman" w:hAnsi="Times New Roman" w:cs="Times New Roman"/>
                  <w:szCs w:val="24"/>
                </w:rPr>
                <w:t>Geysiane</w:t>
              </w:r>
              <w:proofErr w:type="spellEnd"/>
              <w:r w:rsidR="009227B1" w:rsidRPr="000F4DC3">
                <w:rPr>
                  <w:rFonts w:ascii="Times New Roman" w:hAnsi="Times New Roman" w:cs="Times New Roman"/>
                  <w:szCs w:val="24"/>
                </w:rPr>
                <w:t xml:space="preserve"> </w:t>
              </w:r>
              <w:proofErr w:type="spellStart"/>
              <w:r w:rsidR="009227B1" w:rsidRPr="000F4DC3">
                <w:rPr>
                  <w:rFonts w:ascii="Times New Roman" w:hAnsi="Times New Roman" w:cs="Times New Roman"/>
                  <w:szCs w:val="24"/>
                </w:rPr>
                <w:t>Kelle</w:t>
              </w:r>
              <w:proofErr w:type="spellEnd"/>
              <w:r w:rsidR="009227B1" w:rsidRPr="000F4DC3">
                <w:rPr>
                  <w:rFonts w:ascii="Times New Roman" w:hAnsi="Times New Roman" w:cs="Times New Roman"/>
                  <w:szCs w:val="24"/>
                </w:rPr>
                <w:t xml:space="preserve"> Alves do Nascimento </w:t>
              </w:r>
              <w:r w:rsidR="009227B1" w:rsidRPr="000F4DC3">
                <w:rPr>
                  <w:rFonts w:ascii="Times New Roman" w:hAnsi="Times New Roman" w:cs="Times New Roman"/>
                  <w:szCs w:val="24"/>
                  <w:vertAlign w:val="superscript"/>
                </w:rPr>
                <w:t>3</w:t>
              </w:r>
            </w:sdtContent>
          </w:sdt>
          <w:r w:rsidR="009227B1">
            <w:rPr>
              <w:rFonts w:ascii="Times New Roman" w:hAnsi="Times New Roman" w:cs="Times New Roman"/>
              <w:vertAlign w:val="superscript"/>
            </w:rPr>
            <w:t xml:space="preserve"> 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F0504DD" w14:textId="6E6C88F5" w:rsidR="0070071B" w:rsidRPr="00ED178E" w:rsidRDefault="00D45326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sz w:val="28"/>
          </w:rPr>
          <w:id w:val="85060838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9227B1" w:rsidRPr="009227B1">
            <w:rPr>
              <w:rFonts w:ascii="Times New Roman" w:hAnsi="Times New Roman" w:cs="Times New Roman"/>
              <w:szCs w:val="20"/>
            </w:rPr>
            <w:t>Maria Alessandra da Silva Lima</w:t>
          </w:r>
          <w:r w:rsidR="009227B1" w:rsidRPr="009227B1">
            <w:rPr>
              <w:rFonts w:ascii="Times New Roman" w:hAnsi="Times New Roman" w:cs="Times New Roman"/>
              <w:szCs w:val="20"/>
              <w:vertAlign w:val="superscript"/>
            </w:rPr>
            <w:t>4</w:t>
          </w:r>
        </w:sdtContent>
      </w:sdt>
      <w:r w:rsidR="00ED178E" w:rsidRPr="009227B1">
        <w:rPr>
          <w:rFonts w:ascii="Times New Roman" w:hAnsi="Times New Roman" w:cs="Times New Roman"/>
          <w:sz w:val="28"/>
        </w:rPr>
        <w:t>,</w:t>
      </w:r>
    </w:p>
    <w:p w14:paraId="1E985A98" w14:textId="3A53DC56" w:rsidR="0070071B" w:rsidRPr="00ED178E" w:rsidRDefault="00D45326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32462373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proofErr w:type="spellStart"/>
          <w:r w:rsidR="009227B1" w:rsidRPr="009227B1">
            <w:rPr>
              <w:rFonts w:ascii="Times New Roman" w:hAnsi="Times New Roman" w:cs="Times New Roman"/>
              <w:szCs w:val="20"/>
            </w:rPr>
            <w:t>Heverton</w:t>
          </w:r>
          <w:proofErr w:type="spellEnd"/>
          <w:r w:rsidR="009227B1" w:rsidRPr="009227B1">
            <w:rPr>
              <w:rFonts w:ascii="Times New Roman" w:hAnsi="Times New Roman" w:cs="Times New Roman"/>
              <w:szCs w:val="20"/>
            </w:rPr>
            <w:t xml:space="preserve"> </w:t>
          </w:r>
          <w:proofErr w:type="spellStart"/>
          <w:r w:rsidR="009227B1" w:rsidRPr="009227B1">
            <w:rPr>
              <w:rFonts w:ascii="Times New Roman" w:hAnsi="Times New Roman" w:cs="Times New Roman"/>
              <w:szCs w:val="20"/>
            </w:rPr>
            <w:t>Valetim</w:t>
          </w:r>
          <w:proofErr w:type="spellEnd"/>
          <w:r w:rsidR="009227B1" w:rsidRPr="009227B1">
            <w:rPr>
              <w:rFonts w:ascii="Times New Roman" w:hAnsi="Times New Roman" w:cs="Times New Roman"/>
              <w:szCs w:val="20"/>
            </w:rPr>
            <w:t xml:space="preserve"> Colaço da Silva</w:t>
          </w:r>
          <w:r w:rsidR="009227B1" w:rsidRPr="009227B1">
            <w:rPr>
              <w:rFonts w:ascii="Times New Roman" w:hAnsi="Times New Roman" w:cs="Times New Roman"/>
              <w:szCs w:val="20"/>
              <w:vertAlign w:val="superscript"/>
            </w:rPr>
            <w:t>5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55D8378F" w14:textId="1192AD6D" w:rsidR="0070071B" w:rsidRPr="00ED178E" w:rsidRDefault="0070071B" w:rsidP="009227B1">
      <w:pPr>
        <w:spacing w:before="0" w:after="0" w:line="360" w:lineRule="auto"/>
        <w:rPr>
          <w:rFonts w:ascii="Times New Roman" w:hAnsi="Times New Roman" w:cs="Times New Roman"/>
        </w:rPr>
      </w:pPr>
    </w:p>
    <w:p w14:paraId="62D84795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1E3F08C8" w14:textId="708F6E45" w:rsidR="0070071B" w:rsidRDefault="00D45326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EndPr/>
        <w:sdtContent>
          <w:r w:rsidR="0070071B">
            <w:rPr>
              <w:rFonts w:ascii="Times New Roman" w:hAnsi="Times New Roman" w:cs="Times New Roman"/>
            </w:rPr>
            <w:t xml:space="preserve">1. </w:t>
          </w:r>
          <w:sdt>
            <w:sdtPr>
              <w:id w:val="-275944726"/>
              <w:placeholder>
                <w:docPart w:val="9BC7136ED41C4925802894F9EA47FAD6"/>
              </w:placeholder>
            </w:sdtPr>
            <w:sdtEndPr/>
            <w:sdtContent>
              <w:r w:rsidR="009227B1" w:rsidRPr="000F4DC3">
                <w:rPr>
                  <w:rFonts w:ascii="Times New Roman" w:hAnsi="Times New Roman" w:cs="Times New Roman"/>
                </w:rPr>
                <w:t>Universidade Federal de Pernambuco – Centro Acadêmico de Vitória</w:t>
              </w:r>
            </w:sdtContent>
          </w:sdt>
          <w:r w:rsidR="009227B1" w:rsidRPr="000F4DC3">
            <w:rPr>
              <w:rFonts w:ascii="Times New Roman" w:hAnsi="Times New Roman" w:cs="Times New Roman"/>
            </w:rPr>
            <w:t xml:space="preserve">; 2. Universidade Federal de Pernambuco – Centro Acadêmico de Vitória; 3. Universidade Federal de Pernambuco – Centro Acadêmico de Vitória; 4. Universidade Federal de Pernambuco – Centro Acadêmico de Vitória; 5. Universidade Federal de Pernambuco – Centro Acadêmico de Vitória  </w:t>
          </w:r>
          <w:r w:rsidR="009227B1">
            <w:rPr>
              <w:rFonts w:ascii="Times New Roman" w:hAnsi="Times New Roman" w:cs="Times New Roman"/>
            </w:rPr>
            <w:t xml:space="preserve"> </w:t>
          </w:r>
        </w:sdtContent>
      </w:sdt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sdt>
      <w:sdtPr>
        <w:rPr>
          <w:rFonts w:ascii="Times New Roman" w:hAnsi="Times New Roman" w:cs="Times New Roman"/>
        </w:rPr>
        <w:id w:val="1799338940"/>
        <w:placeholder>
          <w:docPart w:val="DefaultPlaceholder_-1854013440"/>
        </w:placeholder>
      </w:sdtPr>
      <w:sdtEndPr/>
      <w:sdtContent>
        <w:p w14:paraId="019111FE" w14:textId="77777777" w:rsidR="009227B1" w:rsidRDefault="009227B1" w:rsidP="009227B1">
          <w:pPr>
            <w:rPr>
              <w:rFonts w:ascii="Times New Roman" w:hAnsi="Times New Roman" w:cs="Times New Roman"/>
              <w:szCs w:val="17"/>
            </w:rPr>
          </w:pPr>
          <w:r w:rsidRPr="00135ED0">
            <w:rPr>
              <w:rFonts w:ascii="Times New Roman" w:hAnsi="Times New Roman" w:cs="Times New Roman"/>
              <w:b/>
              <w:szCs w:val="17"/>
            </w:rPr>
            <w:t xml:space="preserve">Introdução: </w:t>
          </w:r>
          <w:r w:rsidRPr="00135ED0">
            <w:rPr>
              <w:rFonts w:ascii="Times New Roman" w:hAnsi="Times New Roman" w:cs="Times New Roman"/>
              <w:szCs w:val="17"/>
            </w:rPr>
            <w:t xml:space="preserve">A enzima conversora de angiotensina 2(ECA2) é um dos componentes envolvidos na regulação do sistema renina-angiotensina-aldosterona, ela é amplamente expressa nos pulmões, sistema cardiovascular, intestino, rins, sistema nervoso central e tecido adiposo. </w:t>
          </w:r>
          <w:bookmarkStart w:id="0" w:name="_Hlk42851592"/>
          <w:r w:rsidRPr="00135ED0">
            <w:rPr>
              <w:rFonts w:ascii="Times New Roman" w:hAnsi="Times New Roman" w:cs="Times New Roman"/>
              <w:szCs w:val="17"/>
            </w:rPr>
            <w:t xml:space="preserve">Evidências apontam uma relação de entre a ECA2 com a infecção pelo Sars-CoV-2, o vírus causador da doença </w:t>
          </w:r>
          <w:proofErr w:type="spellStart"/>
          <w:r w:rsidRPr="00135ED0">
            <w:rPr>
              <w:rFonts w:ascii="Times New Roman" w:hAnsi="Times New Roman" w:cs="Times New Roman"/>
              <w:szCs w:val="17"/>
            </w:rPr>
            <w:t>coronavírus</w:t>
          </w:r>
          <w:proofErr w:type="spellEnd"/>
          <w:r w:rsidRPr="00135ED0">
            <w:rPr>
              <w:rFonts w:ascii="Times New Roman" w:hAnsi="Times New Roman" w:cs="Times New Roman"/>
              <w:szCs w:val="17"/>
            </w:rPr>
            <w:t xml:space="preserve"> 2019</w:t>
          </w:r>
          <w:bookmarkEnd w:id="0"/>
          <w:r w:rsidRPr="00135ED0">
            <w:rPr>
              <w:rFonts w:ascii="Times New Roman" w:hAnsi="Times New Roman" w:cs="Times New Roman"/>
              <w:szCs w:val="17"/>
            </w:rPr>
            <w:t xml:space="preserve">. A partir disso as pesquisas que trazem a temática são fundamentais, visto que o covid-19 pode vir a impactar nas funções do sistema cardiovascular. </w:t>
          </w:r>
          <w:r w:rsidRPr="00135ED0">
            <w:rPr>
              <w:rFonts w:ascii="Times New Roman" w:hAnsi="Times New Roman" w:cs="Times New Roman"/>
              <w:b/>
              <w:szCs w:val="17"/>
            </w:rPr>
            <w:t>Objetivos</w:t>
          </w:r>
          <w:bookmarkStart w:id="1" w:name="_Hlk42851644"/>
          <w:r w:rsidRPr="00135ED0">
            <w:rPr>
              <w:rFonts w:ascii="Times New Roman" w:hAnsi="Times New Roman" w:cs="Times New Roman"/>
              <w:b/>
              <w:szCs w:val="17"/>
            </w:rPr>
            <w:t xml:space="preserve">: </w:t>
          </w:r>
          <w:r w:rsidRPr="00135ED0">
            <w:rPr>
              <w:rFonts w:ascii="Times New Roman" w:hAnsi="Times New Roman" w:cs="Times New Roman"/>
              <w:szCs w:val="17"/>
            </w:rPr>
            <w:t>Analisar os estudos que abordam o papel da ECA2 na infecção pelo Sars-CoV-2 e as implicações geradas pela infecção no sistema cardiovascular.</w:t>
          </w:r>
          <w:bookmarkEnd w:id="1"/>
          <w:r w:rsidRPr="00135ED0">
            <w:rPr>
              <w:rFonts w:ascii="Times New Roman" w:hAnsi="Times New Roman" w:cs="Times New Roman"/>
              <w:szCs w:val="17"/>
            </w:rPr>
            <w:t xml:space="preserve"> </w:t>
          </w:r>
          <w:r w:rsidRPr="00135ED0">
            <w:rPr>
              <w:rFonts w:ascii="Times New Roman" w:hAnsi="Times New Roman" w:cs="Times New Roman"/>
              <w:b/>
              <w:szCs w:val="17"/>
            </w:rPr>
            <w:t xml:space="preserve">Metodologia: </w:t>
          </w:r>
          <w:bookmarkStart w:id="2" w:name="_Hlk42851702"/>
          <w:r w:rsidRPr="00135ED0">
            <w:rPr>
              <w:rFonts w:ascii="Times New Roman" w:hAnsi="Times New Roman" w:cs="Times New Roman"/>
              <w:szCs w:val="17"/>
            </w:rPr>
            <w:t xml:space="preserve">Trata-se de uma revisão integrativa da literatura realizada em seis etapas que preveem desde o levantamento dos estudos ao processo de análise. Portando, através dos descritores: “Infecções por </w:t>
          </w:r>
          <w:proofErr w:type="spellStart"/>
          <w:r w:rsidRPr="00135ED0">
            <w:rPr>
              <w:rFonts w:ascii="Times New Roman" w:hAnsi="Times New Roman" w:cs="Times New Roman"/>
              <w:szCs w:val="17"/>
            </w:rPr>
            <w:t>coronavírus</w:t>
          </w:r>
          <w:proofErr w:type="spellEnd"/>
          <w:r w:rsidRPr="00135ED0">
            <w:rPr>
              <w:rFonts w:ascii="Times New Roman" w:hAnsi="Times New Roman" w:cs="Times New Roman"/>
              <w:szCs w:val="17"/>
            </w:rPr>
            <w:t>”, “sistema cardiovascular” e “sistema renina-</w:t>
          </w:r>
          <w:r w:rsidRPr="00135ED0">
            <w:rPr>
              <w:rFonts w:ascii="Times New Roman" w:hAnsi="Times New Roman" w:cs="Times New Roman"/>
              <w:szCs w:val="17"/>
            </w:rPr>
            <w:lastRenderedPageBreak/>
            <w:t xml:space="preserve">angiotensina” nas bases de dados </w:t>
          </w:r>
          <w:proofErr w:type="spellStart"/>
          <w:r w:rsidRPr="00135ED0">
            <w:rPr>
              <w:rFonts w:ascii="Times New Roman" w:hAnsi="Times New Roman" w:cs="Times New Roman"/>
              <w:szCs w:val="17"/>
            </w:rPr>
            <w:t>Pubmed</w:t>
          </w:r>
          <w:proofErr w:type="spellEnd"/>
          <w:r w:rsidRPr="00135ED0">
            <w:rPr>
              <w:rFonts w:ascii="Times New Roman" w:hAnsi="Times New Roman" w:cs="Times New Roman"/>
              <w:szCs w:val="17"/>
            </w:rPr>
            <w:t xml:space="preserve"> e </w:t>
          </w:r>
          <w:proofErr w:type="spellStart"/>
          <w:r w:rsidRPr="00135ED0">
            <w:rPr>
              <w:rFonts w:ascii="Times New Roman" w:hAnsi="Times New Roman" w:cs="Times New Roman"/>
              <w:szCs w:val="17"/>
            </w:rPr>
            <w:t>ScIELO</w:t>
          </w:r>
          <w:proofErr w:type="spellEnd"/>
          <w:r w:rsidRPr="00135ED0">
            <w:rPr>
              <w:rFonts w:ascii="Times New Roman" w:hAnsi="Times New Roman" w:cs="Times New Roman"/>
              <w:szCs w:val="17"/>
            </w:rPr>
            <w:t xml:space="preserve"> os estudos foram selecionados. Os artigos seguiam os critérios de inclusão: serem publicados no ano de 2020; estar nos idiomas Português, Inglês e Espanhol, em meios online e na integra, que abordassem a temática da infecção pelo Sars-CoV-2 e as repercussões cardiovasculares geradas, aqueles que não abordavam as implicações cardiovasculares foram descartados da pesquisa, seguindo o fluxograma PRISMA. </w:t>
          </w:r>
          <w:bookmarkEnd w:id="2"/>
          <w:r w:rsidRPr="00135ED0">
            <w:rPr>
              <w:rFonts w:ascii="Times New Roman" w:hAnsi="Times New Roman" w:cs="Times New Roman"/>
              <w:b/>
              <w:szCs w:val="17"/>
            </w:rPr>
            <w:t xml:space="preserve">Resultados: </w:t>
          </w:r>
          <w:bookmarkStart w:id="3" w:name="_Hlk42851727"/>
          <w:r w:rsidRPr="00135ED0">
            <w:rPr>
              <w:rFonts w:ascii="Times New Roman" w:hAnsi="Times New Roman" w:cs="Times New Roman"/>
              <w:szCs w:val="17"/>
            </w:rPr>
            <w:t xml:space="preserve">Foram encontrados 36 artigos científicos, 30 na </w:t>
          </w:r>
          <w:proofErr w:type="spellStart"/>
          <w:r w:rsidRPr="00135ED0">
            <w:rPr>
              <w:rFonts w:ascii="Times New Roman" w:hAnsi="Times New Roman" w:cs="Times New Roman"/>
              <w:szCs w:val="17"/>
            </w:rPr>
            <w:t>Pubmed</w:t>
          </w:r>
          <w:proofErr w:type="spellEnd"/>
          <w:r w:rsidRPr="00135ED0">
            <w:rPr>
              <w:rFonts w:ascii="Times New Roman" w:hAnsi="Times New Roman" w:cs="Times New Roman"/>
              <w:szCs w:val="17"/>
            </w:rPr>
            <w:t xml:space="preserve"> e 6 na biblioteca </w:t>
          </w:r>
          <w:proofErr w:type="spellStart"/>
          <w:r w:rsidRPr="00135ED0">
            <w:rPr>
              <w:rFonts w:ascii="Times New Roman" w:hAnsi="Times New Roman" w:cs="Times New Roman"/>
              <w:szCs w:val="17"/>
            </w:rPr>
            <w:t>ScIELO</w:t>
          </w:r>
          <w:proofErr w:type="spellEnd"/>
          <w:r w:rsidRPr="00135ED0">
            <w:rPr>
              <w:rFonts w:ascii="Times New Roman" w:hAnsi="Times New Roman" w:cs="Times New Roman"/>
              <w:szCs w:val="17"/>
            </w:rPr>
            <w:t xml:space="preserve">, após análise, foram selecionados 8 estudos. De acordo com a literatura o Sars-Cov-2 através de regiões específicas em suas proteínas de superfície se ligam a ECA2, onde através da mesma realizam sua fusão e invadem as células do hospedeiro, evento esse que culmina no desenvolvimento da doença </w:t>
          </w:r>
          <w:proofErr w:type="spellStart"/>
          <w:r w:rsidRPr="00135ED0">
            <w:rPr>
              <w:rFonts w:ascii="Times New Roman" w:hAnsi="Times New Roman" w:cs="Times New Roman"/>
              <w:szCs w:val="17"/>
            </w:rPr>
            <w:t>coronavírus</w:t>
          </w:r>
          <w:proofErr w:type="spellEnd"/>
          <w:r w:rsidRPr="00135ED0">
            <w:rPr>
              <w:rFonts w:ascii="Times New Roman" w:hAnsi="Times New Roman" w:cs="Times New Roman"/>
              <w:szCs w:val="17"/>
            </w:rPr>
            <w:t xml:space="preserve"> 2019, além disso a infecção refletiu na incidência de fenômenos cardiovasculares, como dano agudo ao miocárdio, arritmias, choque séptico, parada cardíaca, insuficiência cardíaca e miocardite viral</w:t>
          </w:r>
          <w:bookmarkEnd w:id="3"/>
          <w:r w:rsidRPr="00135ED0">
            <w:rPr>
              <w:rFonts w:ascii="Times New Roman" w:hAnsi="Times New Roman" w:cs="Times New Roman"/>
              <w:szCs w:val="17"/>
            </w:rPr>
            <w:t xml:space="preserve">. </w:t>
          </w:r>
          <w:r w:rsidRPr="00135ED0">
            <w:rPr>
              <w:rFonts w:ascii="Times New Roman" w:hAnsi="Times New Roman" w:cs="Times New Roman"/>
              <w:b/>
              <w:szCs w:val="17"/>
            </w:rPr>
            <w:t xml:space="preserve">Conclusão: </w:t>
          </w:r>
          <w:r w:rsidRPr="00135ED0">
            <w:rPr>
              <w:rFonts w:ascii="Times New Roman" w:hAnsi="Times New Roman" w:cs="Times New Roman"/>
              <w:szCs w:val="17"/>
            </w:rPr>
            <w:t xml:space="preserve">Partindo da análise dos resultados, foi observado que os infectados pelo Sars-CoV-2 tem maior probabilidade de apresentar alterações cardiovasculares, além do que o covid-19 é um problema de saúde global, dessa forma estudos que tratem com rigor a temática </w:t>
          </w:r>
          <w:proofErr w:type="spellStart"/>
          <w:r w:rsidRPr="00135ED0">
            <w:rPr>
              <w:rFonts w:ascii="Times New Roman" w:hAnsi="Times New Roman" w:cs="Times New Roman"/>
              <w:szCs w:val="17"/>
            </w:rPr>
            <w:t>coronavírus</w:t>
          </w:r>
          <w:proofErr w:type="spellEnd"/>
          <w:r w:rsidRPr="00135ED0">
            <w:rPr>
              <w:rFonts w:ascii="Times New Roman" w:hAnsi="Times New Roman" w:cs="Times New Roman"/>
              <w:szCs w:val="17"/>
            </w:rPr>
            <w:t xml:space="preserve"> e suas implicações são necessários, pois a compreensão sobre os impactos da covid-19 é um importante objeto na tomada de decisões.</w:t>
          </w:r>
        </w:p>
        <w:p w14:paraId="2C37F33B" w14:textId="18195749" w:rsidR="0070071B" w:rsidRPr="000754F5" w:rsidRDefault="00D45326" w:rsidP="0070071B">
          <w:pPr>
            <w:spacing w:before="0" w:after="0" w:line="360" w:lineRule="auto"/>
            <w:rPr>
              <w:rFonts w:ascii="Times New Roman" w:hAnsi="Times New Roman" w:cs="Times New Roman"/>
            </w:rPr>
          </w:pPr>
        </w:p>
      </w:sdtContent>
    </w:sdt>
    <w:p w14:paraId="797ADC05" w14:textId="26C715C1" w:rsidR="0070071B" w:rsidRPr="000754F5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r w:rsidR="009227B1" w:rsidRPr="00135ED0">
        <w:rPr>
          <w:rFonts w:ascii="Times New Roman" w:hAnsi="Times New Roman" w:cs="Times New Roman"/>
        </w:rPr>
        <w:t xml:space="preserve">Infecções por </w:t>
      </w:r>
      <w:proofErr w:type="spellStart"/>
      <w:r w:rsidR="009227B1" w:rsidRPr="00135ED0">
        <w:rPr>
          <w:rFonts w:ascii="Times New Roman" w:hAnsi="Times New Roman" w:cs="Times New Roman"/>
        </w:rPr>
        <w:t>coronavirus</w:t>
      </w:r>
      <w:proofErr w:type="spellEnd"/>
      <w:r w:rsidR="009227B1" w:rsidRPr="00135ED0">
        <w:rPr>
          <w:rFonts w:ascii="Times New Roman" w:hAnsi="Times New Roman" w:cs="Times New Roman"/>
        </w:rPr>
        <w:t xml:space="preserve">; </w:t>
      </w:r>
      <w:r w:rsidR="00BF46CA">
        <w:rPr>
          <w:rFonts w:ascii="Times New Roman" w:hAnsi="Times New Roman" w:cs="Times New Roman"/>
        </w:rPr>
        <w:t>S</w:t>
      </w:r>
      <w:r w:rsidR="009227B1" w:rsidRPr="00135ED0">
        <w:rPr>
          <w:rFonts w:ascii="Times New Roman" w:hAnsi="Times New Roman" w:cs="Times New Roman"/>
        </w:rPr>
        <w:t xml:space="preserve">istema cardiovascular; </w:t>
      </w:r>
      <w:r w:rsidR="00BF46CA">
        <w:rPr>
          <w:rFonts w:ascii="Times New Roman" w:hAnsi="Times New Roman" w:cs="Times New Roman"/>
        </w:rPr>
        <w:t>S</w:t>
      </w:r>
      <w:r w:rsidR="009227B1" w:rsidRPr="00135ED0">
        <w:rPr>
          <w:rFonts w:ascii="Times New Roman" w:hAnsi="Times New Roman" w:cs="Times New Roman"/>
        </w:rPr>
        <w:t>istema renina-angiotensina</w:t>
      </w:r>
      <w:r w:rsidRPr="000754F5">
        <w:rPr>
          <w:rFonts w:ascii="Times New Roman" w:hAnsi="Times New Roman" w:cs="Times New Roman"/>
        </w:rPr>
        <w:t xml:space="preserve">. </w:t>
      </w:r>
    </w:p>
    <w:p w14:paraId="7957B7DB" w14:textId="4070B29D" w:rsidR="0070071B" w:rsidRDefault="0070071B" w:rsidP="00BF46CA">
      <w:pPr>
        <w:spacing w:before="0" w:after="0" w:line="480" w:lineRule="auto"/>
        <w:jc w:val="left"/>
        <w:rPr>
          <w:rFonts w:ascii="Times New Roman" w:hAnsi="Times New Roman" w:cs="Times New Roman"/>
        </w:rPr>
      </w:pPr>
    </w:p>
    <w:p w14:paraId="3E80FD50" w14:textId="77777777" w:rsidR="00BF46CA" w:rsidRDefault="00BF46CA" w:rsidP="00BF46CA">
      <w:pPr>
        <w:spacing w:before="0" w:after="0" w:line="480" w:lineRule="auto"/>
        <w:jc w:val="left"/>
        <w:rPr>
          <w:rFonts w:ascii="Times New Roman" w:hAnsi="Times New Roman" w:cs="Times New Roman"/>
        </w:rPr>
      </w:pPr>
    </w:p>
    <w:p w14:paraId="35353921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1B4B9E6C" w14:textId="5FE108D2" w:rsidR="00BF46CA" w:rsidRPr="00BF46CA" w:rsidRDefault="00BF46CA" w:rsidP="00BF46CA">
      <w:pPr>
        <w:pStyle w:val="PargrafodaLista"/>
        <w:numPr>
          <w:ilvl w:val="0"/>
          <w:numId w:val="5"/>
        </w:numPr>
        <w:spacing w:before="0" w:after="160" w:line="480" w:lineRule="auto"/>
        <w:ind w:left="1066" w:hanging="357"/>
        <w:jc w:val="left"/>
        <w:rPr>
          <w:rFonts w:ascii="Times New Roman" w:hAnsi="Times New Roman" w:cs="Times New Roman"/>
          <w:sz w:val="20"/>
          <w:szCs w:val="20"/>
        </w:rPr>
      </w:pPr>
      <w:r w:rsidRPr="00BF46CA">
        <w:rPr>
          <w:rFonts w:ascii="Times New Roman" w:hAnsi="Times New Roman" w:cs="Times New Roman"/>
          <w:color w:val="303030"/>
          <w:szCs w:val="20"/>
          <w:shd w:val="clear" w:color="auto" w:fill="FFFFFF"/>
        </w:rPr>
        <w:t xml:space="preserve"> </w:t>
      </w:r>
      <w:proofErr w:type="spellStart"/>
      <w:r w:rsidRPr="00BF46CA">
        <w:rPr>
          <w:rFonts w:ascii="Times New Roman" w:hAnsi="Times New Roman" w:cs="Times New Roman"/>
          <w:color w:val="303030"/>
          <w:szCs w:val="20"/>
          <w:shd w:val="clear" w:color="auto" w:fill="FFFFFF"/>
        </w:rPr>
        <w:t>Kow</w:t>
      </w:r>
      <w:proofErr w:type="spellEnd"/>
      <w:r w:rsidRPr="00BF46CA">
        <w:rPr>
          <w:rFonts w:ascii="Times New Roman" w:hAnsi="Times New Roman" w:cs="Times New Roman"/>
          <w:color w:val="303030"/>
          <w:szCs w:val="20"/>
          <w:shd w:val="clear" w:color="auto" w:fill="FFFFFF"/>
        </w:rPr>
        <w:t xml:space="preserve">, C. S., Zaidi, S., e </w:t>
      </w:r>
      <w:proofErr w:type="spellStart"/>
      <w:r w:rsidRPr="00BF46CA">
        <w:rPr>
          <w:rFonts w:ascii="Times New Roman" w:hAnsi="Times New Roman" w:cs="Times New Roman"/>
          <w:color w:val="303030"/>
          <w:szCs w:val="20"/>
          <w:shd w:val="clear" w:color="auto" w:fill="FFFFFF"/>
        </w:rPr>
        <w:t>Hasan</w:t>
      </w:r>
      <w:proofErr w:type="spellEnd"/>
      <w:r w:rsidRPr="00BF46CA">
        <w:rPr>
          <w:rFonts w:ascii="Times New Roman" w:hAnsi="Times New Roman" w:cs="Times New Roman"/>
          <w:color w:val="303030"/>
          <w:szCs w:val="20"/>
          <w:shd w:val="clear" w:color="auto" w:fill="FFFFFF"/>
        </w:rPr>
        <w:t xml:space="preserve">, S. S. Cardiovascular </w:t>
      </w:r>
      <w:proofErr w:type="spellStart"/>
      <w:r w:rsidRPr="00BF46CA">
        <w:rPr>
          <w:rFonts w:ascii="Times New Roman" w:hAnsi="Times New Roman" w:cs="Times New Roman"/>
          <w:color w:val="303030"/>
          <w:szCs w:val="20"/>
          <w:shd w:val="clear" w:color="auto" w:fill="FFFFFF"/>
        </w:rPr>
        <w:t>Disease</w:t>
      </w:r>
      <w:proofErr w:type="spellEnd"/>
      <w:r w:rsidRPr="00BF46CA">
        <w:rPr>
          <w:rFonts w:ascii="Times New Roman" w:hAnsi="Times New Roman" w:cs="Times New Roman"/>
          <w:color w:val="303030"/>
          <w:szCs w:val="20"/>
          <w:shd w:val="clear" w:color="auto" w:fill="FFFFFF"/>
        </w:rPr>
        <w:t xml:space="preserve"> </w:t>
      </w:r>
      <w:proofErr w:type="spellStart"/>
      <w:r w:rsidRPr="00BF46CA">
        <w:rPr>
          <w:rFonts w:ascii="Times New Roman" w:hAnsi="Times New Roman" w:cs="Times New Roman"/>
          <w:color w:val="303030"/>
          <w:szCs w:val="20"/>
          <w:shd w:val="clear" w:color="auto" w:fill="FFFFFF"/>
        </w:rPr>
        <w:t>and</w:t>
      </w:r>
      <w:proofErr w:type="spellEnd"/>
      <w:r w:rsidRPr="00BF46CA">
        <w:rPr>
          <w:rFonts w:ascii="Times New Roman" w:hAnsi="Times New Roman" w:cs="Times New Roman"/>
          <w:color w:val="303030"/>
          <w:szCs w:val="20"/>
          <w:shd w:val="clear" w:color="auto" w:fill="FFFFFF"/>
        </w:rPr>
        <w:t xml:space="preserve"> Use </w:t>
      </w:r>
      <w:proofErr w:type="spellStart"/>
      <w:r w:rsidRPr="00BF46CA">
        <w:rPr>
          <w:rFonts w:ascii="Times New Roman" w:hAnsi="Times New Roman" w:cs="Times New Roman"/>
          <w:color w:val="303030"/>
          <w:szCs w:val="20"/>
          <w:shd w:val="clear" w:color="auto" w:fill="FFFFFF"/>
        </w:rPr>
        <w:t>of</w:t>
      </w:r>
      <w:proofErr w:type="spellEnd"/>
      <w:r w:rsidRPr="00BF46CA">
        <w:rPr>
          <w:rFonts w:ascii="Times New Roman" w:hAnsi="Times New Roman" w:cs="Times New Roman"/>
          <w:color w:val="303030"/>
          <w:szCs w:val="20"/>
          <w:shd w:val="clear" w:color="auto" w:fill="FFFFFF"/>
        </w:rPr>
        <w:t xml:space="preserve"> </w:t>
      </w:r>
      <w:proofErr w:type="spellStart"/>
      <w:r w:rsidRPr="00BF46CA">
        <w:rPr>
          <w:rFonts w:ascii="Times New Roman" w:hAnsi="Times New Roman" w:cs="Times New Roman"/>
          <w:color w:val="303030"/>
          <w:szCs w:val="20"/>
          <w:shd w:val="clear" w:color="auto" w:fill="FFFFFF"/>
        </w:rPr>
        <w:t>Renin-Angiotensin</w:t>
      </w:r>
      <w:proofErr w:type="spellEnd"/>
      <w:r w:rsidRPr="00BF46CA">
        <w:rPr>
          <w:rFonts w:ascii="Times New Roman" w:hAnsi="Times New Roman" w:cs="Times New Roman"/>
          <w:color w:val="303030"/>
          <w:szCs w:val="20"/>
          <w:shd w:val="clear" w:color="auto" w:fill="FFFFFF"/>
        </w:rPr>
        <w:t xml:space="preserve"> System </w:t>
      </w:r>
      <w:proofErr w:type="spellStart"/>
      <w:r w:rsidRPr="00BF46CA">
        <w:rPr>
          <w:rFonts w:ascii="Times New Roman" w:hAnsi="Times New Roman" w:cs="Times New Roman"/>
          <w:color w:val="303030"/>
          <w:szCs w:val="20"/>
          <w:shd w:val="clear" w:color="auto" w:fill="FFFFFF"/>
        </w:rPr>
        <w:t>Inhibitors</w:t>
      </w:r>
      <w:proofErr w:type="spellEnd"/>
      <w:r w:rsidRPr="00BF46CA">
        <w:rPr>
          <w:rFonts w:ascii="Times New Roman" w:hAnsi="Times New Roman" w:cs="Times New Roman"/>
          <w:color w:val="303030"/>
          <w:szCs w:val="20"/>
          <w:shd w:val="clear" w:color="auto" w:fill="FFFFFF"/>
        </w:rPr>
        <w:t xml:space="preserve"> in COVID-19. </w:t>
      </w:r>
      <w:r w:rsidRPr="00BF46CA">
        <w:rPr>
          <w:rFonts w:ascii="Times New Roman" w:hAnsi="Times New Roman" w:cs="Times New Roman"/>
          <w:iCs/>
          <w:color w:val="303030"/>
          <w:szCs w:val="20"/>
          <w:shd w:val="clear" w:color="auto" w:fill="FFFFFF"/>
        </w:rPr>
        <w:t xml:space="preserve">American </w:t>
      </w:r>
      <w:proofErr w:type="spellStart"/>
      <w:r w:rsidRPr="00BF46CA">
        <w:rPr>
          <w:rFonts w:ascii="Times New Roman" w:hAnsi="Times New Roman" w:cs="Times New Roman"/>
          <w:iCs/>
          <w:color w:val="303030"/>
          <w:szCs w:val="20"/>
          <w:shd w:val="clear" w:color="auto" w:fill="FFFFFF"/>
        </w:rPr>
        <w:t>journal</w:t>
      </w:r>
      <w:proofErr w:type="spellEnd"/>
      <w:r w:rsidRPr="00BF46CA">
        <w:rPr>
          <w:rFonts w:ascii="Times New Roman" w:hAnsi="Times New Roman" w:cs="Times New Roman"/>
          <w:iCs/>
          <w:color w:val="303030"/>
          <w:szCs w:val="20"/>
          <w:shd w:val="clear" w:color="auto" w:fill="FFFFFF"/>
        </w:rPr>
        <w:t xml:space="preserve"> of cardiovascular </w:t>
      </w:r>
      <w:proofErr w:type="spellStart"/>
      <w:proofErr w:type="gramStart"/>
      <w:r w:rsidRPr="00BF46CA">
        <w:rPr>
          <w:rFonts w:ascii="Times New Roman" w:hAnsi="Times New Roman" w:cs="Times New Roman"/>
          <w:iCs/>
          <w:color w:val="303030"/>
          <w:szCs w:val="20"/>
          <w:shd w:val="clear" w:color="auto" w:fill="FFFFFF"/>
        </w:rPr>
        <w:t>drugs</w:t>
      </w:r>
      <w:proofErr w:type="spellEnd"/>
      <w:r w:rsidRPr="00BF46CA">
        <w:rPr>
          <w:rFonts w:ascii="Times New Roman" w:hAnsi="Times New Roman" w:cs="Times New Roman"/>
          <w:iCs/>
          <w:color w:val="303030"/>
          <w:szCs w:val="20"/>
          <w:shd w:val="clear" w:color="auto" w:fill="FFFFFF"/>
        </w:rPr>
        <w:t xml:space="preserve"> :</w:t>
      </w:r>
      <w:proofErr w:type="gramEnd"/>
      <w:r w:rsidRPr="00BF46CA">
        <w:rPr>
          <w:rFonts w:ascii="Times New Roman" w:hAnsi="Times New Roman" w:cs="Times New Roman"/>
          <w:iCs/>
          <w:color w:val="303030"/>
          <w:szCs w:val="20"/>
          <w:shd w:val="clear" w:color="auto" w:fill="FFFFFF"/>
        </w:rPr>
        <w:t xml:space="preserve"> </w:t>
      </w:r>
      <w:proofErr w:type="spellStart"/>
      <w:r w:rsidRPr="00BF46CA">
        <w:rPr>
          <w:rFonts w:ascii="Times New Roman" w:hAnsi="Times New Roman" w:cs="Times New Roman"/>
          <w:iCs/>
          <w:color w:val="303030"/>
          <w:szCs w:val="20"/>
          <w:shd w:val="clear" w:color="auto" w:fill="FFFFFF"/>
        </w:rPr>
        <w:t>drugs</w:t>
      </w:r>
      <w:proofErr w:type="spellEnd"/>
      <w:r w:rsidRPr="00BF46CA">
        <w:rPr>
          <w:rFonts w:ascii="Times New Roman" w:hAnsi="Times New Roman" w:cs="Times New Roman"/>
          <w:iCs/>
          <w:color w:val="303030"/>
          <w:szCs w:val="20"/>
          <w:shd w:val="clear" w:color="auto" w:fill="FFFFFF"/>
        </w:rPr>
        <w:t xml:space="preserve">, devices, </w:t>
      </w:r>
      <w:proofErr w:type="spellStart"/>
      <w:r w:rsidRPr="00BF46CA">
        <w:rPr>
          <w:rFonts w:ascii="Times New Roman" w:hAnsi="Times New Roman" w:cs="Times New Roman"/>
          <w:iCs/>
          <w:color w:val="303030"/>
          <w:szCs w:val="20"/>
          <w:shd w:val="clear" w:color="auto" w:fill="FFFFFF"/>
        </w:rPr>
        <w:t>and</w:t>
      </w:r>
      <w:proofErr w:type="spellEnd"/>
      <w:r w:rsidRPr="00BF46CA">
        <w:rPr>
          <w:rFonts w:ascii="Times New Roman" w:hAnsi="Times New Roman" w:cs="Times New Roman"/>
          <w:iCs/>
          <w:color w:val="303030"/>
          <w:szCs w:val="20"/>
          <w:shd w:val="clear" w:color="auto" w:fill="FFFFFF"/>
        </w:rPr>
        <w:t xml:space="preserve"> </w:t>
      </w:r>
      <w:proofErr w:type="spellStart"/>
      <w:r w:rsidRPr="00BF46CA">
        <w:rPr>
          <w:rFonts w:ascii="Times New Roman" w:hAnsi="Times New Roman" w:cs="Times New Roman"/>
          <w:iCs/>
          <w:color w:val="303030"/>
          <w:szCs w:val="20"/>
          <w:shd w:val="clear" w:color="auto" w:fill="FFFFFF"/>
        </w:rPr>
        <w:t>other</w:t>
      </w:r>
      <w:proofErr w:type="spellEnd"/>
      <w:r w:rsidRPr="00BF46CA">
        <w:rPr>
          <w:rFonts w:ascii="Times New Roman" w:hAnsi="Times New Roman" w:cs="Times New Roman"/>
          <w:iCs/>
          <w:color w:val="303030"/>
          <w:szCs w:val="20"/>
          <w:shd w:val="clear" w:color="auto" w:fill="FFFFFF"/>
        </w:rPr>
        <w:t xml:space="preserve"> </w:t>
      </w:r>
      <w:proofErr w:type="spellStart"/>
      <w:r w:rsidRPr="00BF46CA">
        <w:rPr>
          <w:rFonts w:ascii="Times New Roman" w:hAnsi="Times New Roman" w:cs="Times New Roman"/>
          <w:iCs/>
          <w:color w:val="303030"/>
          <w:szCs w:val="20"/>
          <w:shd w:val="clear" w:color="auto" w:fill="FFFFFF"/>
        </w:rPr>
        <w:t>interventions</w:t>
      </w:r>
      <w:proofErr w:type="spellEnd"/>
      <w:r w:rsidRPr="00BF46CA">
        <w:rPr>
          <w:rFonts w:ascii="Times New Roman" w:hAnsi="Times New Roman" w:cs="Times New Roman"/>
          <w:color w:val="303030"/>
          <w:szCs w:val="20"/>
          <w:shd w:val="clear" w:color="auto" w:fill="FFFFFF"/>
        </w:rPr>
        <w:t>, Inglaterra, v.</w:t>
      </w:r>
      <w:r w:rsidRPr="00BF46CA">
        <w:rPr>
          <w:rFonts w:ascii="Times New Roman" w:hAnsi="Times New Roman" w:cs="Times New Roman"/>
          <w:i/>
          <w:iCs/>
          <w:color w:val="303030"/>
          <w:szCs w:val="20"/>
          <w:shd w:val="clear" w:color="auto" w:fill="FFFFFF"/>
        </w:rPr>
        <w:t>20, n.2</w:t>
      </w:r>
      <w:r w:rsidRPr="00BF46CA">
        <w:rPr>
          <w:rFonts w:ascii="Times New Roman" w:hAnsi="Times New Roman" w:cs="Times New Roman"/>
          <w:color w:val="303030"/>
          <w:szCs w:val="20"/>
          <w:shd w:val="clear" w:color="auto" w:fill="FFFFFF"/>
        </w:rPr>
        <w:t>, p. 217–221,</w:t>
      </w:r>
      <w:r>
        <w:rPr>
          <w:rFonts w:ascii="Times New Roman" w:hAnsi="Times New Roman" w:cs="Times New Roman"/>
          <w:color w:val="303030"/>
          <w:szCs w:val="20"/>
          <w:shd w:val="clear" w:color="auto" w:fill="FFFFFF"/>
        </w:rPr>
        <w:t xml:space="preserve"> </w:t>
      </w:r>
      <w:r w:rsidRPr="00BF46CA">
        <w:rPr>
          <w:rFonts w:ascii="Times New Roman" w:hAnsi="Times New Roman" w:cs="Times New Roman"/>
          <w:color w:val="303030"/>
          <w:szCs w:val="20"/>
          <w:shd w:val="clear" w:color="auto" w:fill="FFFFFF"/>
        </w:rPr>
        <w:t>jun/2020Availablefrom</w:t>
      </w:r>
      <w:r w:rsidRPr="00BF46CA">
        <w:rPr>
          <w:rFonts w:ascii="Times New Roman" w:hAnsi="Times New Roman" w:cs="Times New Roman"/>
          <w:szCs w:val="20"/>
        </w:rPr>
        <w:t>&lt;</w:t>
      </w:r>
      <w:r w:rsidRPr="00BF46CA">
        <w:rPr>
          <w:rFonts w:ascii="Times New Roman" w:hAnsi="Times New Roman" w:cs="Times New Roman"/>
          <w:color w:val="303030"/>
          <w:szCs w:val="20"/>
          <w:shd w:val="clear" w:color="auto" w:fill="FFFFFF"/>
        </w:rPr>
        <w:t>doi:</w:t>
      </w:r>
      <w:r w:rsidRPr="00BF46CA">
        <w:rPr>
          <w:rFonts w:ascii="Times New Roman" w:hAnsi="Times New Roman" w:cs="Times New Roman"/>
          <w:szCs w:val="20"/>
        </w:rPr>
        <w:t>https://www.ncbi.nlm.nih.gov/pmc/articles/PMC715251/</w:t>
      </w:r>
      <w:r w:rsidRPr="00BF46CA">
        <w:rPr>
          <w:rFonts w:ascii="Times New Roman" w:hAnsi="Times New Roman" w:cs="Times New Roman"/>
          <w:color w:val="303030"/>
          <w:szCs w:val="20"/>
          <w:shd w:val="clear" w:color="auto" w:fill="FFFFFF"/>
        </w:rPr>
        <w:t>.</w:t>
      </w:r>
    </w:p>
    <w:p w14:paraId="73D8F7DA" w14:textId="77777777" w:rsidR="00BF46CA" w:rsidRPr="00BF46CA" w:rsidRDefault="00BF46CA" w:rsidP="00BF46CA">
      <w:pPr>
        <w:pStyle w:val="PargrafodaLista"/>
        <w:numPr>
          <w:ilvl w:val="0"/>
          <w:numId w:val="5"/>
        </w:numPr>
        <w:spacing w:before="0" w:after="160" w:line="480" w:lineRule="auto"/>
        <w:ind w:left="1066" w:hanging="357"/>
        <w:jc w:val="left"/>
        <w:rPr>
          <w:rFonts w:ascii="Times New Roman" w:hAnsi="Times New Roman" w:cs="Times New Roman"/>
          <w:szCs w:val="20"/>
        </w:rPr>
      </w:pPr>
      <w:r w:rsidRPr="00BF46CA">
        <w:rPr>
          <w:rFonts w:ascii="Times New Roman" w:hAnsi="Times New Roman" w:cs="Times New Roman"/>
          <w:color w:val="000000"/>
          <w:szCs w:val="20"/>
        </w:rPr>
        <w:t xml:space="preserve">ASKIN, </w:t>
      </w:r>
      <w:proofErr w:type="spellStart"/>
      <w:r w:rsidRPr="00BF46CA">
        <w:rPr>
          <w:rFonts w:ascii="Times New Roman" w:hAnsi="Times New Roman" w:cs="Times New Roman"/>
          <w:color w:val="000000"/>
          <w:szCs w:val="20"/>
        </w:rPr>
        <w:t>Lutfu</w:t>
      </w:r>
      <w:proofErr w:type="spellEnd"/>
      <w:r w:rsidRPr="00BF46CA">
        <w:rPr>
          <w:rFonts w:ascii="Times New Roman" w:hAnsi="Times New Roman" w:cs="Times New Roman"/>
          <w:color w:val="000000"/>
          <w:szCs w:val="20"/>
        </w:rPr>
        <w:t xml:space="preserve">; TANRIVERDI, </w:t>
      </w:r>
      <w:proofErr w:type="spellStart"/>
      <w:r w:rsidRPr="00BF46CA">
        <w:rPr>
          <w:rFonts w:ascii="Times New Roman" w:hAnsi="Times New Roman" w:cs="Times New Roman"/>
          <w:color w:val="000000"/>
          <w:szCs w:val="20"/>
        </w:rPr>
        <w:t>Okan</w:t>
      </w:r>
      <w:proofErr w:type="spellEnd"/>
      <w:r w:rsidRPr="00BF46CA">
        <w:rPr>
          <w:rFonts w:ascii="Times New Roman" w:hAnsi="Times New Roman" w:cs="Times New Roman"/>
          <w:color w:val="000000"/>
          <w:szCs w:val="20"/>
        </w:rPr>
        <w:t xml:space="preserve">; ASKIN, </w:t>
      </w:r>
      <w:proofErr w:type="spellStart"/>
      <w:r w:rsidRPr="00BF46CA">
        <w:rPr>
          <w:rFonts w:ascii="Times New Roman" w:hAnsi="Times New Roman" w:cs="Times New Roman"/>
          <w:color w:val="000000"/>
          <w:szCs w:val="20"/>
        </w:rPr>
        <w:t>Husna</w:t>
      </w:r>
      <w:proofErr w:type="spellEnd"/>
      <w:r w:rsidRPr="00BF46CA">
        <w:rPr>
          <w:rFonts w:ascii="Times New Roman" w:hAnsi="Times New Roman" w:cs="Times New Roman"/>
          <w:color w:val="000000"/>
          <w:szCs w:val="20"/>
        </w:rPr>
        <w:t xml:space="preserve"> </w:t>
      </w:r>
      <w:proofErr w:type="spellStart"/>
      <w:r w:rsidRPr="00BF46CA">
        <w:rPr>
          <w:rFonts w:ascii="Times New Roman" w:hAnsi="Times New Roman" w:cs="Times New Roman"/>
          <w:color w:val="000000"/>
          <w:szCs w:val="20"/>
        </w:rPr>
        <w:t>Sengul</w:t>
      </w:r>
      <w:proofErr w:type="spellEnd"/>
      <w:r w:rsidRPr="00BF46CA">
        <w:rPr>
          <w:rFonts w:ascii="Times New Roman" w:hAnsi="Times New Roman" w:cs="Times New Roman"/>
          <w:color w:val="000000"/>
          <w:szCs w:val="20"/>
        </w:rPr>
        <w:t xml:space="preserve">. O Efeito da Doença de </w:t>
      </w:r>
      <w:proofErr w:type="spellStart"/>
      <w:r w:rsidRPr="00BF46CA">
        <w:rPr>
          <w:rFonts w:ascii="Times New Roman" w:hAnsi="Times New Roman" w:cs="Times New Roman"/>
          <w:color w:val="000000"/>
          <w:szCs w:val="20"/>
        </w:rPr>
        <w:t>Coronavírus</w:t>
      </w:r>
      <w:proofErr w:type="spellEnd"/>
      <w:r w:rsidRPr="00BF46CA">
        <w:rPr>
          <w:rFonts w:ascii="Times New Roman" w:hAnsi="Times New Roman" w:cs="Times New Roman"/>
          <w:color w:val="000000"/>
          <w:szCs w:val="20"/>
        </w:rPr>
        <w:t xml:space="preserve"> 2019 nas Doenças Cardiovasculares.</w:t>
      </w:r>
      <w:r w:rsidRPr="00BF46CA">
        <w:rPr>
          <w:rFonts w:ascii="Times New Roman" w:hAnsi="Times New Roman" w:cs="Times New Roman"/>
          <w:b/>
          <w:bCs/>
          <w:color w:val="000000"/>
          <w:szCs w:val="20"/>
        </w:rPr>
        <w:t xml:space="preserve"> Arq. Bras. </w:t>
      </w:r>
      <w:proofErr w:type="spellStart"/>
      <w:r w:rsidRPr="00BF46CA">
        <w:rPr>
          <w:rFonts w:ascii="Times New Roman" w:hAnsi="Times New Roman" w:cs="Times New Roman"/>
          <w:b/>
          <w:bCs/>
          <w:color w:val="000000"/>
          <w:szCs w:val="20"/>
        </w:rPr>
        <w:t>Cardiol</w:t>
      </w:r>
      <w:proofErr w:type="spellEnd"/>
      <w:r w:rsidRPr="00BF46CA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Pr="00BF46CA">
        <w:rPr>
          <w:rFonts w:ascii="Times New Roman" w:hAnsi="Times New Roman" w:cs="Times New Roman"/>
          <w:color w:val="000000"/>
          <w:szCs w:val="20"/>
        </w:rPr>
        <w:t xml:space="preserve">, São Paulo, v. </w:t>
      </w:r>
      <w:r w:rsidRPr="00BF46CA">
        <w:rPr>
          <w:rFonts w:ascii="Times New Roman" w:hAnsi="Times New Roman" w:cs="Times New Roman"/>
          <w:color w:val="000000"/>
          <w:szCs w:val="20"/>
        </w:rPr>
        <w:lastRenderedPageBreak/>
        <w:t xml:space="preserve">114, n.5, p.817822, May 2020.Availablefrom&lt;http://www.scielo.br/scielo.php?script=sciarttext&amp;pid=S0066782X2020000600817&amp;lng=en&amp;nrm=iso&gt;.accesson28 June 2020.Epub June 01, 2020.  </w:t>
      </w:r>
    </w:p>
    <w:p w14:paraId="7F4A546B" w14:textId="0A3B2D75" w:rsidR="0070071B" w:rsidRDefault="0070071B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  <w:bookmarkStart w:id="4" w:name="_GoBack"/>
      <w:bookmarkEnd w:id="4"/>
    </w:p>
    <w:p w14:paraId="61959790" w14:textId="77777777" w:rsidR="0011587C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42E4518B" w14:textId="77777777" w:rsidR="0011587C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61656348" w14:textId="00DCBD47" w:rsidR="00EA190E" w:rsidRPr="0070071B" w:rsidRDefault="00EA190E" w:rsidP="0011587C">
      <w:pPr>
        <w:spacing w:before="0" w:after="200"/>
        <w:jc w:val="left"/>
        <w:rPr>
          <w:rFonts w:ascii="Times New Roman" w:hAnsi="Times New Roman" w:cs="Times New Roman"/>
        </w:rPr>
      </w:pPr>
    </w:p>
    <w:sectPr w:rsidR="00EA190E" w:rsidRPr="0070071B" w:rsidSect="0005468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F8EC75" w14:textId="77777777" w:rsidR="00D45326" w:rsidRDefault="00D45326" w:rsidP="00054686">
      <w:pPr>
        <w:spacing w:before="0" w:after="0" w:line="240" w:lineRule="auto"/>
      </w:pPr>
      <w:r>
        <w:separator/>
      </w:r>
    </w:p>
  </w:endnote>
  <w:endnote w:type="continuationSeparator" w:id="0">
    <w:p w14:paraId="5688B3BD" w14:textId="77777777" w:rsidR="00D45326" w:rsidRDefault="00D45326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4AB90D2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639165" w14:textId="77777777" w:rsidR="00D45326" w:rsidRDefault="00D45326" w:rsidP="00054686">
      <w:pPr>
        <w:spacing w:before="0" w:after="0" w:line="240" w:lineRule="auto"/>
      </w:pPr>
      <w:r>
        <w:separator/>
      </w:r>
    </w:p>
  </w:footnote>
  <w:footnote w:type="continuationSeparator" w:id="0">
    <w:p w14:paraId="711BC184" w14:textId="77777777" w:rsidR="00D45326" w:rsidRDefault="00D45326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ABB848" w14:textId="77777777" w:rsidR="00054686" w:rsidRDefault="00D45326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F11CEE" w14:textId="77777777" w:rsidR="00054686" w:rsidRDefault="00D45326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3D04E3" w14:textId="77777777" w:rsidR="00054686" w:rsidRDefault="00D45326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7F07E2"/>
    <w:multiLevelType w:val="hybridMultilevel"/>
    <w:tmpl w:val="1BC473B6"/>
    <w:lvl w:ilvl="0" w:tplc="0EE6DF40">
      <w:start w:val="1"/>
      <w:numFmt w:val="decimal"/>
      <w:lvlText w:val="%1."/>
      <w:lvlJc w:val="left"/>
      <w:pPr>
        <w:ind w:left="1068" w:hanging="360"/>
      </w:pPr>
      <w:rPr>
        <w:rFonts w:hint="default"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73754C0"/>
    <w:multiLevelType w:val="hybridMultilevel"/>
    <w:tmpl w:val="92AC66B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6F3E"/>
    <w:rsid w:val="00043457"/>
    <w:rsid w:val="00054686"/>
    <w:rsid w:val="000754F5"/>
    <w:rsid w:val="0009068B"/>
    <w:rsid w:val="000E596E"/>
    <w:rsid w:val="0011587C"/>
    <w:rsid w:val="001D4667"/>
    <w:rsid w:val="001D779D"/>
    <w:rsid w:val="002268F9"/>
    <w:rsid w:val="002C00CE"/>
    <w:rsid w:val="00330594"/>
    <w:rsid w:val="003E7CE5"/>
    <w:rsid w:val="00417E55"/>
    <w:rsid w:val="00553538"/>
    <w:rsid w:val="006C03DB"/>
    <w:rsid w:val="0070071B"/>
    <w:rsid w:val="008B6F3E"/>
    <w:rsid w:val="009227B1"/>
    <w:rsid w:val="00AB0DF9"/>
    <w:rsid w:val="00AC5179"/>
    <w:rsid w:val="00BB3DA1"/>
    <w:rsid w:val="00BF0B68"/>
    <w:rsid w:val="00BF46CA"/>
    <w:rsid w:val="00D45326"/>
    <w:rsid w:val="00D55666"/>
    <w:rsid w:val="00EA190E"/>
    <w:rsid w:val="00ED178E"/>
    <w:rsid w:val="00F9396B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B0D64310-8426-41A1-B014-D338D49B9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3542DB4D5B04EF69FFD55E90C0BDE1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E02BF18-32A1-4F0E-A29D-381A0D084B31}"/>
      </w:docPartPr>
      <w:docPartBody>
        <w:p w:rsidR="004B2CD2" w:rsidRDefault="00856473" w:rsidP="00856473">
          <w:pPr>
            <w:pStyle w:val="43542DB4D5B04EF69FFD55E90C0BDE19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BEC1970841C46969DEA145848B3ADA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9DD2242-7FEA-4DA2-ACD2-D31684E48379}"/>
      </w:docPartPr>
      <w:docPartBody>
        <w:p w:rsidR="004B2CD2" w:rsidRDefault="00856473" w:rsidP="00856473">
          <w:pPr>
            <w:pStyle w:val="FBEC1970841C46969DEA145848B3ADAD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BC7136ED41C4925802894F9EA47FAD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D3B2858-FE15-4EE2-B7B6-3BC7FD405AC7}"/>
      </w:docPartPr>
      <w:docPartBody>
        <w:p w:rsidR="004B2CD2" w:rsidRDefault="00856473" w:rsidP="00856473">
          <w:pPr>
            <w:pStyle w:val="9BC7136ED41C4925802894F9EA47FAD6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53D7"/>
    <w:rsid w:val="004B2CD2"/>
    <w:rsid w:val="006303AA"/>
    <w:rsid w:val="00851F45"/>
    <w:rsid w:val="00856473"/>
    <w:rsid w:val="00862201"/>
    <w:rsid w:val="00D519C6"/>
    <w:rsid w:val="00DE3491"/>
    <w:rsid w:val="00E0183F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856473"/>
    <w:rPr>
      <w:color w:val="808080"/>
    </w:rPr>
  </w:style>
  <w:style w:type="paragraph" w:customStyle="1" w:styleId="43542DB4D5B04EF69FFD55E90C0BDE19">
    <w:name w:val="43542DB4D5B04EF69FFD55E90C0BDE19"/>
    <w:rsid w:val="00856473"/>
  </w:style>
  <w:style w:type="paragraph" w:customStyle="1" w:styleId="FBEC1970841C46969DEA145848B3ADAD">
    <w:name w:val="FBEC1970841C46969DEA145848B3ADAD"/>
    <w:rsid w:val="00856473"/>
  </w:style>
  <w:style w:type="paragraph" w:customStyle="1" w:styleId="9BC7136ED41C4925802894F9EA47FAD6">
    <w:name w:val="9BC7136ED41C4925802894F9EA47FAD6"/>
    <w:rsid w:val="0085647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C8F0EA-5245-475D-B364-6722DF1D58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616</Words>
  <Characters>3329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matheus</cp:lastModifiedBy>
  <cp:revision>7</cp:revision>
  <cp:lastPrinted>2020-06-10T02:59:00Z</cp:lastPrinted>
  <dcterms:created xsi:type="dcterms:W3CDTF">2020-06-12T01:11:00Z</dcterms:created>
  <dcterms:modified xsi:type="dcterms:W3CDTF">2020-07-06T15:43:00Z</dcterms:modified>
</cp:coreProperties>
</file>