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15AAF" w14:textId="0F678FE6" w:rsidR="0070071B" w:rsidRPr="002059B7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2059B7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EF0F1A" w:rsidRPr="002059B7">
            <w:rPr>
              <w:rFonts w:ascii="Times New Roman" w:hAnsi="Times New Roman" w:cs="Times New Roman"/>
              <w:b/>
            </w:rPr>
            <w:t>Eixo 2 – Ética, Legislação e Trabalho</w:t>
          </w:r>
        </w:sdtContent>
      </w:sdt>
    </w:p>
    <w:p w14:paraId="3F40BB39" w14:textId="28754836" w:rsidR="0070071B" w:rsidRPr="002059B7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2059B7">
        <w:rPr>
          <w:rFonts w:ascii="Times New Roman" w:hAnsi="Times New Roman" w:cs="Times New Roman"/>
          <w:b/>
          <w:bCs/>
          <w:sz w:val="28"/>
        </w:rPr>
        <w:t>TÍTULO:</w:t>
      </w:r>
      <w:r w:rsidRPr="002059B7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9F19B6" w:rsidRPr="002059B7">
            <w:rPr>
              <w:rFonts w:ascii="Times New Roman" w:hAnsi="Times New Roman" w:cs="Times New Roman"/>
              <w:b/>
              <w:sz w:val="28"/>
              <w:szCs w:val="28"/>
            </w:rPr>
            <w:t>ASPECTOS ASSOCIADOS À SÍNDROME DE BURNOUT EM PROFISSIONAIS DE ENFERMAGEM</w:t>
          </w:r>
          <w:r w:rsidR="00EF0F1A" w:rsidRPr="002059B7">
            <w:rPr>
              <w:rFonts w:ascii="Times New Roman" w:hAnsi="Times New Roman" w:cs="Times New Roman"/>
              <w:b/>
              <w:sz w:val="28"/>
              <w:szCs w:val="28"/>
            </w:rPr>
            <w:t>: REVISÃO DE LITERATURA</w:t>
          </w:r>
          <w:r w:rsidR="009F19B6" w:rsidRPr="002059B7">
            <w:rPr>
              <w:rFonts w:ascii="Times New Roman" w:hAnsi="Times New Roman" w:cs="Times New Roman"/>
              <w:b/>
              <w:szCs w:val="24"/>
            </w:rPr>
            <w:t xml:space="preserve"> </w:t>
          </w:r>
        </w:sdtContent>
      </w:sdt>
    </w:p>
    <w:p w14:paraId="315B56C5" w14:textId="77777777" w:rsidR="0070071B" w:rsidRPr="002059B7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5F93D881" w:rsidR="0070071B" w:rsidRPr="002059B7" w:rsidRDefault="00EE780C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9F19B6" w:rsidRPr="002059B7">
            <w:rPr>
              <w:rFonts w:ascii="Times New Roman" w:hAnsi="Times New Roman" w:cs="Times New Roman"/>
              <w:u w:val="single"/>
            </w:rPr>
            <w:t>Viviane dos Santos Melo</w:t>
          </w:r>
        </w:sdtContent>
      </w:sdt>
      <w:r w:rsidR="0070071B" w:rsidRPr="002059B7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F19B6" w:rsidRPr="002059B7">
            <w:rPr>
              <w:rFonts w:ascii="Times New Roman" w:hAnsi="Times New Roman" w:cs="Times New Roman"/>
            </w:rPr>
            <w:t>contatovivianemelo@gmail.com</w:t>
          </w:r>
          <w:r w:rsidR="0070071B" w:rsidRPr="002059B7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 w:rsidRPr="002059B7">
        <w:rPr>
          <w:rFonts w:ascii="Times New Roman" w:hAnsi="Times New Roman" w:cs="Times New Roman"/>
        </w:rPr>
        <w:t>,</w:t>
      </w:r>
    </w:p>
    <w:p w14:paraId="62D84795" w14:textId="482B5135" w:rsidR="0070071B" w:rsidRPr="002059B7" w:rsidRDefault="00EE780C" w:rsidP="009F19B6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F19B6" w:rsidRPr="002059B7">
            <w:rPr>
              <w:rFonts w:ascii="Times New Roman" w:hAnsi="Times New Roman" w:cs="Times New Roman"/>
            </w:rPr>
            <w:t>Davi Porfirio da Silva</w:t>
          </w:r>
          <w:r w:rsidR="0070071B" w:rsidRPr="002059B7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F0F1A" w:rsidRPr="002059B7">
        <w:rPr>
          <w:rFonts w:ascii="Times New Roman" w:hAnsi="Times New Roman" w:cs="Times New Roman"/>
        </w:rPr>
        <w:t>.</w:t>
      </w:r>
    </w:p>
    <w:p w14:paraId="1E3F08C8" w14:textId="3D947DFE" w:rsidR="0070071B" w:rsidRPr="002059B7" w:rsidRDefault="00EE780C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 w:rsidRPr="002059B7">
            <w:rPr>
              <w:rFonts w:ascii="Times New Roman" w:hAnsi="Times New Roman" w:cs="Times New Roman"/>
            </w:rPr>
            <w:t>1.</w:t>
          </w:r>
        </w:sdtContent>
      </w:sdt>
      <w:r w:rsidR="0070071B" w:rsidRPr="002059B7">
        <w:rPr>
          <w:rFonts w:ascii="Times New Roman" w:hAnsi="Times New Roman" w:cs="Times New Roman"/>
        </w:rPr>
        <w:t xml:space="preserve"> </w:t>
      </w:r>
      <w:r w:rsidR="009F19B6" w:rsidRPr="002059B7">
        <w:rPr>
          <w:rFonts w:ascii="Times New Roman" w:hAnsi="Times New Roman" w:cs="Times New Roman"/>
        </w:rPr>
        <w:t>Universidade Federal de Alagoas</w:t>
      </w:r>
      <w:r w:rsidR="00EF0F1A" w:rsidRPr="002059B7">
        <w:rPr>
          <w:rFonts w:ascii="Times New Roman" w:hAnsi="Times New Roman" w:cs="Times New Roman"/>
        </w:rPr>
        <w:t>.</w:t>
      </w:r>
    </w:p>
    <w:p w14:paraId="10266687" w14:textId="77777777" w:rsidR="0070071B" w:rsidRPr="002059B7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2059B7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7A2586AA" w:rsidR="0070071B" w:rsidRPr="002059B7" w:rsidRDefault="009F19B6" w:rsidP="004F0498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2059B7">
            <w:rPr>
              <w:rFonts w:ascii="Times New Roman" w:hAnsi="Times New Roman" w:cs="Times New Roman"/>
              <w:b/>
              <w:szCs w:val="24"/>
            </w:rPr>
            <w:t>INTRODUÇÃO:</w:t>
          </w:r>
          <w:r w:rsidRPr="002059B7">
            <w:rPr>
              <w:rFonts w:ascii="Times New Roman" w:hAnsi="Times New Roman" w:cs="Times New Roman"/>
              <w:szCs w:val="24"/>
            </w:rPr>
            <w:t xml:space="preserve"> As mudanças e transformações ocorridas no mundo do trabalho, têm priorizado os valores econômicos em detrimento dos valores pessoais. Em decorrência disto, a competitividade no mercado de trabalho é crescente, exigindo dos indivíduos mais capacitação e produtividade, pressionando-os e demandando dos mesmos adaptabilidades às constantes mudanças no trabalho. Isto vem afetando os trabalhadores e repercutindo na sua saúde, já que ficam cada vez mais próximos do estresse e, consequentemente, suscetíveis ao burnout.¹ A síndrome de </w:t>
          </w:r>
          <w:proofErr w:type="spellStart"/>
          <w:r w:rsidRPr="002059B7">
            <w:rPr>
              <w:rFonts w:ascii="Times New Roman" w:hAnsi="Times New Roman" w:cs="Times New Roman"/>
              <w:szCs w:val="24"/>
            </w:rPr>
            <w:t>burnout</w:t>
          </w:r>
          <w:proofErr w:type="spellEnd"/>
          <w:r w:rsidRPr="002059B7">
            <w:rPr>
              <w:rFonts w:ascii="Times New Roman" w:hAnsi="Times New Roman" w:cs="Times New Roman"/>
              <w:szCs w:val="24"/>
            </w:rPr>
            <w:t xml:space="preserve"> é compreendida como um transtorno ligado ao estresse laboral severo, é caracterizada pelo esgotamento emocional dos trabalhadores e é constituída através de determinadas associações entre características individuais, ambientais e de trabalho.</w:t>
          </w:r>
          <w:r w:rsidRPr="002059B7">
            <w:rPr>
              <w:rFonts w:ascii="Times New Roman" w:hAnsi="Times New Roman" w:cs="Times New Roman"/>
            </w:rPr>
            <w:t>²</w:t>
          </w:r>
          <w:r w:rsidRPr="002059B7">
            <w:rPr>
              <w:rFonts w:ascii="Times New Roman" w:hAnsi="Times New Roman" w:cs="Times New Roman"/>
              <w:szCs w:val="24"/>
            </w:rPr>
            <w:t xml:space="preserve"> </w:t>
          </w:r>
          <w:r w:rsidRPr="002059B7">
            <w:rPr>
              <w:rFonts w:ascii="Times New Roman" w:hAnsi="Times New Roman" w:cs="Times New Roman"/>
              <w:b/>
              <w:szCs w:val="24"/>
            </w:rPr>
            <w:t>OBJETIVOS:</w:t>
          </w:r>
          <w:r w:rsidRPr="002059B7">
            <w:rPr>
              <w:rFonts w:ascii="Times New Roman" w:hAnsi="Times New Roman" w:cs="Times New Roman"/>
              <w:szCs w:val="24"/>
            </w:rPr>
            <w:t xml:space="preserve"> Identificar na literatura científica os fatores associados à Síndrome de </w:t>
          </w:r>
          <w:proofErr w:type="spellStart"/>
          <w:r w:rsidRPr="002059B7">
            <w:rPr>
              <w:rFonts w:ascii="Times New Roman" w:hAnsi="Times New Roman" w:cs="Times New Roman"/>
              <w:szCs w:val="24"/>
            </w:rPr>
            <w:t>Burnout</w:t>
          </w:r>
          <w:proofErr w:type="spellEnd"/>
          <w:r w:rsidRPr="002059B7">
            <w:rPr>
              <w:rFonts w:ascii="Times New Roman" w:hAnsi="Times New Roman" w:cs="Times New Roman"/>
              <w:szCs w:val="24"/>
            </w:rPr>
            <w:t xml:space="preserve"> em profissionais de Enfermagem. </w:t>
          </w:r>
          <w:r w:rsidRPr="002059B7">
            <w:rPr>
              <w:rFonts w:ascii="Times New Roman" w:hAnsi="Times New Roman" w:cs="Times New Roman"/>
              <w:b/>
              <w:szCs w:val="24"/>
            </w:rPr>
            <w:t xml:space="preserve">MATERIAL E MÉTODOS: </w:t>
          </w:r>
          <w:r w:rsidRPr="002059B7">
            <w:rPr>
              <w:rFonts w:ascii="Times New Roman" w:eastAsia="Times New Roman" w:hAnsi="Times New Roman" w:cs="Times New Roman"/>
              <w:szCs w:val="24"/>
            </w:rPr>
            <w:t>Trata-se de um estudo qualitativo, descritivo, do tipo revisão integrativa de artigos científicos, realizada em 6 etapas</w:t>
          </w:r>
          <w:r w:rsidR="002254A5">
            <w:rPr>
              <w:rFonts w:ascii="Times New Roman" w:eastAsia="Times New Roman" w:hAnsi="Times New Roman" w:cs="Times New Roman"/>
              <w:szCs w:val="24"/>
            </w:rPr>
            <w:t xml:space="preserve">: identificação do tema e seleção da questão de pesquisa; estabelecimento dos critérios de inclusão/exclusão; definição das informações a serem coletadas, categorização e avaliação dos estudos; interpretações dos resultados e síntese do conhecimento. Os artigos foram obtidos da Biblioteca Virtual </w:t>
          </w:r>
          <w:proofErr w:type="spellStart"/>
          <w:r w:rsidR="002254A5">
            <w:rPr>
              <w:rFonts w:ascii="Times New Roman" w:eastAsia="Times New Roman" w:hAnsi="Times New Roman" w:cs="Times New Roman"/>
              <w:szCs w:val="24"/>
            </w:rPr>
            <w:t>Scielo</w:t>
          </w:r>
          <w:proofErr w:type="spellEnd"/>
          <w:r w:rsidR="002254A5">
            <w:rPr>
              <w:rFonts w:ascii="Times New Roman" w:eastAsia="Times New Roman" w:hAnsi="Times New Roman" w:cs="Times New Roman"/>
              <w:szCs w:val="24"/>
            </w:rPr>
            <w:t xml:space="preserve"> e Biblioteca Virtual em Saúde (BVS) com um recorte temporal de 10 anos, por meio dos descritores em Ciências da Saúde (</w:t>
          </w:r>
          <w:proofErr w:type="spellStart"/>
          <w:r w:rsidR="002254A5">
            <w:rPr>
              <w:rFonts w:ascii="Times New Roman" w:eastAsia="Times New Roman" w:hAnsi="Times New Roman" w:cs="Times New Roman"/>
              <w:szCs w:val="24"/>
            </w:rPr>
            <w:t>DeCS</w:t>
          </w:r>
          <w:proofErr w:type="spellEnd"/>
          <w:r w:rsidR="002254A5">
            <w:rPr>
              <w:rFonts w:ascii="Times New Roman" w:eastAsia="Times New Roman" w:hAnsi="Times New Roman" w:cs="Times New Roman"/>
              <w:szCs w:val="24"/>
            </w:rPr>
            <w:t xml:space="preserve">): Saúde do </w:t>
          </w:r>
          <w:bookmarkStart w:id="0" w:name="_GoBack"/>
          <w:bookmarkEnd w:id="0"/>
          <w:r w:rsidR="002254A5">
            <w:rPr>
              <w:rFonts w:ascii="Times New Roman" w:eastAsia="Times New Roman" w:hAnsi="Times New Roman" w:cs="Times New Roman"/>
              <w:szCs w:val="24"/>
            </w:rPr>
            <w:t xml:space="preserve">trabalhador, Síndrome de </w:t>
          </w:r>
          <w:proofErr w:type="spellStart"/>
          <w:r w:rsidR="002254A5">
            <w:rPr>
              <w:rFonts w:ascii="Times New Roman" w:eastAsia="Times New Roman" w:hAnsi="Times New Roman" w:cs="Times New Roman"/>
              <w:szCs w:val="24"/>
            </w:rPr>
            <w:t>Burnout</w:t>
          </w:r>
          <w:proofErr w:type="spellEnd"/>
          <w:r w:rsidR="002254A5">
            <w:rPr>
              <w:rFonts w:ascii="Times New Roman" w:eastAsia="Times New Roman" w:hAnsi="Times New Roman" w:cs="Times New Roman"/>
              <w:szCs w:val="24"/>
            </w:rPr>
            <w:t xml:space="preserve"> e Enfermagem. Foram identificados 113 artigos dos quais apenas 52 foram </w:t>
          </w:r>
          <w:proofErr w:type="spellStart"/>
          <w:r w:rsidR="002254A5">
            <w:rPr>
              <w:rFonts w:ascii="Times New Roman" w:eastAsia="Times New Roman" w:hAnsi="Times New Roman" w:cs="Times New Roman"/>
              <w:szCs w:val="24"/>
            </w:rPr>
            <w:t>selecionados.</w:t>
          </w:r>
          <w:r w:rsidR="002254A5">
            <w:rPr>
              <w:rFonts w:ascii="Times New Roman" w:eastAsia="Times New Roman" w:hAnsi="Times New Roman" w:cs="Times New Roman"/>
              <w:szCs w:val="24"/>
            </w:rPr>
            <w:t xml:space="preserve"> </w:t>
          </w:r>
          <w:r w:rsidRPr="002059B7">
            <w:rPr>
              <w:rFonts w:ascii="Times New Roman" w:hAnsi="Times New Roman" w:cs="Times New Roman"/>
              <w:b/>
              <w:szCs w:val="24"/>
            </w:rPr>
            <w:t>REVISÃ</w:t>
          </w:r>
          <w:proofErr w:type="spellEnd"/>
          <w:r w:rsidRPr="002059B7">
            <w:rPr>
              <w:rFonts w:ascii="Times New Roman" w:hAnsi="Times New Roman" w:cs="Times New Roman"/>
              <w:b/>
              <w:szCs w:val="24"/>
            </w:rPr>
            <w:t>O DE LITERATURA:</w:t>
          </w:r>
          <w:r w:rsidRPr="002059B7">
            <w:rPr>
              <w:rFonts w:ascii="Times New Roman" w:hAnsi="Times New Roman" w:cs="Times New Roman"/>
              <w:szCs w:val="24"/>
            </w:rPr>
            <w:t xml:space="preserve"> </w:t>
          </w:r>
          <w:r w:rsidRPr="002059B7">
            <w:rPr>
              <w:rFonts w:ascii="Times New Roman" w:eastAsia="Times New Roman" w:hAnsi="Times New Roman" w:cs="Times New Roman"/>
              <w:szCs w:val="24"/>
            </w:rPr>
            <w:t xml:space="preserve">Os estudos resgatados foram publicados nos idiomas português, inglês e espanhol. A literatura evidencia que </w:t>
          </w:r>
          <w:r w:rsidRPr="002059B7">
            <w:rPr>
              <w:rFonts w:ascii="Times New Roman" w:hAnsi="Times New Roman" w:cs="Times New Roman"/>
              <w:szCs w:val="24"/>
            </w:rPr>
            <w:t xml:space="preserve">os níveis da Síndrome de </w:t>
          </w:r>
          <w:proofErr w:type="spellStart"/>
          <w:r w:rsidRPr="002059B7">
            <w:rPr>
              <w:rFonts w:ascii="Times New Roman" w:hAnsi="Times New Roman" w:cs="Times New Roman"/>
              <w:szCs w:val="24"/>
            </w:rPr>
            <w:t>Burnout</w:t>
          </w:r>
          <w:proofErr w:type="spellEnd"/>
          <w:r w:rsidRPr="002059B7">
            <w:rPr>
              <w:rFonts w:ascii="Times New Roman" w:hAnsi="Times New Roman" w:cs="Times New Roman"/>
              <w:szCs w:val="24"/>
            </w:rPr>
            <w:t xml:space="preserve"> foram significativamente maiores entre os trabalhadores de enfermagem </w:t>
          </w:r>
          <w:r w:rsidRPr="002059B7">
            <w:rPr>
              <w:rFonts w:ascii="Times New Roman" w:hAnsi="Times New Roman" w:cs="Times New Roman"/>
              <w:szCs w:val="24"/>
            </w:rPr>
            <w:lastRenderedPageBreak/>
            <w:t xml:space="preserve">do turno diurno, os fatores associados às dimensões da síndrome de </w:t>
          </w:r>
          <w:proofErr w:type="spellStart"/>
          <w:r w:rsidRPr="002059B7">
            <w:rPr>
              <w:rFonts w:ascii="Times New Roman" w:hAnsi="Times New Roman" w:cs="Times New Roman"/>
              <w:szCs w:val="24"/>
            </w:rPr>
            <w:t>Burnout</w:t>
          </w:r>
          <w:proofErr w:type="spellEnd"/>
          <w:r w:rsidRPr="002059B7">
            <w:rPr>
              <w:rFonts w:ascii="Times New Roman" w:hAnsi="Times New Roman" w:cs="Times New Roman"/>
              <w:szCs w:val="24"/>
            </w:rPr>
            <w:t xml:space="preserve"> foram: alta demanda, baixo controle, baixo apoio social, insatisfação com o sono e recursos financeiros, ser enfermeiro e, ainda, sedentarismo. Já no noturno, baixo apoio social, insatisfação com o sono e lazer, ter filhos, não ter religião, menor tempo de trabalho na instituição e ser auxiliar e técnico de enfermagem aumentaram significativamente as chances de altos níveis da síndrome. O modo de vida cada vez mais acelerado que a sociedade adota, em meio aos milhares de atividades assumidas pelos indivíduos na busca de conciliar vida social, pessoal e profissional, em contextos de altas expectativas de sucesso, grande competitividade no mercado de trabalho e pressões por produtividade podem contribuir com o incremento do </w:t>
          </w:r>
          <w:proofErr w:type="spellStart"/>
          <w:r w:rsidRPr="002059B7">
            <w:rPr>
              <w:rFonts w:ascii="Times New Roman" w:hAnsi="Times New Roman" w:cs="Times New Roman"/>
              <w:szCs w:val="24"/>
            </w:rPr>
            <w:t>burnout</w:t>
          </w:r>
          <w:proofErr w:type="spellEnd"/>
          <w:r w:rsidRPr="002059B7">
            <w:rPr>
              <w:rFonts w:ascii="Times New Roman" w:hAnsi="Times New Roman" w:cs="Times New Roman"/>
              <w:szCs w:val="24"/>
            </w:rPr>
            <w:t xml:space="preserve">, e demais prejuízos à saúde. </w:t>
          </w:r>
          <w:r w:rsidRPr="002059B7">
            <w:rPr>
              <w:rFonts w:ascii="Times New Roman" w:hAnsi="Times New Roman" w:cs="Times New Roman"/>
              <w:b/>
              <w:szCs w:val="24"/>
            </w:rPr>
            <w:t>CONSIDERAÇÕES FINAIS:</w:t>
          </w:r>
          <w:r w:rsidRPr="002059B7">
            <w:rPr>
              <w:rFonts w:ascii="Times New Roman" w:hAnsi="Times New Roman" w:cs="Times New Roman"/>
              <w:szCs w:val="24"/>
            </w:rPr>
            <w:t xml:space="preserve"> </w:t>
          </w:r>
          <w:r w:rsidRPr="002059B7">
            <w:rPr>
              <w:rFonts w:ascii="Times New Roman" w:eastAsia="Times New Roman" w:hAnsi="Times New Roman" w:cs="Times New Roman"/>
              <w:szCs w:val="24"/>
            </w:rPr>
            <w:t xml:space="preserve">Dado o exposto, conclui-se que </w:t>
          </w:r>
          <w:r w:rsidRPr="002059B7">
            <w:rPr>
              <w:rFonts w:ascii="Times New Roman" w:hAnsi="Times New Roman" w:cs="Times New Roman"/>
              <w:szCs w:val="24"/>
            </w:rPr>
            <w:t xml:space="preserve">a Síndrome de </w:t>
          </w:r>
          <w:proofErr w:type="spellStart"/>
          <w:r w:rsidRPr="002059B7">
            <w:rPr>
              <w:rFonts w:ascii="Times New Roman" w:hAnsi="Times New Roman" w:cs="Times New Roman"/>
              <w:szCs w:val="24"/>
            </w:rPr>
            <w:t>Burnout</w:t>
          </w:r>
          <w:proofErr w:type="spellEnd"/>
          <w:r w:rsidRPr="002059B7">
            <w:rPr>
              <w:rFonts w:ascii="Times New Roman" w:hAnsi="Times New Roman" w:cs="Times New Roman"/>
              <w:szCs w:val="24"/>
            </w:rPr>
            <w:t>, sendo uma consequência de uma exposição longa a estressores laborais, demonstra-se importante em meio ao cenário atual da sociedade, em que se nota uma globalização do estresse. Percebe-se que os fatores psicossociais e do contexto laboral, sobretudo o baixo apoio social, possuem associação com as dimensões da síndrome entre os profissionais de enfermagem. Entretanto, novas pesquisas se fazem necessárias para que o conhecimento atualmente disponível sobre o assunto possa ser aprofundado.</w:t>
          </w:r>
        </w:p>
      </w:sdtContent>
    </w:sdt>
    <w:p w14:paraId="71120B64" w14:textId="77777777" w:rsidR="004F0498" w:rsidRDefault="0070071B" w:rsidP="004F0498">
      <w:pPr>
        <w:rPr>
          <w:rFonts w:ascii="Times New Roman" w:hAnsi="Times New Roman" w:cs="Times New Roman"/>
          <w:szCs w:val="24"/>
        </w:rPr>
      </w:pPr>
      <w:r w:rsidRPr="002059B7">
        <w:rPr>
          <w:rFonts w:ascii="Times New Roman" w:hAnsi="Times New Roman" w:cs="Times New Roman"/>
          <w:b/>
        </w:rPr>
        <w:t xml:space="preserve">Descritores: </w:t>
      </w:r>
      <w:r w:rsidR="009F19B6" w:rsidRPr="002059B7">
        <w:rPr>
          <w:rFonts w:ascii="Times New Roman" w:hAnsi="Times New Roman" w:cs="Times New Roman"/>
          <w:szCs w:val="24"/>
        </w:rPr>
        <w:t xml:space="preserve">Saúde do Trabalhador; Síndrome de </w:t>
      </w:r>
      <w:proofErr w:type="spellStart"/>
      <w:r w:rsidR="009F19B6" w:rsidRPr="002059B7">
        <w:rPr>
          <w:rFonts w:ascii="Times New Roman" w:hAnsi="Times New Roman" w:cs="Times New Roman"/>
          <w:szCs w:val="24"/>
        </w:rPr>
        <w:t>Burnout</w:t>
      </w:r>
      <w:proofErr w:type="spellEnd"/>
      <w:r w:rsidR="009F19B6" w:rsidRPr="002059B7">
        <w:rPr>
          <w:rFonts w:ascii="Times New Roman" w:hAnsi="Times New Roman" w:cs="Times New Roman"/>
          <w:szCs w:val="24"/>
        </w:rPr>
        <w:t>; Enfermagem.</w:t>
      </w:r>
    </w:p>
    <w:p w14:paraId="35353921" w14:textId="05BE500F" w:rsidR="0070071B" w:rsidRPr="004F0498" w:rsidRDefault="0070071B" w:rsidP="004F0498">
      <w:pPr>
        <w:rPr>
          <w:rFonts w:ascii="Times New Roman" w:hAnsi="Times New Roman" w:cs="Times New Roman"/>
          <w:szCs w:val="24"/>
        </w:rPr>
      </w:pPr>
      <w:r w:rsidRPr="002059B7">
        <w:rPr>
          <w:rFonts w:ascii="Times New Roman" w:hAnsi="Times New Roman" w:cs="Times New Roman"/>
          <w:b/>
        </w:rPr>
        <w:t>Referências:</w:t>
      </w:r>
    </w:p>
    <w:p w14:paraId="15435049" w14:textId="1E5A6DBD" w:rsidR="009F19B6" w:rsidRPr="002059B7" w:rsidRDefault="009F19B6" w:rsidP="004F0498">
      <w:pPr>
        <w:spacing w:line="240" w:lineRule="auto"/>
        <w:rPr>
          <w:rFonts w:ascii="Times New Roman" w:hAnsi="Times New Roman" w:cs="Times New Roman"/>
        </w:rPr>
      </w:pPr>
      <w:r w:rsidRPr="002059B7">
        <w:rPr>
          <w:rFonts w:ascii="Times New Roman" w:hAnsi="Times New Roman" w:cs="Times New Roman"/>
        </w:rPr>
        <w:t xml:space="preserve">1.Andrade, A.L., Moraes, T.D., </w:t>
      </w:r>
      <w:proofErr w:type="spellStart"/>
      <w:r w:rsidRPr="002059B7">
        <w:rPr>
          <w:rFonts w:ascii="Times New Roman" w:hAnsi="Times New Roman" w:cs="Times New Roman"/>
        </w:rPr>
        <w:t>Tosoli</w:t>
      </w:r>
      <w:proofErr w:type="spellEnd"/>
      <w:r w:rsidRPr="002059B7">
        <w:rPr>
          <w:rFonts w:ascii="Times New Roman" w:hAnsi="Times New Roman" w:cs="Times New Roman"/>
        </w:rPr>
        <w:t xml:space="preserve">, A.M., &amp; </w:t>
      </w:r>
      <w:proofErr w:type="spellStart"/>
      <w:r w:rsidRPr="002059B7">
        <w:rPr>
          <w:rFonts w:ascii="Times New Roman" w:hAnsi="Times New Roman" w:cs="Times New Roman"/>
        </w:rPr>
        <w:t>Wa</w:t>
      </w:r>
      <w:proofErr w:type="spellEnd"/>
      <w:r w:rsidRPr="002059B7">
        <w:rPr>
          <w:rFonts w:ascii="Times New Roman" w:hAnsi="Times New Roman" w:cs="Times New Roman"/>
        </w:rPr>
        <w:t xml:space="preserve">- </w:t>
      </w:r>
      <w:proofErr w:type="spellStart"/>
      <w:r w:rsidRPr="002059B7">
        <w:rPr>
          <w:rFonts w:ascii="Times New Roman" w:hAnsi="Times New Roman" w:cs="Times New Roman"/>
        </w:rPr>
        <w:t>chelke</w:t>
      </w:r>
      <w:proofErr w:type="spellEnd"/>
      <w:r w:rsidRPr="002059B7">
        <w:rPr>
          <w:rFonts w:ascii="Times New Roman" w:hAnsi="Times New Roman" w:cs="Times New Roman"/>
        </w:rPr>
        <w:t xml:space="preserve">, J. (2015). </w:t>
      </w:r>
      <w:proofErr w:type="spellStart"/>
      <w:r w:rsidRPr="002059B7">
        <w:rPr>
          <w:rFonts w:ascii="Times New Roman" w:hAnsi="Times New Roman" w:cs="Times New Roman"/>
        </w:rPr>
        <w:t>Burnout</w:t>
      </w:r>
      <w:proofErr w:type="spellEnd"/>
      <w:r w:rsidRPr="002059B7">
        <w:rPr>
          <w:rFonts w:ascii="Times New Roman" w:hAnsi="Times New Roman" w:cs="Times New Roman"/>
        </w:rPr>
        <w:t xml:space="preserve">, clima de segurança e condições de trabalho em profissionais </w:t>
      </w:r>
      <w:proofErr w:type="spellStart"/>
      <w:r w:rsidRPr="002059B7">
        <w:rPr>
          <w:rFonts w:ascii="Times New Roman" w:hAnsi="Times New Roman" w:cs="Times New Roman"/>
        </w:rPr>
        <w:t>hospita</w:t>
      </w:r>
      <w:proofErr w:type="spellEnd"/>
      <w:r w:rsidRPr="002059B7">
        <w:rPr>
          <w:rFonts w:ascii="Times New Roman" w:hAnsi="Times New Roman" w:cs="Times New Roman"/>
        </w:rPr>
        <w:t xml:space="preserve">- lares. </w:t>
      </w:r>
      <w:r w:rsidRPr="002059B7">
        <w:rPr>
          <w:rFonts w:ascii="Times New Roman" w:hAnsi="Times New Roman" w:cs="Times New Roman"/>
          <w:b/>
        </w:rPr>
        <w:t>Revista Psicologia: Organizações e Trabalho</w:t>
      </w:r>
      <w:r w:rsidRPr="002059B7">
        <w:rPr>
          <w:rFonts w:ascii="Times New Roman" w:hAnsi="Times New Roman" w:cs="Times New Roman"/>
        </w:rPr>
        <w:t>, 15(3), 233-245.</w:t>
      </w:r>
    </w:p>
    <w:p w14:paraId="61656348" w14:textId="499B2DC2" w:rsidR="00EA190E" w:rsidRPr="002059B7" w:rsidRDefault="009F19B6" w:rsidP="004F0498">
      <w:pPr>
        <w:spacing w:line="240" w:lineRule="auto"/>
        <w:rPr>
          <w:rFonts w:ascii="Times New Roman" w:hAnsi="Times New Roman" w:cs="Times New Roman"/>
        </w:rPr>
      </w:pPr>
      <w:r w:rsidRPr="002059B7">
        <w:rPr>
          <w:rFonts w:ascii="Times New Roman" w:hAnsi="Times New Roman" w:cs="Times New Roman"/>
        </w:rPr>
        <w:t xml:space="preserve">2.NEVES, V.F.; OLIVEIRA, Á.F.; ALVES, P.C. Síndrome de </w:t>
      </w:r>
      <w:proofErr w:type="spellStart"/>
      <w:r w:rsidRPr="002059B7">
        <w:rPr>
          <w:rFonts w:ascii="Times New Roman" w:hAnsi="Times New Roman" w:cs="Times New Roman"/>
        </w:rPr>
        <w:t>burnout</w:t>
      </w:r>
      <w:proofErr w:type="spellEnd"/>
      <w:r w:rsidRPr="002059B7">
        <w:rPr>
          <w:rFonts w:ascii="Times New Roman" w:hAnsi="Times New Roman" w:cs="Times New Roman"/>
        </w:rPr>
        <w:t xml:space="preserve">: impacto da satisfação no trabalho e da percepção de suporte organizacional. </w:t>
      </w:r>
      <w:proofErr w:type="spellStart"/>
      <w:r w:rsidRPr="002059B7">
        <w:rPr>
          <w:rFonts w:ascii="Times New Roman" w:hAnsi="Times New Roman" w:cs="Times New Roman"/>
          <w:b/>
        </w:rPr>
        <w:t>Psico</w:t>
      </w:r>
      <w:proofErr w:type="spellEnd"/>
      <w:r w:rsidRPr="002059B7">
        <w:rPr>
          <w:rFonts w:ascii="Times New Roman" w:hAnsi="Times New Roman" w:cs="Times New Roman"/>
        </w:rPr>
        <w:t>, v. 45, n.1, p. 45-54, 2014.</w:t>
      </w:r>
    </w:p>
    <w:sectPr w:rsidR="00EA190E" w:rsidRPr="002059B7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511AC" w14:textId="77777777" w:rsidR="00EE780C" w:rsidRDefault="00EE780C" w:rsidP="00054686">
      <w:pPr>
        <w:spacing w:before="0" w:after="0" w:line="240" w:lineRule="auto"/>
      </w:pPr>
      <w:r>
        <w:separator/>
      </w:r>
    </w:p>
  </w:endnote>
  <w:endnote w:type="continuationSeparator" w:id="0">
    <w:p w14:paraId="3D620694" w14:textId="77777777" w:rsidR="00EE780C" w:rsidRDefault="00EE780C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2B2B1C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0B6B90" w14:textId="77777777" w:rsidR="00EE780C" w:rsidRDefault="00EE780C" w:rsidP="00054686">
      <w:pPr>
        <w:spacing w:before="0" w:after="0" w:line="240" w:lineRule="auto"/>
      </w:pPr>
      <w:r>
        <w:separator/>
      </w:r>
    </w:p>
  </w:footnote>
  <w:footnote w:type="continuationSeparator" w:id="0">
    <w:p w14:paraId="56E4B99A" w14:textId="77777777" w:rsidR="00EE780C" w:rsidRDefault="00EE780C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BB848" w14:textId="77777777" w:rsidR="00054686" w:rsidRDefault="00EE780C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11CEE" w14:textId="77777777" w:rsidR="00054686" w:rsidRDefault="00EE780C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D04E3" w14:textId="77777777" w:rsidR="00054686" w:rsidRDefault="00EE780C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EC58D9"/>
    <w:multiLevelType w:val="hybridMultilevel"/>
    <w:tmpl w:val="6FF689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2059B7"/>
    <w:rsid w:val="002254A5"/>
    <w:rsid w:val="002268F9"/>
    <w:rsid w:val="002C00CE"/>
    <w:rsid w:val="00330594"/>
    <w:rsid w:val="003E7CE5"/>
    <w:rsid w:val="00417E55"/>
    <w:rsid w:val="004F0498"/>
    <w:rsid w:val="005350FA"/>
    <w:rsid w:val="00553538"/>
    <w:rsid w:val="005A5E61"/>
    <w:rsid w:val="005A5F3B"/>
    <w:rsid w:val="00665548"/>
    <w:rsid w:val="0068755D"/>
    <w:rsid w:val="006C03DB"/>
    <w:rsid w:val="0070071B"/>
    <w:rsid w:val="008126E5"/>
    <w:rsid w:val="008B6F3E"/>
    <w:rsid w:val="009F19B6"/>
    <w:rsid w:val="00AB0DF9"/>
    <w:rsid w:val="00AC5179"/>
    <w:rsid w:val="00BB3DA1"/>
    <w:rsid w:val="00D55666"/>
    <w:rsid w:val="00EA190E"/>
    <w:rsid w:val="00ED178E"/>
    <w:rsid w:val="00EE780C"/>
    <w:rsid w:val="00EF0F1A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60266DB4-1597-400D-B58D-53AB6E5E9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672FA3"/>
    <w:rsid w:val="00806520"/>
    <w:rsid w:val="00851F45"/>
    <w:rsid w:val="00862201"/>
    <w:rsid w:val="00A231F0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C4657-DD4F-4E6A-A80F-97124CE7D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630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Viviane Melo</cp:lastModifiedBy>
  <cp:revision>3</cp:revision>
  <cp:lastPrinted>2020-06-10T02:59:00Z</cp:lastPrinted>
  <dcterms:created xsi:type="dcterms:W3CDTF">2020-07-02T13:28:00Z</dcterms:created>
  <dcterms:modified xsi:type="dcterms:W3CDTF">2020-07-06T14:58:00Z</dcterms:modified>
</cp:coreProperties>
</file>