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2873092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526F1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0D2059DB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6F1">
        <w:rPr>
          <w:rFonts w:ascii="Times New Roman" w:hAnsi="Times New Roman" w:cs="Times New Roman"/>
          <w:b/>
          <w:bCs/>
          <w:sz w:val="28"/>
          <w:szCs w:val="28"/>
        </w:rPr>
        <w:t>TÍTULO:</w:t>
      </w:r>
      <w:r w:rsidRPr="002526F1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2526F1" w:rsidRPr="00717468">
            <w:rPr>
              <w:rFonts w:ascii="Times New Roman" w:hAnsi="Times New Roman" w:cs="Times New Roman"/>
              <w:sz w:val="28"/>
              <w:szCs w:val="28"/>
            </w:rPr>
            <w:t>COMPLICAÇÕES FETAIS OCASIONADAS PELA DIABETES MELLITUS GESTACIONAL: UMA REVISÃO DE LITERATURA</w:t>
          </w:r>
          <w:r w:rsidR="002526F1" w:rsidRPr="002526F1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</w:sdtContent>
      </w:sdt>
    </w:p>
    <w:p w14:paraId="6BD04AA5" w14:textId="77777777" w:rsidR="00537CC1" w:rsidRPr="002526F1" w:rsidRDefault="00537CC1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F87B06" w14:textId="77777777" w:rsidR="00537CC1" w:rsidRDefault="000008C8" w:rsidP="00537CC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49B2DF33C39048BEB053FD3D17D96EF5"/>
          </w:placeholder>
        </w:sdtPr>
        <w:sdtEndPr/>
        <w:sdtContent>
          <w:r w:rsidR="00537CC1">
            <w:rPr>
              <w:rFonts w:ascii="Times New Roman" w:hAnsi="Times New Roman" w:cs="Times New Roman"/>
              <w:u w:val="single"/>
            </w:rPr>
            <w:t>Mariana Pereira Barbosa Silva</w:t>
          </w:r>
        </w:sdtContent>
      </w:sdt>
      <w:r w:rsidR="00537CC1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  <w:vertAlign w:val="superscript"/>
          </w:rPr>
          <w:id w:val="-622763031"/>
          <w:placeholder>
            <w:docPart w:val="49B2DF33C39048BEB053FD3D17D96EF5"/>
          </w:placeholder>
        </w:sdtPr>
        <w:sdtEndPr/>
        <w:sdtContent>
          <w:r w:rsidR="00537CC1">
            <w:rPr>
              <w:rFonts w:ascii="Times New Roman" w:hAnsi="Times New Roman" w:cs="Times New Roman"/>
            </w:rPr>
            <w:t>marianapbsilvaa@gmail.com</w:t>
          </w:r>
          <w:r w:rsidR="00537CC1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537CC1">
        <w:rPr>
          <w:rFonts w:ascii="Times New Roman" w:hAnsi="Times New Roman" w:cs="Times New Roman"/>
        </w:rPr>
        <w:t>,</w:t>
      </w:r>
    </w:p>
    <w:p w14:paraId="21947A69" w14:textId="77777777" w:rsidR="00537CC1" w:rsidRDefault="000008C8" w:rsidP="00537CC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-1124840132"/>
          <w:placeholder>
            <w:docPart w:val="49B2DF33C39048BEB053FD3D17D96EF5"/>
          </w:placeholder>
        </w:sdtPr>
        <w:sdtEndPr/>
        <w:sdtContent>
          <w:r w:rsidR="00537CC1">
            <w:rPr>
              <w:rStyle w:val="linkify"/>
              <w:rFonts w:ascii="Times New Roman" w:hAnsi="Times New Roman" w:cs="Times New Roman"/>
            </w:rPr>
            <w:t xml:space="preserve">Júlia </w:t>
          </w:r>
          <w:proofErr w:type="spellStart"/>
          <w:r w:rsidR="00537CC1">
            <w:rPr>
              <w:rStyle w:val="linkify"/>
              <w:rFonts w:ascii="Times New Roman" w:hAnsi="Times New Roman" w:cs="Times New Roman"/>
            </w:rPr>
            <w:t>Lião</w:t>
          </w:r>
          <w:proofErr w:type="spellEnd"/>
          <w:r w:rsidR="00537CC1">
            <w:rPr>
              <w:rStyle w:val="linkify"/>
              <w:rFonts w:ascii="Times New Roman" w:hAnsi="Times New Roman" w:cs="Times New Roman"/>
            </w:rPr>
            <w:t xml:space="preserve"> Serra</w:t>
          </w:r>
          <w:r w:rsidR="00537CC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537CC1">
        <w:rPr>
          <w:rFonts w:ascii="Times New Roman" w:hAnsi="Times New Roman" w:cs="Times New Roman"/>
        </w:rPr>
        <w:t>,</w:t>
      </w:r>
    </w:p>
    <w:p w14:paraId="5828D0D4" w14:textId="77777777" w:rsidR="00537CC1" w:rsidRDefault="000008C8" w:rsidP="00537CC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477033775"/>
          <w:placeholder>
            <w:docPart w:val="49B2DF33C39048BEB053FD3D17D96EF5"/>
          </w:placeholder>
        </w:sdtPr>
        <w:sdtEndPr/>
        <w:sdtContent>
          <w:proofErr w:type="spellStart"/>
          <w:r w:rsidR="00537CC1">
            <w:rPr>
              <w:rFonts w:ascii="Times New Roman" w:eastAsia="Arial" w:hAnsi="Times New Roman" w:cs="Times New Roman"/>
              <w:szCs w:val="24"/>
              <w:lang w:eastAsia="pt-BR"/>
            </w:rPr>
            <w:t>Wanderlane</w:t>
          </w:r>
          <w:proofErr w:type="spellEnd"/>
          <w:r w:rsidR="00537CC1">
            <w:rPr>
              <w:rFonts w:ascii="Times New Roman" w:eastAsia="Arial" w:hAnsi="Times New Roman" w:cs="Times New Roman"/>
              <w:szCs w:val="24"/>
              <w:lang w:eastAsia="pt-BR"/>
            </w:rPr>
            <w:t xml:space="preserve"> Sousa Correia</w:t>
          </w:r>
          <w:r w:rsidR="00537CC1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537CC1">
        <w:rPr>
          <w:rFonts w:ascii="Times New Roman" w:hAnsi="Times New Roman" w:cs="Times New Roman"/>
        </w:rPr>
        <w:t>,</w:t>
      </w:r>
    </w:p>
    <w:p w14:paraId="30E0482F" w14:textId="77777777" w:rsidR="00537CC1" w:rsidRDefault="000008C8" w:rsidP="00537CC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850608385"/>
          <w:placeholder>
            <w:docPart w:val="49B2DF33C39048BEB053FD3D17D96EF5"/>
          </w:placeholder>
        </w:sdtPr>
        <w:sdtEndPr/>
        <w:sdtContent>
          <w:r w:rsidR="00537CC1">
            <w:rPr>
              <w:rFonts w:ascii="Times New Roman" w:eastAsia="Calibri" w:hAnsi="Times New Roman" w:cs="Times New Roman"/>
              <w:szCs w:val="24"/>
              <w:lang w:eastAsia="pt-BR"/>
            </w:rPr>
            <w:t>Milena Cristina da Conceição Costa</w:t>
          </w:r>
          <w:r w:rsidR="00537CC1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537CC1">
        <w:rPr>
          <w:rFonts w:ascii="Times New Roman" w:hAnsi="Times New Roman" w:cs="Times New Roman"/>
        </w:rPr>
        <w:t>,</w:t>
      </w:r>
    </w:p>
    <w:p w14:paraId="273DED85" w14:textId="77777777" w:rsidR="00537CC1" w:rsidRDefault="000008C8" w:rsidP="00537CC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vertAlign w:val="superscript"/>
          </w:rPr>
          <w:id w:val="-1732462373"/>
          <w:placeholder>
            <w:docPart w:val="49B2DF33C39048BEB053FD3D17D96EF5"/>
          </w:placeholder>
        </w:sdtPr>
        <w:sdtEndPr/>
        <w:sdtContent>
          <w:r w:rsidR="00537CC1">
            <w:rPr>
              <w:rFonts w:ascii="Times New Roman" w:hAnsi="Times New Roman" w:cs="Times New Roman"/>
            </w:rPr>
            <w:t xml:space="preserve">Bruno </w:t>
          </w:r>
          <w:proofErr w:type="spellStart"/>
          <w:r w:rsidR="00537CC1">
            <w:rPr>
              <w:rFonts w:ascii="Times New Roman" w:hAnsi="Times New Roman" w:cs="Times New Roman"/>
            </w:rPr>
            <w:t>Abilio</w:t>
          </w:r>
          <w:proofErr w:type="spellEnd"/>
          <w:r w:rsidR="00537CC1">
            <w:rPr>
              <w:rFonts w:ascii="Times New Roman" w:hAnsi="Times New Roman" w:cs="Times New Roman"/>
            </w:rPr>
            <w:t xml:space="preserve"> da Silva Machado</w:t>
          </w:r>
          <w:r w:rsidR="00537CC1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537CC1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49B2DF33C39048BEB053FD3D17D96EF5"/>
        </w:placeholder>
      </w:sdtPr>
      <w:sdtEndPr/>
      <w:sdtContent>
        <w:p w14:paraId="0DCDD4DF" w14:textId="77777777" w:rsidR="00537CC1" w:rsidRDefault="00537CC1" w:rsidP="00537CC1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Guilia</w:t>
          </w:r>
          <w:proofErr w:type="spellEnd"/>
          <w:r>
            <w:rPr>
              <w:rFonts w:ascii="Times New Roman" w:hAnsi="Times New Roman" w:cs="Times New Roman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</w:rPr>
            <w:t>Rivele</w:t>
          </w:r>
          <w:proofErr w:type="spellEnd"/>
          <w:r>
            <w:rPr>
              <w:rFonts w:ascii="Times New Roman" w:hAnsi="Times New Roman" w:cs="Times New Roman"/>
            </w:rPr>
            <w:t xml:space="preserve"> Souza Fagundes</w:t>
          </w:r>
          <w:r>
            <w:rPr>
              <w:rFonts w:ascii="Times New Roman" w:hAnsi="Times New Roman" w:cs="Times New Roman"/>
              <w:vertAlign w:val="superscript"/>
            </w:rPr>
            <w:t>6</w:t>
          </w:r>
        </w:p>
      </w:sdtContent>
    </w:sdt>
    <w:p w14:paraId="2C6C226A" w14:textId="77777777" w:rsidR="00537CC1" w:rsidRDefault="00537CC1" w:rsidP="00537CC1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B710736" w14:textId="77777777" w:rsidR="00537CC1" w:rsidRDefault="000008C8" w:rsidP="00537CC1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49B2DF33C39048BEB053FD3D17D96EF5"/>
          </w:placeholder>
        </w:sdtPr>
        <w:sdtEndPr/>
        <w:sdtContent>
          <w:r w:rsidR="00537CC1">
            <w:rPr>
              <w:rFonts w:ascii="Times New Roman" w:hAnsi="Times New Roman" w:cs="Times New Roman"/>
            </w:rPr>
            <w:t>1. Graduanda de Enfermagem pela Universidade Estadual do Piauí (UESPI)</w:t>
          </w:r>
        </w:sdtContent>
      </w:sdt>
      <w:r w:rsidR="00537CC1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49B2DF33C39048BEB053FD3D17D96EF5"/>
          </w:placeholder>
        </w:sdtPr>
        <w:sdtEndPr/>
        <w:sdtContent>
          <w:proofErr w:type="gramStart"/>
          <w:r w:rsidR="00537CC1">
            <w:rPr>
              <w:rFonts w:ascii="Times New Roman" w:hAnsi="Times New Roman" w:cs="Times New Roman"/>
            </w:rPr>
            <w:t>2</w:t>
          </w:r>
          <w:proofErr w:type="gramEnd"/>
          <w:r w:rsidR="00537CC1">
            <w:rPr>
              <w:rFonts w:ascii="Times New Roman" w:hAnsi="Times New Roman" w:cs="Times New Roman"/>
            </w:rPr>
            <w:t xml:space="preserve">. Graduanda de </w:t>
          </w:r>
          <w:r w:rsidR="00537CC1">
            <w:rPr>
              <w:rStyle w:val="linkify"/>
              <w:rFonts w:ascii="Times New Roman" w:hAnsi="Times New Roman" w:cs="Times New Roman"/>
            </w:rPr>
            <w:t>Enfermagem pela Universidade Estácio de Sá (UNESA</w:t>
          </w:r>
          <w:proofErr w:type="gramStart"/>
          <w:r w:rsidR="00537CC1">
            <w:rPr>
              <w:rStyle w:val="linkify"/>
              <w:rFonts w:ascii="Times New Roman" w:hAnsi="Times New Roman" w:cs="Times New Roman"/>
            </w:rPr>
            <w:t>);</w:t>
          </w:r>
          <w:proofErr w:type="gramEnd"/>
        </w:sdtContent>
      </w:sdt>
      <w:r w:rsidR="00537CC1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977797041"/>
          <w:placeholder>
            <w:docPart w:val="972618C5E5D94F2589330AA7EBB7825F"/>
          </w:placeholder>
        </w:sdtPr>
        <w:sdtEndPr/>
        <w:sdtContent>
          <w:r w:rsidR="00537CC1">
            <w:rPr>
              <w:rFonts w:ascii="Times New Roman" w:hAnsi="Times New Roman" w:cs="Times New Roman"/>
            </w:rPr>
            <w:t>3,4. Graduandas de Enfermagem pela Universidade Estadual do Maranhão (UEMA</w:t>
          </w:r>
          <w:proofErr w:type="gramStart"/>
          <w:r w:rsidR="00537CC1">
            <w:rPr>
              <w:rFonts w:ascii="Times New Roman" w:hAnsi="Times New Roman" w:cs="Times New Roman"/>
            </w:rPr>
            <w:t>);</w:t>
          </w:r>
          <w:proofErr w:type="gramEnd"/>
        </w:sdtContent>
      </w:sdt>
      <w:r w:rsidR="00537CC1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39265751"/>
          <w:placeholder>
            <w:docPart w:val="2E008862D144406B91B26774C76525DB"/>
          </w:placeholder>
        </w:sdtPr>
        <w:sdtEndPr/>
        <w:sdtContent>
          <w:r w:rsidR="00537CC1">
            <w:rPr>
              <w:rFonts w:ascii="Times New Roman" w:hAnsi="Times New Roman" w:cs="Times New Roman"/>
            </w:rPr>
            <w:t>5. Graduando de Radiologia pelo Centro Universitário Maurício de Nassau (UNINASSAU</w:t>
          </w:r>
          <w:proofErr w:type="gramStart"/>
          <w:r w:rsidR="00537CC1">
            <w:rPr>
              <w:rFonts w:ascii="Times New Roman" w:hAnsi="Times New Roman" w:cs="Times New Roman"/>
            </w:rPr>
            <w:t>);</w:t>
          </w:r>
          <w:proofErr w:type="gramEnd"/>
        </w:sdtContent>
      </w:sdt>
      <w:r w:rsidR="00537CC1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305981085"/>
          <w:placeholder>
            <w:docPart w:val="89C13DA7E84742E089BFA8ABA1A571AF"/>
          </w:placeholder>
        </w:sdtPr>
        <w:sdtEndPr/>
        <w:sdtContent>
          <w:r w:rsidR="00537CC1">
            <w:rPr>
              <w:rFonts w:ascii="Times New Roman" w:hAnsi="Times New Roman" w:cs="Times New Roman"/>
            </w:rPr>
            <w:t>6. Graduada em Enfermagem pela Universidade do Estado do Bahia (UNEB</w:t>
          </w:r>
          <w:proofErr w:type="gramStart"/>
          <w:r w:rsidR="00537CC1">
            <w:rPr>
              <w:rFonts w:ascii="Times New Roman" w:hAnsi="Times New Roman" w:cs="Times New Roman"/>
            </w:rPr>
            <w:t>).</w:t>
          </w:r>
          <w:proofErr w:type="gramEnd"/>
        </w:sdtContent>
      </w:sdt>
    </w:p>
    <w:p w14:paraId="71EB770A" w14:textId="77777777" w:rsidR="00CE3548" w:rsidRDefault="00CE354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69FBD80" w:rsidR="0070071B" w:rsidRPr="002526F1" w:rsidRDefault="002526F1" w:rsidP="002526F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rFonts w:ascii="Times New Roman" w:hAnsi="Times New Roman" w:cs="Times New Roman"/>
              <w:szCs w:val="24"/>
            </w:rPr>
          </w:pPr>
          <w:r w:rsidRPr="002526F1">
            <w:rPr>
              <w:rFonts w:ascii="Times New Roman" w:eastAsia="Arial" w:hAnsi="Times New Roman" w:cs="Times New Roman"/>
              <w:b/>
              <w:color w:val="000000"/>
              <w:szCs w:val="24"/>
              <w:lang w:eastAsia="pt-BR"/>
            </w:rPr>
            <w:t>Introdução:</w:t>
          </w:r>
          <w:r w:rsidR="00754528">
            <w:rPr>
              <w:rFonts w:ascii="Times New Roman" w:hAnsi="Times New Roman" w:cs="Times New Roman"/>
              <w:szCs w:val="24"/>
              <w:lang w:val="pt-PT"/>
            </w:rPr>
            <w:t xml:space="preserve"> O Diabetes G</w:t>
          </w:r>
          <w:r w:rsidRPr="002526F1">
            <w:rPr>
              <w:rFonts w:ascii="Times New Roman" w:hAnsi="Times New Roman" w:cs="Times New Roman"/>
              <w:szCs w:val="24"/>
              <w:lang w:val="pt-PT"/>
            </w:rPr>
            <w:t xml:space="preserve">estacional (DG) compreende um grupo heterogêneo de distúrbios metabólicos hiperglicêmicos que começam ou são detectados pela primeira vez durante a gravidez e levam a complicações em 12% das </w:t>
          </w:r>
          <w:proofErr w:type="gramStart"/>
          <w:r w:rsidRPr="002526F1">
            <w:rPr>
              <w:rFonts w:ascii="Times New Roman" w:hAnsi="Times New Roman" w:cs="Times New Roman"/>
              <w:szCs w:val="24"/>
              <w:lang w:val="pt-PT"/>
            </w:rPr>
            <w:t>gestações</w:t>
          </w:r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1)</w:t>
          </w:r>
          <w:r w:rsidRPr="002526F1">
            <w:rPr>
              <w:rFonts w:ascii="Times New Roman" w:hAnsi="Times New Roman" w:cs="Times New Roman"/>
              <w:szCs w:val="24"/>
            </w:rPr>
            <w:t xml:space="preserve">. Além disso, sua prevalência entre as gestantes pode variar de 7 a 18% dependendo das características da população avaliada e do método de diagnóstico </w:t>
          </w:r>
          <w:proofErr w:type="gramStart"/>
          <w:r w:rsidRPr="002526F1">
            <w:rPr>
              <w:rFonts w:ascii="Times New Roman" w:hAnsi="Times New Roman" w:cs="Times New Roman"/>
              <w:szCs w:val="24"/>
            </w:rPr>
            <w:t>utilizado</w:t>
          </w:r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2)</w:t>
          </w:r>
          <w:r w:rsidRPr="002526F1">
            <w:rPr>
              <w:rFonts w:ascii="Times New Roman" w:hAnsi="Times New Roman" w:cs="Times New Roman"/>
              <w:szCs w:val="24"/>
            </w:rPr>
            <w:t xml:space="preserve">. </w:t>
          </w:r>
          <w:r w:rsidRPr="002526F1">
            <w:rPr>
              <w:rFonts w:ascii="Times New Roman" w:eastAsia="Arial" w:hAnsi="Times New Roman" w:cs="Times New Roman"/>
              <w:b/>
              <w:color w:val="000000"/>
              <w:szCs w:val="24"/>
              <w:lang w:eastAsia="pt-BR"/>
            </w:rPr>
            <w:t xml:space="preserve">Objetivo: </w:t>
          </w:r>
          <w:r w:rsidRPr="002526F1">
            <w:rPr>
              <w:rFonts w:ascii="Times New Roman" w:eastAsia="Arial" w:hAnsi="Times New Roman" w:cs="Times New Roman"/>
              <w:color w:val="000000"/>
              <w:szCs w:val="24"/>
              <w:lang w:eastAsia="pt-BR"/>
            </w:rPr>
            <w:t>R</w:t>
          </w:r>
          <w:r w:rsidRPr="002526F1">
            <w:rPr>
              <w:rFonts w:ascii="Times New Roman" w:hAnsi="Times New Roman" w:cs="Times New Roman"/>
              <w:szCs w:val="24"/>
            </w:rPr>
            <w:t xml:space="preserve">ealizar um levantamento bibliográfico acerca das complicações fetais ocasionadas pela Diabetes Mellitus Gestacional (DMG). </w:t>
          </w:r>
          <w:r w:rsidRPr="002526F1">
            <w:rPr>
              <w:rFonts w:ascii="Times New Roman" w:hAnsi="Times New Roman" w:cs="Times New Roman"/>
              <w:b/>
              <w:color w:val="000000"/>
              <w:szCs w:val="24"/>
            </w:rPr>
            <w:t>Material e métodos:</w:t>
          </w:r>
          <w:r w:rsidRPr="002526F1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2526F1">
            <w:rPr>
              <w:rFonts w:ascii="Times New Roman" w:hAnsi="Times New Roman" w:cs="Times New Roman"/>
              <w:bCs/>
              <w:szCs w:val="24"/>
            </w:rPr>
            <w:t xml:space="preserve">Trata-se de </w:t>
          </w:r>
          <w:r w:rsidRPr="002526F1">
            <w:rPr>
              <w:rFonts w:ascii="Times New Roman" w:eastAsia="Times New Roman" w:hAnsi="Times New Roman" w:cs="Times New Roman"/>
              <w:szCs w:val="24"/>
            </w:rPr>
            <w:t>uma revisão da literatura na base de dados</w:t>
          </w:r>
          <w:r w:rsidR="00717468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  <w:r w:rsidR="00717468">
            <w:rPr>
              <w:rFonts w:ascii="Times New Roman" w:hAnsi="Times New Roman" w:cs="Times New Roman"/>
              <w:bCs/>
              <w:color w:val="000000"/>
              <w:szCs w:val="24"/>
            </w:rPr>
            <w:t xml:space="preserve">Literatura </w:t>
          </w:r>
          <w:r w:rsidR="00717468">
            <w:rPr>
              <w:rFonts w:ascii="Times New Roman" w:hAnsi="Times New Roman" w:cs="Times New Roman"/>
              <w:iCs/>
              <w:szCs w:val="24"/>
            </w:rPr>
            <w:t>Latino-Americana e do Caribe em Ciências da Saúde (LILACS)</w:t>
          </w:r>
          <w:r w:rsidR="00717468">
            <w:rPr>
              <w:rFonts w:ascii="Times New Roman" w:hAnsi="Times New Roman" w:cs="Times New Roman"/>
              <w:szCs w:val="24"/>
            </w:rPr>
            <w:t xml:space="preserve"> e Base de Dados de Enfermagem (BDENF)</w:t>
          </w:r>
          <w:r w:rsidR="00717468">
            <w:rPr>
              <w:rFonts w:ascii="Times New Roman" w:eastAsia="Times New Roman" w:hAnsi="Times New Roman" w:cs="Times New Roman"/>
              <w:szCs w:val="24"/>
            </w:rPr>
            <w:t xml:space="preserve"> via </w:t>
          </w:r>
          <w:r w:rsidRPr="002526F1">
            <w:rPr>
              <w:rFonts w:ascii="Times New Roman" w:eastAsia="Times New Roman" w:hAnsi="Times New Roman" w:cs="Times New Roman"/>
              <w:szCs w:val="24"/>
            </w:rPr>
            <w:t>Biblioteca Virtual em Saúde (BVS</w:t>
          </w:r>
          <w:r w:rsidR="00E87813">
            <w:rPr>
              <w:rFonts w:ascii="Times New Roman" w:eastAsia="Times New Roman" w:hAnsi="Times New Roman" w:cs="Times New Roman"/>
              <w:szCs w:val="24"/>
            </w:rPr>
            <w:t>)</w:t>
          </w:r>
          <w:r w:rsidR="001760E1">
            <w:rPr>
              <w:rFonts w:ascii="Times New Roman" w:eastAsia="Times New Roman" w:hAnsi="Times New Roman" w:cs="Times New Roman"/>
              <w:szCs w:val="24"/>
            </w:rPr>
            <w:t xml:space="preserve"> que teve como questão norteadora: “Quais as complicações fetais ocasionadas pela diabetes mellitus gestacional?”. </w:t>
          </w:r>
          <w:r w:rsidRPr="002526F1">
            <w:rPr>
              <w:rFonts w:ascii="Times New Roman" w:eastAsia="Times New Roman" w:hAnsi="Times New Roman" w:cs="Times New Roman"/>
              <w:szCs w:val="24"/>
            </w:rPr>
            <w:t>Os artigos foram coletados no período de maio de 2020. Foram utilizados os descritores:</w:t>
          </w:r>
          <w:r w:rsidRPr="002526F1">
            <w:rPr>
              <w:rFonts w:ascii="Times New Roman" w:hAnsi="Times New Roman" w:cs="Times New Roman"/>
              <w:szCs w:val="24"/>
            </w:rPr>
            <w:t xml:space="preserve"> </w:t>
          </w:r>
          <w:r w:rsidRPr="002526F1">
            <w:rPr>
              <w:rFonts w:ascii="Times New Roman" w:hAnsi="Times New Roman" w:cs="Times New Roman"/>
              <w:szCs w:val="24"/>
            </w:rPr>
            <w:lastRenderedPageBreak/>
            <w:t>“Di</w:t>
          </w:r>
          <w:r w:rsidR="00A055D4">
            <w:rPr>
              <w:rFonts w:ascii="Times New Roman" w:hAnsi="Times New Roman" w:cs="Times New Roman"/>
              <w:szCs w:val="24"/>
            </w:rPr>
            <w:t>abetes mellitus gestacional”, “C</w:t>
          </w:r>
          <w:r w:rsidRPr="002526F1">
            <w:rPr>
              <w:rFonts w:ascii="Times New Roman" w:hAnsi="Times New Roman" w:cs="Times New Roman"/>
              <w:szCs w:val="24"/>
            </w:rPr>
            <w:t xml:space="preserve">omplicações” e </w:t>
          </w:r>
          <w:r w:rsidR="00A055D4">
            <w:rPr>
              <w:rFonts w:ascii="Times New Roman" w:hAnsi="Times New Roman" w:cs="Times New Roman"/>
              <w:bCs/>
              <w:color w:val="000000"/>
              <w:szCs w:val="24"/>
            </w:rPr>
            <w:t>“F</w:t>
          </w:r>
          <w:r w:rsidRPr="002526F1">
            <w:rPr>
              <w:rFonts w:ascii="Times New Roman" w:hAnsi="Times New Roman" w:cs="Times New Roman"/>
              <w:bCs/>
              <w:color w:val="000000"/>
              <w:szCs w:val="24"/>
            </w:rPr>
            <w:t>eto”</w:t>
          </w:r>
          <w:r w:rsidRPr="002526F1">
            <w:rPr>
              <w:rFonts w:ascii="Times New Roman" w:hAnsi="Times New Roman" w:cs="Times New Roman"/>
              <w:szCs w:val="24"/>
            </w:rPr>
            <w:t xml:space="preserve">, </w:t>
          </w:r>
          <w:r w:rsidRPr="002526F1">
            <w:rPr>
              <w:rFonts w:ascii="Times New Roman" w:eastAsia="Times New Roman" w:hAnsi="Times New Roman" w:cs="Times New Roman"/>
              <w:szCs w:val="24"/>
            </w:rPr>
            <w:t xml:space="preserve">como critério de inclusão foram considerados: texto completo, idioma português, espanhol e </w:t>
          </w:r>
          <w:proofErr w:type="gramStart"/>
          <w:r w:rsidRPr="002526F1">
            <w:rPr>
              <w:rFonts w:ascii="Times New Roman" w:eastAsia="Times New Roman" w:hAnsi="Times New Roman" w:cs="Times New Roman"/>
              <w:szCs w:val="24"/>
            </w:rPr>
            <w:t xml:space="preserve">inglês, que retratassem a temática em estudo, publicados </w:t>
          </w:r>
          <w:r w:rsidRPr="002526F1">
            <w:rPr>
              <w:rFonts w:ascii="Times New Roman" w:hAnsi="Times New Roman" w:cs="Times New Roman"/>
              <w:szCs w:val="24"/>
            </w:rPr>
            <w:t>com o recorte temporal de 2015</w:t>
          </w:r>
          <w:proofErr w:type="gramEnd"/>
          <w:r w:rsidRPr="002526F1">
            <w:rPr>
              <w:rFonts w:ascii="Times New Roman" w:hAnsi="Times New Roman" w:cs="Times New Roman"/>
              <w:szCs w:val="24"/>
            </w:rPr>
            <w:t xml:space="preserve"> a 2020</w:t>
          </w:r>
          <w:r w:rsidRPr="002526F1">
            <w:rPr>
              <w:rFonts w:ascii="Times New Roman" w:eastAsia="Times New Roman" w:hAnsi="Times New Roman" w:cs="Times New Roman"/>
              <w:szCs w:val="24"/>
            </w:rPr>
            <w:t xml:space="preserve">, </w:t>
          </w:r>
          <w:r w:rsidRPr="002526F1">
            <w:rPr>
              <w:rFonts w:ascii="Times New Roman" w:hAnsi="Times New Roman" w:cs="Times New Roman"/>
              <w:szCs w:val="24"/>
            </w:rPr>
            <w:t>e como critério de exclusão: textos duplicados, incompletos e que não focaram no tema exposto</w:t>
          </w:r>
          <w:r w:rsidR="00AE4062">
            <w:rPr>
              <w:rFonts w:ascii="Times New Roman" w:hAnsi="Times New Roman" w:cs="Times New Roman"/>
              <w:bCs/>
              <w:szCs w:val="24"/>
            </w:rPr>
            <w:t xml:space="preserve">. </w:t>
          </w:r>
          <w:r w:rsidRPr="002526F1">
            <w:rPr>
              <w:rFonts w:ascii="Times New Roman" w:hAnsi="Times New Roman" w:cs="Times New Roman"/>
              <w:b/>
              <w:szCs w:val="24"/>
            </w:rPr>
            <w:t>Revisão de literatura:</w:t>
          </w:r>
          <w:r w:rsidRPr="002526F1">
            <w:rPr>
              <w:rFonts w:ascii="Times New Roman" w:hAnsi="Times New Roman" w:cs="Times New Roman"/>
              <w:szCs w:val="24"/>
            </w:rPr>
            <w:t xml:space="preserve"> Foram encontrados 57 artigos, porém, após aplicar os critérios de elegibilidade restringiram-se a 35 obras. Ao final das análises, 11 artigos foram incluídos na revisão, porque melhor se enquadraram no objetivo proposto. </w:t>
          </w:r>
          <w:r w:rsidRPr="002526F1">
            <w:rPr>
              <w:rFonts w:ascii="Times New Roman" w:eastAsia="Arial" w:hAnsi="Times New Roman" w:cs="Times New Roman"/>
              <w:b/>
              <w:color w:val="000000"/>
              <w:szCs w:val="24"/>
              <w:lang w:eastAsia="pt-BR"/>
            </w:rPr>
            <w:t xml:space="preserve"> </w:t>
          </w:r>
          <w:r w:rsidRPr="002526F1">
            <w:rPr>
              <w:rFonts w:ascii="Times New Roman" w:hAnsi="Times New Roman" w:cs="Times New Roman"/>
              <w:szCs w:val="24"/>
            </w:rPr>
            <w:t xml:space="preserve">Entre as complicações associadas ao diabetes mellitus gestacional, a </w:t>
          </w:r>
          <w:proofErr w:type="spellStart"/>
          <w:r w:rsidRPr="002526F1">
            <w:rPr>
              <w:rFonts w:ascii="Times New Roman" w:hAnsi="Times New Roman" w:cs="Times New Roman"/>
              <w:szCs w:val="24"/>
            </w:rPr>
            <w:t>macrossomia</w:t>
          </w:r>
          <w:proofErr w:type="spellEnd"/>
          <w:r w:rsidRPr="002526F1">
            <w:rPr>
              <w:rFonts w:ascii="Times New Roman" w:hAnsi="Times New Roman" w:cs="Times New Roman"/>
              <w:szCs w:val="24"/>
            </w:rPr>
            <w:t xml:space="preserve"> fetal é a mais </w:t>
          </w:r>
          <w:proofErr w:type="gramStart"/>
          <w:r w:rsidRPr="002526F1">
            <w:rPr>
              <w:rFonts w:ascii="Times New Roman" w:hAnsi="Times New Roman" w:cs="Times New Roman"/>
              <w:szCs w:val="24"/>
            </w:rPr>
            <w:t>com</w:t>
          </w:r>
          <w:r w:rsidR="00347F77">
            <w:rPr>
              <w:rFonts w:ascii="Times New Roman" w:hAnsi="Times New Roman" w:cs="Times New Roman"/>
              <w:szCs w:val="24"/>
            </w:rPr>
            <w:t>um</w:t>
          </w:r>
          <w:r w:rsidR="00347F77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347F77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="00021EBD" w:rsidRPr="002526F1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021EBD" w:rsidRPr="002526F1">
            <w:rPr>
              <w:rFonts w:ascii="Times New Roman" w:hAnsi="Times New Roman" w:cs="Times New Roman"/>
              <w:szCs w:val="24"/>
            </w:rPr>
            <w:t>.</w:t>
          </w:r>
          <w:r w:rsidR="00021EBD">
            <w:rPr>
              <w:rFonts w:ascii="Times New Roman" w:eastAsia="CIDFont+F1" w:hAnsi="Times New Roman" w:cs="Times New Roman"/>
              <w:szCs w:val="24"/>
            </w:rPr>
            <w:t xml:space="preserve"> </w:t>
          </w:r>
          <w:r w:rsidR="00021EBD">
            <w:rPr>
              <w:rFonts w:ascii="Times New Roman" w:hAnsi="Times New Roman" w:cs="Times New Roman"/>
              <w:szCs w:val="24"/>
            </w:rPr>
            <w:t xml:space="preserve">A prevalência </w:t>
          </w:r>
          <w:r w:rsidR="00021EBD" w:rsidRPr="00021EBD">
            <w:rPr>
              <w:rFonts w:ascii="Times New Roman" w:hAnsi="Times New Roman" w:cs="Times New Roman"/>
              <w:szCs w:val="24"/>
            </w:rPr>
            <w:t xml:space="preserve">varia em diferentes populações entre </w:t>
          </w:r>
          <w:proofErr w:type="gramStart"/>
          <w:r w:rsidR="00021EBD">
            <w:rPr>
              <w:rFonts w:ascii="Times New Roman" w:hAnsi="Times New Roman" w:cs="Times New Roman"/>
              <w:szCs w:val="24"/>
            </w:rPr>
            <w:t>5</w:t>
          </w:r>
          <w:proofErr w:type="gramEnd"/>
          <w:r w:rsidR="00021EBD">
            <w:rPr>
              <w:rFonts w:ascii="Times New Roman" w:hAnsi="Times New Roman" w:cs="Times New Roman"/>
              <w:szCs w:val="24"/>
            </w:rPr>
            <w:t xml:space="preserve"> e 20%. </w:t>
          </w:r>
          <w:r w:rsidR="00021EBD" w:rsidRPr="00021EBD">
            <w:rPr>
              <w:rFonts w:ascii="Times New Roman" w:hAnsi="Times New Roman" w:cs="Times New Roman"/>
              <w:szCs w:val="24"/>
            </w:rPr>
            <w:t>Com o aumento da prevalência de diabetes mellitus</w:t>
          </w:r>
          <w:r w:rsidR="00754528">
            <w:rPr>
              <w:rFonts w:ascii="Times New Roman" w:hAnsi="Times New Roman" w:cs="Times New Roman"/>
              <w:szCs w:val="24"/>
            </w:rPr>
            <w:t xml:space="preserve"> (DM)</w:t>
          </w:r>
          <w:r w:rsidR="00021EBD" w:rsidRPr="00021EBD">
            <w:rPr>
              <w:rFonts w:ascii="Times New Roman" w:hAnsi="Times New Roman" w:cs="Times New Roman"/>
              <w:szCs w:val="24"/>
            </w:rPr>
            <w:t xml:space="preserve"> e obesidade das mulheres em idade reprodutiva, é expectável um aumento paralelo dos RN </w:t>
          </w:r>
          <w:proofErr w:type="spellStart"/>
          <w:proofErr w:type="gramStart"/>
          <w:r w:rsidR="00021EBD" w:rsidRPr="00021EBD">
            <w:rPr>
              <w:rFonts w:ascii="Times New Roman" w:hAnsi="Times New Roman" w:cs="Times New Roman"/>
              <w:szCs w:val="24"/>
            </w:rPr>
            <w:t>macross</w:t>
          </w:r>
          <w:r w:rsidR="00021EBD">
            <w:rPr>
              <w:rFonts w:ascii="Times New Roman" w:hAnsi="Times New Roman" w:cs="Times New Roman"/>
              <w:szCs w:val="24"/>
            </w:rPr>
            <w:t>ô</w:t>
          </w:r>
          <w:r w:rsidR="00021EBD" w:rsidRPr="00021EBD">
            <w:rPr>
              <w:rFonts w:ascii="Times New Roman" w:hAnsi="Times New Roman" w:cs="Times New Roman"/>
              <w:szCs w:val="24"/>
            </w:rPr>
            <w:t>micos</w:t>
          </w:r>
          <w:proofErr w:type="spellEnd"/>
          <w:r w:rsidR="00021EBD" w:rsidRPr="002526F1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021EBD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="00021EBD" w:rsidRPr="002526F1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021EBD" w:rsidRPr="00021EBD">
            <w:rPr>
              <w:rFonts w:ascii="Times New Roman" w:hAnsi="Times New Roman" w:cs="Times New Roman"/>
              <w:szCs w:val="24"/>
            </w:rPr>
            <w:t>.</w:t>
          </w:r>
          <w:r w:rsidR="00021EBD">
            <w:rPr>
              <w:rFonts w:ascii="Times New Roman" w:hAnsi="Times New Roman" w:cs="Times New Roman"/>
              <w:szCs w:val="24"/>
            </w:rPr>
            <w:t xml:space="preserve"> </w:t>
          </w:r>
          <w:r w:rsidRPr="002526F1">
            <w:rPr>
              <w:rFonts w:ascii="Times New Roman" w:hAnsi="Times New Roman" w:cs="Times New Roman"/>
              <w:szCs w:val="24"/>
            </w:rPr>
            <w:t xml:space="preserve"> O recém-nascido </w:t>
          </w:r>
          <w:proofErr w:type="spellStart"/>
          <w:r w:rsidRPr="002526F1">
            <w:rPr>
              <w:rFonts w:ascii="Times New Roman" w:hAnsi="Times New Roman" w:cs="Times New Roman"/>
              <w:szCs w:val="24"/>
            </w:rPr>
            <w:t>macrossômico</w:t>
          </w:r>
          <w:proofErr w:type="spellEnd"/>
          <w:r w:rsidRPr="002526F1">
            <w:rPr>
              <w:rFonts w:ascii="Times New Roman" w:hAnsi="Times New Roman" w:cs="Times New Roman"/>
              <w:szCs w:val="24"/>
            </w:rPr>
            <w:t xml:space="preserve">, ou seja, aquele que nasce com peso superior a 4000g ou percentil superior a 90°, apresenta risco elevado de </w:t>
          </w:r>
          <w:r w:rsidR="00021EBD">
            <w:rPr>
              <w:rFonts w:ascii="Times New Roman" w:hAnsi="Times New Roman" w:cs="Times New Roman"/>
              <w:szCs w:val="24"/>
            </w:rPr>
            <w:t>morbi</w:t>
          </w:r>
          <w:r w:rsidRPr="002526F1">
            <w:rPr>
              <w:rFonts w:ascii="Times New Roman" w:hAnsi="Times New Roman" w:cs="Times New Roman"/>
              <w:szCs w:val="24"/>
            </w:rPr>
            <w:t xml:space="preserve">mortalidade materna e </w:t>
          </w:r>
          <w:proofErr w:type="gramStart"/>
          <w:r w:rsidRPr="002526F1">
            <w:rPr>
              <w:rFonts w:ascii="Times New Roman" w:hAnsi="Times New Roman" w:cs="Times New Roman"/>
              <w:szCs w:val="24"/>
            </w:rPr>
            <w:t>perinatal</w:t>
          </w:r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3)</w:t>
          </w:r>
          <w:r w:rsidRPr="002526F1">
            <w:rPr>
              <w:rFonts w:ascii="Times New Roman" w:hAnsi="Times New Roman" w:cs="Times New Roman"/>
              <w:szCs w:val="24"/>
            </w:rPr>
            <w:t>.</w:t>
          </w:r>
          <w:r w:rsidRPr="002526F1">
            <w:rPr>
              <w:rFonts w:ascii="Times New Roman" w:eastAsia="CIDFont+F1" w:hAnsi="Times New Roman" w:cs="Times New Roman"/>
              <w:szCs w:val="24"/>
            </w:rPr>
            <w:t xml:space="preserve"> A </w:t>
          </w:r>
          <w:proofErr w:type="spellStart"/>
          <w:r w:rsidRPr="002526F1">
            <w:rPr>
              <w:rFonts w:ascii="Times New Roman" w:eastAsia="CIDFont+F1" w:hAnsi="Times New Roman" w:cs="Times New Roman"/>
              <w:szCs w:val="24"/>
            </w:rPr>
            <w:t>macrossomia</w:t>
          </w:r>
          <w:proofErr w:type="spellEnd"/>
          <w:r w:rsidRPr="002526F1">
            <w:rPr>
              <w:rFonts w:ascii="Times New Roman" w:eastAsia="CIDFont+F1" w:hAnsi="Times New Roman" w:cs="Times New Roman"/>
              <w:szCs w:val="24"/>
            </w:rPr>
            <w:t xml:space="preserve"> fetal leva a um aumento do risco de lacerações perineais e complicações no parto (parto </w:t>
          </w:r>
          <w:proofErr w:type="spellStart"/>
          <w:r w:rsidRPr="002526F1">
            <w:rPr>
              <w:rFonts w:ascii="Times New Roman" w:eastAsia="CIDFont+F1" w:hAnsi="Times New Roman" w:cs="Times New Roman"/>
              <w:szCs w:val="24"/>
            </w:rPr>
            <w:t>distócico</w:t>
          </w:r>
          <w:proofErr w:type="spellEnd"/>
          <w:r w:rsidRPr="002526F1">
            <w:rPr>
              <w:rFonts w:ascii="Times New Roman" w:eastAsia="CIDFont+F1" w:hAnsi="Times New Roman" w:cs="Times New Roman"/>
              <w:szCs w:val="24"/>
            </w:rPr>
            <w:t xml:space="preserve">), sendo necessária, muitas vezes, a realização de cesariana. Já para os recém-nascidos, os riscos de complicação imediata são altos, incluindo hemorragia intracraniana, </w:t>
          </w:r>
          <w:proofErr w:type="spellStart"/>
          <w:r w:rsidRPr="002526F1">
            <w:rPr>
              <w:rFonts w:ascii="Times New Roman" w:eastAsia="CIDFont+F1" w:hAnsi="Times New Roman" w:cs="Times New Roman"/>
              <w:szCs w:val="24"/>
            </w:rPr>
            <w:t>distócia</w:t>
          </w:r>
          <w:proofErr w:type="spellEnd"/>
          <w:r w:rsidRPr="002526F1">
            <w:rPr>
              <w:rFonts w:ascii="Times New Roman" w:eastAsia="CIDFont+F1" w:hAnsi="Times New Roman" w:cs="Times New Roman"/>
              <w:szCs w:val="24"/>
            </w:rPr>
            <w:t xml:space="preserve"> de ombro, hipoglicemia neonatal, icterícia e desconforto respiratório. Existem ainda complicações </w:t>
          </w:r>
          <w:proofErr w:type="gramStart"/>
          <w:r w:rsidRPr="002526F1">
            <w:rPr>
              <w:rFonts w:ascii="Times New Roman" w:eastAsia="CIDFont+F1" w:hAnsi="Times New Roman" w:cs="Times New Roman"/>
              <w:szCs w:val="24"/>
            </w:rPr>
            <w:t>a longo prazo</w:t>
          </w:r>
          <w:proofErr w:type="gramEnd"/>
          <w:r w:rsidRPr="002526F1">
            <w:rPr>
              <w:rFonts w:ascii="Times New Roman" w:eastAsia="CIDFont+F1" w:hAnsi="Times New Roman" w:cs="Times New Roman"/>
              <w:szCs w:val="24"/>
            </w:rPr>
            <w:t xml:space="preserve"> para o recém-nascido, como risco</w:t>
          </w:r>
          <w:r w:rsidR="00347F77">
            <w:rPr>
              <w:rFonts w:ascii="Times New Roman" w:eastAsia="CIDFont+F1" w:hAnsi="Times New Roman" w:cs="Times New Roman"/>
              <w:szCs w:val="24"/>
            </w:rPr>
            <w:t xml:space="preserve"> aumentado de vir a desenvolver </w:t>
          </w:r>
          <w:r w:rsidRPr="002526F1">
            <w:rPr>
              <w:rFonts w:ascii="Times New Roman" w:eastAsia="CIDFont+F1" w:hAnsi="Times New Roman" w:cs="Times New Roman"/>
              <w:szCs w:val="24"/>
            </w:rPr>
            <w:t>DM</w:t>
          </w:r>
          <w:r w:rsidR="00AE4062">
            <w:rPr>
              <w:rStyle w:val="Refdecomentrio"/>
            </w:rPr>
            <w:t xml:space="preserve"> </w:t>
          </w:r>
          <w:r w:rsidR="00AE4062">
            <w:rPr>
              <w:rFonts w:ascii="Times New Roman" w:eastAsia="CIDFont+F1" w:hAnsi="Times New Roman" w:cs="Times New Roman"/>
              <w:szCs w:val="24"/>
            </w:rPr>
            <w:t>ti</w:t>
          </w:r>
          <w:r w:rsidRPr="002526F1">
            <w:rPr>
              <w:rFonts w:ascii="Times New Roman" w:eastAsia="CIDFont+F1" w:hAnsi="Times New Roman" w:cs="Times New Roman"/>
              <w:szCs w:val="24"/>
            </w:rPr>
            <w:t>po 2, excesso de peso e lesões persistentes do plexo braquial</w:t>
          </w:r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C86F30">
            <w:rPr>
              <w:rFonts w:ascii="Times New Roman" w:hAnsi="Times New Roman" w:cs="Times New Roman"/>
              <w:szCs w:val="24"/>
              <w:vertAlign w:val="superscript"/>
            </w:rPr>
            <w:t>5</w:t>
          </w:r>
          <w:r w:rsidRPr="002526F1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2526F1">
            <w:rPr>
              <w:rFonts w:ascii="Times New Roman" w:hAnsi="Times New Roman" w:cs="Times New Roman"/>
              <w:szCs w:val="24"/>
            </w:rPr>
            <w:t xml:space="preserve">. </w:t>
          </w:r>
          <w:r w:rsidRPr="002526F1">
            <w:rPr>
              <w:rFonts w:ascii="Times New Roman" w:hAnsi="Times New Roman" w:cs="Times New Roman"/>
              <w:b/>
              <w:szCs w:val="24"/>
            </w:rPr>
            <w:t>Considerações finais</w:t>
          </w:r>
          <w:r w:rsidRPr="002526F1">
            <w:rPr>
              <w:rFonts w:ascii="Times New Roman" w:hAnsi="Times New Roman" w:cs="Times New Roman"/>
              <w:b/>
              <w:szCs w:val="24"/>
              <w:lang w:val="pt-PT"/>
            </w:rPr>
            <w:t>:</w:t>
          </w:r>
          <w:r w:rsidRPr="002526F1">
            <w:rPr>
              <w:rFonts w:ascii="Times New Roman" w:hAnsi="Times New Roman" w:cs="Times New Roman"/>
              <w:szCs w:val="24"/>
              <w:lang w:val="pt-PT"/>
            </w:rPr>
            <w:t xml:space="preserve"> </w:t>
          </w:r>
          <w:r w:rsidRPr="002526F1">
            <w:rPr>
              <w:rFonts w:ascii="Times New Roman" w:hAnsi="Times New Roman" w:cs="Times New Roman"/>
              <w:szCs w:val="24"/>
            </w:rPr>
            <w:t>Conclui-se que o DMG gera graves complicações fetais, com o tratamento e o rastreamento precoce, através do controle da glicemia na gestação, é possível reduzir o índice de complicações e óbitos perinatais, sendo assim importante o acompanhamento obstétrico e multiprofissional da paciente.</w:t>
          </w:r>
        </w:p>
      </w:sdtContent>
    </w:sdt>
    <w:p w14:paraId="797ADC05" w14:textId="0584124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055D4">
            <w:rPr>
              <w:rFonts w:ascii="Times New Roman" w:hAnsi="Times New Roman" w:cs="Times New Roman"/>
              <w:szCs w:val="24"/>
            </w:rPr>
            <w:t>Diabetes mellitus gestacional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055D4">
            <w:rPr>
              <w:rFonts w:ascii="Times New Roman" w:hAnsi="Times New Roman" w:cs="Times New Roman"/>
              <w:szCs w:val="24"/>
            </w:rPr>
            <w:t>C</w:t>
          </w:r>
          <w:r w:rsidR="00A055D4" w:rsidRPr="002526F1">
            <w:rPr>
              <w:rFonts w:ascii="Times New Roman" w:hAnsi="Times New Roman" w:cs="Times New Roman"/>
              <w:szCs w:val="24"/>
            </w:rPr>
            <w:t>omplicações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055D4">
            <w:rPr>
              <w:rFonts w:ascii="Times New Roman" w:hAnsi="Times New Roman" w:cs="Times New Roman"/>
            </w:rPr>
            <w:t>Feto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588225A" w14:textId="77777777" w:rsidR="0001759A" w:rsidRDefault="00D348AE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D348AE">
        <w:rPr>
          <w:rFonts w:ascii="Times New Roman" w:eastAsia="Calibri-Light" w:hAnsi="Times New Roman" w:cs="Times New Roman"/>
          <w:szCs w:val="24"/>
        </w:rPr>
        <w:t xml:space="preserve">(1) </w:t>
      </w:r>
      <w:proofErr w:type="gramStart"/>
      <w:r w:rsidRPr="00D348AE">
        <w:rPr>
          <w:rFonts w:ascii="Times New Roman" w:eastAsia="Calibri-Light" w:hAnsi="Times New Roman" w:cs="Times New Roman"/>
          <w:szCs w:val="24"/>
        </w:rPr>
        <w:t>VIGO,</w:t>
      </w:r>
      <w:proofErr w:type="gramEnd"/>
      <w:r w:rsidRPr="00D348AE">
        <w:rPr>
          <w:rFonts w:ascii="Times New Roman" w:eastAsia="Calibri-Light" w:hAnsi="Times New Roman" w:cs="Times New Roman"/>
          <w:szCs w:val="24"/>
        </w:rPr>
        <w:t xml:space="preserve"> Paula Domínguez; SILVARES,  Esther Álvarez. </w:t>
      </w:r>
      <w:proofErr w:type="spellStart"/>
      <w:r w:rsidRPr="00D348AE">
        <w:rPr>
          <w:rFonts w:ascii="Times New Roman" w:hAnsi="Times New Roman" w:cs="Times New Roman"/>
          <w:szCs w:val="24"/>
        </w:rPr>
        <w:t>Gestational</w:t>
      </w:r>
      <w:proofErr w:type="spellEnd"/>
      <w:r w:rsidRPr="00D348AE">
        <w:rPr>
          <w:rFonts w:ascii="Times New Roman" w:hAnsi="Times New Roman" w:cs="Times New Roman"/>
          <w:szCs w:val="24"/>
        </w:rPr>
        <w:t xml:space="preserve"> diabetes: maternal </w:t>
      </w:r>
      <w:proofErr w:type="spellStart"/>
      <w:r w:rsidRPr="00D348AE">
        <w:rPr>
          <w:rFonts w:ascii="Times New Roman" w:hAnsi="Times New Roman" w:cs="Times New Roman"/>
          <w:szCs w:val="24"/>
        </w:rPr>
        <w:t>programming</w:t>
      </w:r>
      <w:proofErr w:type="spellEnd"/>
      <w:r w:rsidRPr="00D348AE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D348AE">
        <w:rPr>
          <w:rFonts w:ascii="Times New Roman" w:hAnsi="Times New Roman" w:cs="Times New Roman"/>
          <w:b/>
          <w:szCs w:val="24"/>
        </w:rPr>
        <w:t>Prog</w:t>
      </w:r>
      <w:proofErr w:type="spellEnd"/>
      <w:r w:rsidRPr="00D348A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D348AE">
        <w:rPr>
          <w:rFonts w:ascii="Times New Roman" w:hAnsi="Times New Roman" w:cs="Times New Roman"/>
          <w:b/>
          <w:szCs w:val="24"/>
        </w:rPr>
        <w:t>Obstet</w:t>
      </w:r>
      <w:proofErr w:type="spellEnd"/>
      <w:r w:rsidRPr="00D348A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D348AE">
        <w:rPr>
          <w:rFonts w:ascii="Times New Roman" w:hAnsi="Times New Roman" w:cs="Times New Roman"/>
          <w:b/>
          <w:szCs w:val="24"/>
        </w:rPr>
        <w:t>Ginecol</w:t>
      </w:r>
      <w:proofErr w:type="spellEnd"/>
      <w:r w:rsidRPr="00D348AE">
        <w:rPr>
          <w:rFonts w:ascii="Times New Roman" w:hAnsi="Times New Roman" w:cs="Times New Roman"/>
          <w:szCs w:val="24"/>
        </w:rPr>
        <w:t>, v. 62, n. 2, p. 168-180, 2019.</w:t>
      </w:r>
    </w:p>
    <w:p w14:paraId="5425816C" w14:textId="77777777" w:rsidR="0001759A" w:rsidRDefault="0001759A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3DE2F2A9" w14:textId="77777777" w:rsidR="0001759A" w:rsidRDefault="0001759A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5639B66C" w14:textId="77777777" w:rsidR="0001759A" w:rsidRDefault="00D348AE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D348AE">
        <w:rPr>
          <w:rFonts w:ascii="Times New Roman" w:eastAsia="Times New Roman" w:hAnsi="Times New Roman" w:cs="Times New Roman"/>
          <w:szCs w:val="24"/>
          <w:lang w:eastAsia="pt-BR"/>
        </w:rPr>
        <w:t xml:space="preserve">(2) SILVA, Rodrigo Ribeiro et al. Desfechos materno-fetais de gestantes com e sem diabetes mellitus gestacional. </w:t>
      </w:r>
      <w:r w:rsidRPr="00D348AE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Arquivos Catarinenses de Medicina</w:t>
      </w:r>
      <w:r w:rsidRPr="00D348AE">
        <w:rPr>
          <w:rFonts w:ascii="Times New Roman" w:eastAsia="Times New Roman" w:hAnsi="Times New Roman" w:cs="Times New Roman"/>
          <w:szCs w:val="24"/>
          <w:lang w:eastAsia="pt-BR"/>
        </w:rPr>
        <w:t>, v. 48, n. 3, p. 79-92, 2019.</w:t>
      </w:r>
    </w:p>
    <w:p w14:paraId="5E911F33" w14:textId="77777777" w:rsidR="0001759A" w:rsidRDefault="0001759A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0066D0F5" w14:textId="77777777" w:rsidR="0001759A" w:rsidRDefault="0001759A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379CCEF0" w14:textId="77777777" w:rsidR="0001759A" w:rsidRDefault="00D348AE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D348AE">
        <w:rPr>
          <w:rFonts w:ascii="Times New Roman" w:eastAsia="Times New Roman" w:hAnsi="Times New Roman" w:cs="Times New Roman"/>
          <w:szCs w:val="24"/>
          <w:lang w:eastAsia="pt-BR"/>
        </w:rPr>
        <w:lastRenderedPageBreak/>
        <w:t xml:space="preserve">(3) OLIVEIRA, </w:t>
      </w:r>
      <w:proofErr w:type="spellStart"/>
      <w:r w:rsidRPr="00D348AE">
        <w:rPr>
          <w:rFonts w:ascii="Times New Roman" w:eastAsia="Times New Roman" w:hAnsi="Times New Roman" w:cs="Times New Roman"/>
          <w:szCs w:val="24"/>
          <w:lang w:eastAsia="pt-BR"/>
        </w:rPr>
        <w:t>Gabrielli</w:t>
      </w:r>
      <w:proofErr w:type="spellEnd"/>
      <w:r w:rsidRPr="00D348AE">
        <w:rPr>
          <w:rFonts w:ascii="Times New Roman" w:eastAsia="Times New Roman" w:hAnsi="Times New Roman" w:cs="Times New Roman"/>
          <w:szCs w:val="24"/>
          <w:lang w:eastAsia="pt-BR"/>
        </w:rPr>
        <w:t xml:space="preserve"> Zanotto; GUIMARÃES, Sarah Zanotto Sabbá; LAVADO, </w:t>
      </w:r>
      <w:proofErr w:type="spellStart"/>
      <w:r w:rsidRPr="00D348AE">
        <w:rPr>
          <w:rFonts w:ascii="Times New Roman" w:eastAsia="Times New Roman" w:hAnsi="Times New Roman" w:cs="Times New Roman"/>
          <w:szCs w:val="24"/>
          <w:lang w:eastAsia="pt-BR"/>
        </w:rPr>
        <w:t>Mylene</w:t>
      </w:r>
      <w:proofErr w:type="spellEnd"/>
      <w:r w:rsidRPr="00D348AE">
        <w:rPr>
          <w:rFonts w:ascii="Times New Roman" w:eastAsia="Times New Roman" w:hAnsi="Times New Roman" w:cs="Times New Roman"/>
          <w:szCs w:val="24"/>
          <w:lang w:eastAsia="pt-BR"/>
        </w:rPr>
        <w:t xml:space="preserve"> Martins. Recém-nascidos grandes para a idade gestacional em gestantes diabéticas do pré-natal de alto risco de Itajaí: fatores de risco. </w:t>
      </w:r>
      <w:r w:rsidRPr="00D348AE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Arquivos Catarinenses de Medicina</w:t>
      </w:r>
      <w:r w:rsidRPr="00D348AE">
        <w:rPr>
          <w:rFonts w:ascii="Times New Roman" w:eastAsia="Times New Roman" w:hAnsi="Times New Roman" w:cs="Times New Roman"/>
          <w:szCs w:val="24"/>
          <w:lang w:eastAsia="pt-BR"/>
        </w:rPr>
        <w:t>, v. 46, n. 1, p. 80-96, 2017.</w:t>
      </w:r>
    </w:p>
    <w:p w14:paraId="5B9B586B" w14:textId="77777777" w:rsidR="0001759A" w:rsidRDefault="0001759A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2F23A3B0" w14:textId="77777777" w:rsidR="00DF5D5B" w:rsidRDefault="00DF5D5B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309F3907" w14:textId="026DDBA7" w:rsidR="00021EBD" w:rsidRPr="00E65A16" w:rsidRDefault="00DF5D5B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 w:rsidRPr="00E65A16">
        <w:rPr>
          <w:rFonts w:ascii="Times New Roman" w:eastAsia="Times New Roman" w:hAnsi="Times New Roman" w:cs="Times New Roman"/>
          <w:szCs w:val="24"/>
          <w:lang w:eastAsia="pt-BR"/>
        </w:rPr>
        <w:t xml:space="preserve">(4) </w:t>
      </w:r>
      <w:r w:rsidR="00021EBD" w:rsidRPr="00E65A16">
        <w:rPr>
          <w:rFonts w:ascii="Times New Roman" w:hAnsi="Times New Roman" w:cs="Times New Roman"/>
        </w:rPr>
        <w:t xml:space="preserve">RIBEIRO, Soraia Pereira; COSTA, Ricardo Barros; DIAS, Clara Paz. </w:t>
      </w:r>
      <w:proofErr w:type="spellStart"/>
      <w:r w:rsidR="00021EBD" w:rsidRPr="00E65A16">
        <w:rPr>
          <w:rFonts w:ascii="Times New Roman" w:hAnsi="Times New Roman" w:cs="Times New Roman"/>
        </w:rPr>
        <w:t>Macrossomia</w:t>
      </w:r>
      <w:proofErr w:type="spellEnd"/>
      <w:r w:rsidR="00021EBD" w:rsidRPr="00E65A16">
        <w:rPr>
          <w:rFonts w:ascii="Times New Roman" w:hAnsi="Times New Roman" w:cs="Times New Roman"/>
        </w:rPr>
        <w:t xml:space="preserve"> Neonatal: Fatores de Risco e Complicações Pós-parto.</w:t>
      </w:r>
      <w:r w:rsidR="00021EBD" w:rsidRPr="00E65A16">
        <w:rPr>
          <w:rFonts w:ascii="Times New Roman" w:hAnsi="Times New Roman" w:cs="Times New Roman"/>
          <w:b/>
          <w:bCs/>
        </w:rPr>
        <w:t xml:space="preserve"> Nascer e Crescer</w:t>
      </w:r>
      <w:r w:rsidRPr="00E65A16">
        <w:rPr>
          <w:rFonts w:ascii="Times New Roman" w:hAnsi="Times New Roman" w:cs="Times New Roman"/>
        </w:rPr>
        <w:t xml:space="preserve">, Porto, v. </w:t>
      </w:r>
      <w:r w:rsidR="00021EBD" w:rsidRPr="00E65A16">
        <w:rPr>
          <w:rFonts w:ascii="Times New Roman" w:hAnsi="Times New Roman" w:cs="Times New Roman"/>
        </w:rPr>
        <w:t>26,</w:t>
      </w:r>
      <w:r w:rsidRPr="00E65A16">
        <w:rPr>
          <w:rFonts w:ascii="Times New Roman" w:hAnsi="Times New Roman" w:cs="Times New Roman"/>
        </w:rPr>
        <w:t> n. 1, p. 21-30, mar. 2017</w:t>
      </w:r>
      <w:r w:rsidR="00021EBD" w:rsidRPr="00E65A16">
        <w:rPr>
          <w:rFonts w:ascii="Times New Roman" w:hAnsi="Times New Roman" w:cs="Times New Roman"/>
        </w:rPr>
        <w:t>.</w:t>
      </w:r>
    </w:p>
    <w:p w14:paraId="719BD6A9" w14:textId="77777777" w:rsidR="0001759A" w:rsidRDefault="0001759A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054B6804" w14:textId="77777777" w:rsidR="00DF5D5B" w:rsidRDefault="00DF5D5B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14B310D1" w14:textId="0F78FA36" w:rsidR="00D348AE" w:rsidRPr="00D348AE" w:rsidRDefault="00DF5D5B" w:rsidP="0001759A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>(5</w:t>
      </w:r>
      <w:r w:rsidR="00D348AE" w:rsidRPr="00D348AE">
        <w:rPr>
          <w:rFonts w:ascii="Times New Roman" w:eastAsia="Times New Roman" w:hAnsi="Times New Roman" w:cs="Times New Roman"/>
          <w:szCs w:val="24"/>
          <w:lang w:eastAsia="pt-BR"/>
        </w:rPr>
        <w:t xml:space="preserve">) DE CONTTE LAGINESTRA, Anna Julia </w:t>
      </w:r>
      <w:proofErr w:type="gramStart"/>
      <w:r w:rsidR="00D348AE" w:rsidRPr="00D348AE">
        <w:rPr>
          <w:rFonts w:ascii="Times New Roman" w:eastAsia="Times New Roman" w:hAnsi="Times New Roman" w:cs="Times New Roman"/>
          <w:szCs w:val="24"/>
          <w:lang w:eastAsia="pt-BR"/>
        </w:rPr>
        <w:t>et</w:t>
      </w:r>
      <w:proofErr w:type="gramEnd"/>
      <w:r w:rsidR="00D348AE" w:rsidRPr="00D348AE">
        <w:rPr>
          <w:rFonts w:ascii="Times New Roman" w:eastAsia="Times New Roman" w:hAnsi="Times New Roman" w:cs="Times New Roman"/>
          <w:szCs w:val="24"/>
          <w:lang w:eastAsia="pt-BR"/>
        </w:rPr>
        <w:t xml:space="preserve"> al. Diabetes mellitus gestacional e complicações fetais e neonatais. </w:t>
      </w:r>
      <w:r w:rsidR="00D348AE" w:rsidRPr="00D348AE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Cadernos da Medicina-UNIFESO</w:t>
      </w:r>
      <w:r w:rsidR="00D348AE" w:rsidRPr="00D348AE">
        <w:rPr>
          <w:rFonts w:ascii="Times New Roman" w:eastAsia="Times New Roman" w:hAnsi="Times New Roman" w:cs="Times New Roman"/>
          <w:szCs w:val="24"/>
          <w:lang w:eastAsia="pt-BR"/>
        </w:rPr>
        <w:t>, v. 2, n. 3, p. 40-47, 2020.</w:t>
      </w:r>
    </w:p>
    <w:p w14:paraId="61656348" w14:textId="03094235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27BA027" w15:done="0"/>
  <w15:commentEx w15:paraId="40F68D01" w15:done="0"/>
  <w15:commentEx w15:paraId="22C9FDDA" w15:done="0"/>
  <w15:commentEx w15:paraId="33B92885" w15:done="0"/>
  <w15:commentEx w15:paraId="0EA3222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27BA027" w16cid:durableId="22A632D5"/>
  <w16cid:commentId w16cid:paraId="40F68D01" w16cid:durableId="22A6310C"/>
  <w16cid:commentId w16cid:paraId="22C9FDDA" w16cid:durableId="22A63141"/>
  <w16cid:commentId w16cid:paraId="33B92885" w16cid:durableId="22A631F9"/>
  <w16cid:commentId w16cid:paraId="0EA32220" w16cid:durableId="22A6325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B361D" w14:textId="77777777" w:rsidR="000008C8" w:rsidRDefault="000008C8" w:rsidP="00054686">
      <w:pPr>
        <w:spacing w:before="0" w:after="0" w:line="240" w:lineRule="auto"/>
      </w:pPr>
      <w:r>
        <w:separator/>
      </w:r>
    </w:p>
  </w:endnote>
  <w:endnote w:type="continuationSeparator" w:id="0">
    <w:p w14:paraId="024FF23E" w14:textId="77777777" w:rsidR="000008C8" w:rsidRDefault="000008C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79ADB21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B8D51" w14:textId="77777777" w:rsidR="000008C8" w:rsidRDefault="000008C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518D515" w14:textId="77777777" w:rsidR="000008C8" w:rsidRDefault="000008C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0008C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0008C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0008C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008C8"/>
    <w:rsid w:val="0001759A"/>
    <w:rsid w:val="00021EBD"/>
    <w:rsid w:val="00043457"/>
    <w:rsid w:val="00054686"/>
    <w:rsid w:val="000754F5"/>
    <w:rsid w:val="0009068B"/>
    <w:rsid w:val="000E596E"/>
    <w:rsid w:val="0011587C"/>
    <w:rsid w:val="001760E1"/>
    <w:rsid w:val="001D3AAE"/>
    <w:rsid w:val="001D4667"/>
    <w:rsid w:val="002268F9"/>
    <w:rsid w:val="002526F1"/>
    <w:rsid w:val="002C00CE"/>
    <w:rsid w:val="00330594"/>
    <w:rsid w:val="00347F77"/>
    <w:rsid w:val="00351E18"/>
    <w:rsid w:val="003542EA"/>
    <w:rsid w:val="003E7CE5"/>
    <w:rsid w:val="00400926"/>
    <w:rsid w:val="00405DB5"/>
    <w:rsid w:val="00417E55"/>
    <w:rsid w:val="004D33E1"/>
    <w:rsid w:val="005363F1"/>
    <w:rsid w:val="00537CC1"/>
    <w:rsid w:val="00553538"/>
    <w:rsid w:val="006602F5"/>
    <w:rsid w:val="006642DF"/>
    <w:rsid w:val="006C03DB"/>
    <w:rsid w:val="0070071B"/>
    <w:rsid w:val="00715D0E"/>
    <w:rsid w:val="00717468"/>
    <w:rsid w:val="00754528"/>
    <w:rsid w:val="007F5262"/>
    <w:rsid w:val="008428E4"/>
    <w:rsid w:val="00882725"/>
    <w:rsid w:val="008B6F3E"/>
    <w:rsid w:val="008D2A3A"/>
    <w:rsid w:val="0095483A"/>
    <w:rsid w:val="009C2F1B"/>
    <w:rsid w:val="009F6275"/>
    <w:rsid w:val="00A055D4"/>
    <w:rsid w:val="00A1120A"/>
    <w:rsid w:val="00AB0DF9"/>
    <w:rsid w:val="00AC5179"/>
    <w:rsid w:val="00AD4804"/>
    <w:rsid w:val="00AE4062"/>
    <w:rsid w:val="00BB3DA1"/>
    <w:rsid w:val="00C86F30"/>
    <w:rsid w:val="00CA1730"/>
    <w:rsid w:val="00CE3548"/>
    <w:rsid w:val="00D348AE"/>
    <w:rsid w:val="00D55666"/>
    <w:rsid w:val="00D7565D"/>
    <w:rsid w:val="00D84FEA"/>
    <w:rsid w:val="00DF2D41"/>
    <w:rsid w:val="00DF5D5B"/>
    <w:rsid w:val="00DF7FB3"/>
    <w:rsid w:val="00E35EB1"/>
    <w:rsid w:val="00E65A16"/>
    <w:rsid w:val="00E87813"/>
    <w:rsid w:val="00EA190E"/>
    <w:rsid w:val="00ED178E"/>
    <w:rsid w:val="00F135CF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linkify">
    <w:name w:val="linkify"/>
    <w:basedOn w:val="Fontepargpadro"/>
    <w:rsid w:val="0095483A"/>
  </w:style>
  <w:style w:type="character" w:styleId="Refdecomentrio">
    <w:name w:val="annotation reference"/>
    <w:basedOn w:val="Fontepargpadro"/>
    <w:uiPriority w:val="99"/>
    <w:semiHidden/>
    <w:unhideWhenUsed/>
    <w:rsid w:val="00A1120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1120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1120A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1120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1120A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linkify">
    <w:name w:val="linkify"/>
    <w:basedOn w:val="Fontepargpadro"/>
    <w:rsid w:val="0095483A"/>
  </w:style>
  <w:style w:type="character" w:styleId="Refdecomentrio">
    <w:name w:val="annotation reference"/>
    <w:basedOn w:val="Fontepargpadro"/>
    <w:uiPriority w:val="99"/>
    <w:semiHidden/>
    <w:unhideWhenUsed/>
    <w:rsid w:val="00A1120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1120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1120A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1120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1120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B2DF33C39048BEB053FD3D17D96E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C6280E-28DE-4DC1-A5D6-52FCF069587F}"/>
      </w:docPartPr>
      <w:docPartBody>
        <w:p w:rsidR="00B82D93" w:rsidRDefault="007029D6" w:rsidP="007029D6">
          <w:pPr>
            <w:pStyle w:val="49B2DF33C39048BEB053FD3D17D96EF5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2618C5E5D94F2589330AA7EBB782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3B3D84-2DC3-4C03-95C7-81B5682425D8}"/>
      </w:docPartPr>
      <w:docPartBody>
        <w:p w:rsidR="00B82D93" w:rsidRDefault="007029D6" w:rsidP="007029D6">
          <w:pPr>
            <w:pStyle w:val="972618C5E5D94F2589330AA7EBB7825F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008862D144406B91B26774C76525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0A21FB-9A3C-43D0-AC63-6F8192B98C18}"/>
      </w:docPartPr>
      <w:docPartBody>
        <w:p w:rsidR="00B82D93" w:rsidRDefault="007029D6" w:rsidP="007029D6">
          <w:pPr>
            <w:pStyle w:val="2E008862D144406B91B26774C76525DB"/>
          </w:pPr>
          <w:r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9C13DA7E84742E089BFA8ABA1A57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D1B3ED-8449-4EBE-AEB0-71E602AAFE57}"/>
      </w:docPartPr>
      <w:docPartBody>
        <w:p w:rsidR="00B82D93" w:rsidRDefault="007029D6" w:rsidP="007029D6">
          <w:pPr>
            <w:pStyle w:val="89C13DA7E84742E089BFA8ABA1A571AF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63AE8"/>
    <w:rsid w:val="000C1B54"/>
    <w:rsid w:val="00327698"/>
    <w:rsid w:val="007029D6"/>
    <w:rsid w:val="00732AB4"/>
    <w:rsid w:val="0079035F"/>
    <w:rsid w:val="00851F45"/>
    <w:rsid w:val="00862201"/>
    <w:rsid w:val="00992B30"/>
    <w:rsid w:val="009C7A18"/>
    <w:rsid w:val="00B167A0"/>
    <w:rsid w:val="00B82D93"/>
    <w:rsid w:val="00BD7678"/>
    <w:rsid w:val="00BF6D7C"/>
    <w:rsid w:val="00D519C6"/>
    <w:rsid w:val="00E0183F"/>
    <w:rsid w:val="00F45FAD"/>
    <w:rsid w:val="00F553D7"/>
    <w:rsid w:val="00FC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029D6"/>
  </w:style>
  <w:style w:type="paragraph" w:customStyle="1" w:styleId="151E090B0D254FF884D2E5F5155A806C">
    <w:name w:val="151E090B0D254FF884D2E5F5155A806C"/>
    <w:rsid w:val="00327698"/>
    <w:pPr>
      <w:spacing w:after="200" w:line="276" w:lineRule="auto"/>
    </w:pPr>
  </w:style>
  <w:style w:type="paragraph" w:customStyle="1" w:styleId="4851ACEEBC0A46338393CFB4946161FE">
    <w:name w:val="4851ACEEBC0A46338393CFB4946161FE"/>
    <w:rsid w:val="00327698"/>
    <w:pPr>
      <w:spacing w:after="200" w:line="276" w:lineRule="auto"/>
    </w:pPr>
  </w:style>
  <w:style w:type="paragraph" w:customStyle="1" w:styleId="D3EAA4199BF74AE58A649896052F3A05">
    <w:name w:val="D3EAA4199BF74AE58A649896052F3A05"/>
    <w:rsid w:val="00327698"/>
    <w:pPr>
      <w:spacing w:after="200" w:line="276" w:lineRule="auto"/>
    </w:pPr>
  </w:style>
  <w:style w:type="paragraph" w:customStyle="1" w:styleId="0F912E6FEA6F4EFC9F76C0E770EB3632">
    <w:name w:val="0F912E6FEA6F4EFC9F76C0E770EB3632"/>
    <w:rsid w:val="00327698"/>
    <w:pPr>
      <w:spacing w:after="200" w:line="276" w:lineRule="auto"/>
    </w:pPr>
  </w:style>
  <w:style w:type="paragraph" w:customStyle="1" w:styleId="2DE88B89BF1641A2BA6EE8CABBAEE4B7">
    <w:name w:val="2DE88B89BF1641A2BA6EE8CABBAEE4B7"/>
    <w:rsid w:val="00327698"/>
    <w:pPr>
      <w:spacing w:after="200" w:line="276" w:lineRule="auto"/>
    </w:pPr>
  </w:style>
  <w:style w:type="paragraph" w:customStyle="1" w:styleId="49B2DF33C39048BEB053FD3D17D96EF5">
    <w:name w:val="49B2DF33C39048BEB053FD3D17D96EF5"/>
    <w:rsid w:val="007029D6"/>
    <w:pPr>
      <w:spacing w:after="200" w:line="276" w:lineRule="auto"/>
    </w:pPr>
  </w:style>
  <w:style w:type="paragraph" w:customStyle="1" w:styleId="972618C5E5D94F2589330AA7EBB7825F">
    <w:name w:val="972618C5E5D94F2589330AA7EBB7825F"/>
    <w:rsid w:val="007029D6"/>
    <w:pPr>
      <w:spacing w:after="200" w:line="276" w:lineRule="auto"/>
    </w:pPr>
  </w:style>
  <w:style w:type="paragraph" w:customStyle="1" w:styleId="2E008862D144406B91B26774C76525DB">
    <w:name w:val="2E008862D144406B91B26774C76525DB"/>
    <w:rsid w:val="007029D6"/>
    <w:pPr>
      <w:spacing w:after="200" w:line="276" w:lineRule="auto"/>
    </w:pPr>
  </w:style>
  <w:style w:type="paragraph" w:customStyle="1" w:styleId="89C13DA7E84742E089BFA8ABA1A571AF">
    <w:name w:val="89C13DA7E84742E089BFA8ABA1A571AF"/>
    <w:rsid w:val="007029D6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029D6"/>
  </w:style>
  <w:style w:type="paragraph" w:customStyle="1" w:styleId="151E090B0D254FF884D2E5F5155A806C">
    <w:name w:val="151E090B0D254FF884D2E5F5155A806C"/>
    <w:rsid w:val="00327698"/>
    <w:pPr>
      <w:spacing w:after="200" w:line="276" w:lineRule="auto"/>
    </w:pPr>
  </w:style>
  <w:style w:type="paragraph" w:customStyle="1" w:styleId="4851ACEEBC0A46338393CFB4946161FE">
    <w:name w:val="4851ACEEBC0A46338393CFB4946161FE"/>
    <w:rsid w:val="00327698"/>
    <w:pPr>
      <w:spacing w:after="200" w:line="276" w:lineRule="auto"/>
    </w:pPr>
  </w:style>
  <w:style w:type="paragraph" w:customStyle="1" w:styleId="D3EAA4199BF74AE58A649896052F3A05">
    <w:name w:val="D3EAA4199BF74AE58A649896052F3A05"/>
    <w:rsid w:val="00327698"/>
    <w:pPr>
      <w:spacing w:after="200" w:line="276" w:lineRule="auto"/>
    </w:pPr>
  </w:style>
  <w:style w:type="paragraph" w:customStyle="1" w:styleId="0F912E6FEA6F4EFC9F76C0E770EB3632">
    <w:name w:val="0F912E6FEA6F4EFC9F76C0E770EB3632"/>
    <w:rsid w:val="00327698"/>
    <w:pPr>
      <w:spacing w:after="200" w:line="276" w:lineRule="auto"/>
    </w:pPr>
  </w:style>
  <w:style w:type="paragraph" w:customStyle="1" w:styleId="2DE88B89BF1641A2BA6EE8CABBAEE4B7">
    <w:name w:val="2DE88B89BF1641A2BA6EE8CABBAEE4B7"/>
    <w:rsid w:val="00327698"/>
    <w:pPr>
      <w:spacing w:after="200" w:line="276" w:lineRule="auto"/>
    </w:pPr>
  </w:style>
  <w:style w:type="paragraph" w:customStyle="1" w:styleId="49B2DF33C39048BEB053FD3D17D96EF5">
    <w:name w:val="49B2DF33C39048BEB053FD3D17D96EF5"/>
    <w:rsid w:val="007029D6"/>
    <w:pPr>
      <w:spacing w:after="200" w:line="276" w:lineRule="auto"/>
    </w:pPr>
  </w:style>
  <w:style w:type="paragraph" w:customStyle="1" w:styleId="972618C5E5D94F2589330AA7EBB7825F">
    <w:name w:val="972618C5E5D94F2589330AA7EBB7825F"/>
    <w:rsid w:val="007029D6"/>
    <w:pPr>
      <w:spacing w:after="200" w:line="276" w:lineRule="auto"/>
    </w:pPr>
  </w:style>
  <w:style w:type="paragraph" w:customStyle="1" w:styleId="2E008862D144406B91B26774C76525DB">
    <w:name w:val="2E008862D144406B91B26774C76525DB"/>
    <w:rsid w:val="007029D6"/>
    <w:pPr>
      <w:spacing w:after="200" w:line="276" w:lineRule="auto"/>
    </w:pPr>
  </w:style>
  <w:style w:type="paragraph" w:customStyle="1" w:styleId="89C13DA7E84742E089BFA8ABA1A571AF">
    <w:name w:val="89C13DA7E84742E089BFA8ABA1A571AF"/>
    <w:rsid w:val="007029D6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A69ED-2C02-40E4-8114-32B3305C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734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2020-07-04T00:28:00Z</dcterms:created>
  <dcterms:modified xsi:type="dcterms:W3CDTF">2020-07-04T00:28:00Z</dcterms:modified>
</cp:coreProperties>
</file>