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16F6D15" w:rsidR="0070071B" w:rsidRPr="00BB1F26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bCs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554F54">
        <w:rPr>
          <w:rFonts w:ascii="Times New Roman" w:hAnsi="Times New Roman" w:cs="Times New Roman"/>
          <w:bCs/>
        </w:rPr>
        <w:t>Assistência e Cuidado de Enfermagem</w:t>
      </w:r>
    </w:p>
    <w:p w14:paraId="3F40BB39" w14:textId="72D7287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-1028247031"/>
              <w:placeholder>
                <w:docPart w:val="49C2A8022E26461F9F5FBCFD3E305287"/>
              </w:placeholder>
            </w:sdtPr>
            <w:sdtEndPr/>
            <w:sdtContent>
              <w:r w:rsidR="00481CD2">
                <w:rPr>
                  <w:rFonts w:ascii="Times New Roman" w:hAnsi="Times New Roman" w:cs="Times New Roman"/>
                  <w:sz w:val="28"/>
                </w:rPr>
                <w:t>DIFICULDADES NO DIAGNÓSTICO DE UMA PACIENTE COM SUSPEITA DE NEUROSSÍFILIS EM UMA MATERNIDADE DO SUL DO MARANHÃO: RELATO DE CASO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9CA9B11" w:rsidR="0070071B" w:rsidRPr="00ED178E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  <w:u w:val="single"/>
            </w:rPr>
            <w:t>A</w:t>
          </w:r>
          <w:r w:rsidR="00481CD2">
            <w:rPr>
              <w:rFonts w:ascii="Times New Roman" w:hAnsi="Times New Roman" w:cs="Times New Roman"/>
              <w:u w:val="single"/>
            </w:rPr>
            <w:t>na Karoline Lima Nascimento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81CD2">
            <w:rPr>
              <w:rFonts w:ascii="Times New Roman" w:hAnsi="Times New Roman" w:cs="Times New Roman"/>
            </w:rPr>
            <w:t>Karoline.limaa@outlook.com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50714DF" w:rsidR="0070071B" w:rsidRPr="00ED178E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07006339"/>
              <w:placeholder>
                <w:docPart w:val="CC7A57CEB7E145FD89E98DF63CBFB4BB"/>
              </w:placeholder>
            </w:sdtPr>
            <w:sdtEndPr>
              <w:rPr>
                <w:vertAlign w:val="superscript"/>
              </w:rPr>
            </w:sdtEndPr>
            <w:sdtContent>
              <w:r w:rsidR="00481CD2">
                <w:rPr>
                  <w:rFonts w:ascii="Times New Roman" w:hAnsi="Times New Roman" w:cs="Times New Roman"/>
                </w:rPr>
                <w:t>Andressa Karoline Ferreira Gomes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0CA41CF" w:rsidR="0070071B" w:rsidRPr="00ED178E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674311592"/>
              <w:placeholder>
                <w:docPart w:val="289F71A0741B478BB66986C5ED2C35F4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481CD2">
                <w:rPr>
                  <w:rFonts w:ascii="Times New Roman" w:hAnsi="Times New Roman" w:cs="Times New Roman"/>
                </w:rPr>
                <w:t>Joênnya</w:t>
              </w:r>
              <w:proofErr w:type="spellEnd"/>
              <w:r w:rsidR="00481CD2">
                <w:rPr>
                  <w:rFonts w:ascii="Times New Roman" w:hAnsi="Times New Roman" w:cs="Times New Roman"/>
                </w:rPr>
                <w:t xml:space="preserve"> Karine Mendes Carvalho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D3E0882" w:rsidR="0070071B" w:rsidRPr="00ED178E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481CD2">
            <w:rPr>
              <w:rFonts w:ascii="Times New Roman" w:hAnsi="Times New Roman" w:cs="Times New Roman"/>
            </w:rPr>
            <w:t>Sannaya</w:t>
          </w:r>
          <w:proofErr w:type="spellEnd"/>
          <w:r w:rsidR="00481CD2">
            <w:rPr>
              <w:rFonts w:ascii="Times New Roman" w:hAnsi="Times New Roman" w:cs="Times New Roman"/>
            </w:rPr>
            <w:t xml:space="preserve"> da Silva Ferreira</w:t>
          </w:r>
          <w:r w:rsidR="00481CD2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F5CEA20" w:rsidR="0070071B" w:rsidRPr="00ED178E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236775635"/>
              <w:placeholder>
                <w:docPart w:val="800653E482604880B955B8FB6866080B"/>
              </w:placeholder>
            </w:sdtPr>
            <w:sdtEndPr>
              <w:rPr>
                <w:vertAlign w:val="superscript"/>
              </w:rPr>
            </w:sdtEndPr>
            <w:sdtContent>
              <w:r w:rsidR="00481CD2">
                <w:rPr>
                  <w:rFonts w:ascii="Times New Roman" w:hAnsi="Times New Roman" w:cs="Times New Roman"/>
                </w:rPr>
                <w:t xml:space="preserve">Vitória </w:t>
              </w:r>
              <w:proofErr w:type="spellStart"/>
              <w:r w:rsidR="00481CD2">
                <w:rPr>
                  <w:rFonts w:ascii="Times New Roman" w:hAnsi="Times New Roman" w:cs="Times New Roman"/>
                </w:rPr>
                <w:t>Christini</w:t>
              </w:r>
              <w:proofErr w:type="spellEnd"/>
              <w:r w:rsidR="00481CD2">
                <w:rPr>
                  <w:rFonts w:ascii="Times New Roman" w:hAnsi="Times New Roman" w:cs="Times New Roman"/>
                </w:rPr>
                <w:t xml:space="preserve"> Araújo Barros</w:t>
              </w:r>
              <w:r w:rsidR="00481CD2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3C80C64" w:rsidR="0070071B" w:rsidRPr="00ED178E" w:rsidRDefault="00481CD2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Janaina Miranda Bezerra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2EA27AE1" w14:textId="77777777" w:rsidR="00A57B40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F370FF" w:rsidRPr="003B6F73">
            <w:rPr>
              <w:rFonts w:ascii="Times New Roman" w:hAnsi="Times New Roman"/>
              <w:color w:val="000000"/>
              <w:szCs w:val="24"/>
            </w:rPr>
            <w:t>Acadêmica do Curso de Enfermagem da Universidade Federal do Maranhão (UFMA)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</w:p>
    <w:p w14:paraId="1E3F08C8" w14:textId="5C6876CD" w:rsidR="0070071B" w:rsidRDefault="00554F5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F370FF">
            <w:rPr>
              <w:rFonts w:ascii="Times New Roman" w:hAnsi="Times New Roman"/>
              <w:color w:val="000000"/>
              <w:szCs w:val="24"/>
            </w:rPr>
            <w:t xml:space="preserve">Docente do Curso </w:t>
          </w:r>
          <w:r w:rsidR="00F370FF" w:rsidRPr="003B6F73">
            <w:rPr>
              <w:rFonts w:ascii="Times New Roman" w:hAnsi="Times New Roman"/>
              <w:color w:val="000000"/>
              <w:szCs w:val="24"/>
            </w:rPr>
            <w:t>de Enfermagem da Universidade Federal do Maranhão (UFMA)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AEC053B" w:rsidR="0070071B" w:rsidRPr="00481CD2" w:rsidRDefault="00481CD2" w:rsidP="00481CD2">
          <w:pPr>
            <w:spacing w:line="360" w:lineRule="auto"/>
            <w:contextualSpacing/>
            <w:rPr>
              <w:rFonts w:ascii="Times New Roman" w:hAnsi="Times New Roman"/>
              <w:szCs w:val="24"/>
            </w:rPr>
          </w:pPr>
          <w:r w:rsidRPr="00524F66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Pr="00524F66">
            <w:rPr>
              <w:rFonts w:ascii="Times New Roman" w:hAnsi="Times New Roman" w:cs="Times New Roman"/>
              <w:szCs w:val="24"/>
            </w:rPr>
            <w:t xml:space="preserve"> A </w:t>
          </w:r>
          <w:proofErr w:type="spellStart"/>
          <w:r w:rsidRPr="00524F66">
            <w:rPr>
              <w:rFonts w:ascii="Times New Roman" w:hAnsi="Times New Roman" w:cs="Times New Roman"/>
              <w:szCs w:val="24"/>
            </w:rPr>
            <w:t>neurossífilis</w:t>
          </w:r>
          <w:proofErr w:type="spellEnd"/>
          <w:r w:rsidRPr="00524F66">
            <w:rPr>
              <w:rFonts w:ascii="Times New Roman" w:hAnsi="Times New Roman" w:cs="Times New Roman"/>
              <w:szCs w:val="24"/>
            </w:rPr>
            <w:t xml:space="preserve"> trata-se de uma complicação da sífilis, que surge quando a bactéria </w:t>
          </w:r>
          <w:r w:rsidRPr="00524F66">
            <w:rPr>
              <w:rFonts w:ascii="Times New Roman" w:hAnsi="Times New Roman" w:cs="Times New Roman"/>
              <w:i/>
              <w:iCs/>
              <w:szCs w:val="24"/>
            </w:rPr>
            <w:t>Treponema pallidum</w:t>
          </w:r>
          <w:r w:rsidRPr="00524F66">
            <w:rPr>
              <w:rFonts w:ascii="Times New Roman" w:hAnsi="Times New Roman" w:cs="Times New Roman"/>
              <w:szCs w:val="24"/>
            </w:rPr>
            <w:t xml:space="preserve"> invade o sistema nervoso, podendo determinar</w:t>
          </w:r>
          <w:r w:rsidRPr="00524F6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quadros clínicos assintomáticos, apenas com alterações </w:t>
          </w:r>
          <w:proofErr w:type="spellStart"/>
          <w:r w:rsidRPr="00524F66">
            <w:rPr>
              <w:rFonts w:ascii="Times New Roman" w:hAnsi="Times New Roman" w:cs="Times New Roman"/>
              <w:szCs w:val="24"/>
              <w:shd w:val="clear" w:color="auto" w:fill="FFFFFF"/>
            </w:rPr>
            <w:t>liquóricas</w:t>
          </w:r>
          <w:proofErr w:type="spellEnd"/>
          <w:r w:rsidRPr="00524F6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, ou quadros graves, a </w:t>
          </w:r>
          <w:r w:rsidRPr="00524F66">
            <w:rPr>
              <w:rFonts w:ascii="Times New Roman" w:hAnsi="Times New Roman" w:cs="Times New Roman"/>
              <w:szCs w:val="24"/>
            </w:rPr>
            <w:t xml:space="preserve">partir de suas formas </w:t>
          </w:r>
          <w:proofErr w:type="spellStart"/>
          <w:r w:rsidRPr="00524F66">
            <w:rPr>
              <w:rFonts w:ascii="Times New Roman" w:hAnsi="Times New Roman" w:cs="Times New Roman"/>
              <w:szCs w:val="24"/>
            </w:rPr>
            <w:t>meningovascular</w:t>
          </w:r>
          <w:proofErr w:type="spellEnd"/>
          <w:r w:rsidRPr="00524F66">
            <w:rPr>
              <w:rFonts w:ascii="Times New Roman" w:hAnsi="Times New Roman" w:cs="Times New Roman"/>
              <w:szCs w:val="24"/>
            </w:rPr>
            <w:t xml:space="preserve">, meningítica, gomosa cerebral e medular, entre outras </w:t>
          </w:r>
          <w:r w:rsidRPr="00524F66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524F66">
            <w:rPr>
              <w:rFonts w:ascii="Times New Roman" w:hAnsi="Times New Roman" w:cs="Times New Roman"/>
              <w:szCs w:val="24"/>
            </w:rPr>
            <w:t xml:space="preserve">. </w:t>
          </w:r>
          <w:r w:rsidRPr="00524F66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Pr="00524F66">
            <w:rPr>
              <w:rFonts w:ascii="Times New Roman" w:hAnsi="Times New Roman" w:cs="Times New Roman"/>
              <w:szCs w:val="24"/>
            </w:rPr>
            <w:t xml:space="preserve"> Relatar</w:t>
          </w:r>
          <w:r w:rsidRPr="00C662F2">
            <w:rPr>
              <w:rFonts w:ascii="Times New Roman" w:hAnsi="Times New Roman"/>
              <w:szCs w:val="24"/>
            </w:rPr>
            <w:t xml:space="preserve"> as dificuldades intrínsecas de uma maternidade de referência do Sul do Maranhão em diagnosticar uma gestante com suspeita de </w:t>
          </w:r>
          <w:proofErr w:type="spellStart"/>
          <w:r w:rsidRPr="00C662F2">
            <w:rPr>
              <w:rFonts w:ascii="Times New Roman" w:hAnsi="Times New Roman"/>
              <w:szCs w:val="24"/>
            </w:rPr>
            <w:t>neurossífilis</w:t>
          </w:r>
          <w:proofErr w:type="spellEnd"/>
          <w:r w:rsidRPr="00C662F2">
            <w:rPr>
              <w:rFonts w:ascii="Times New Roman" w:hAnsi="Times New Roman"/>
              <w:szCs w:val="24"/>
            </w:rPr>
            <w:t xml:space="preserve">. </w:t>
          </w:r>
          <w:r w:rsidRPr="00524F66">
            <w:rPr>
              <w:rFonts w:ascii="Times New Roman" w:hAnsi="Times New Roman"/>
              <w:b/>
              <w:bCs/>
              <w:szCs w:val="24"/>
            </w:rPr>
            <w:t>Relato de caso:</w:t>
          </w:r>
          <w:r w:rsidRPr="00C662F2">
            <w:rPr>
              <w:rFonts w:ascii="Times New Roman" w:hAnsi="Times New Roman"/>
              <w:szCs w:val="24"/>
            </w:rPr>
            <w:t xml:space="preserve"> </w:t>
          </w:r>
          <w:bookmarkStart w:id="0" w:name="_Hlk44325911"/>
          <w:r w:rsidRPr="00C662F2">
            <w:rPr>
              <w:rFonts w:ascii="Times New Roman" w:hAnsi="Times New Roman"/>
              <w:szCs w:val="24"/>
            </w:rPr>
            <w:t xml:space="preserve">O estudo foi aprovado sob o CEP </w:t>
          </w:r>
          <w:r>
            <w:rPr>
              <w:rFonts w:ascii="Times New Roman" w:hAnsi="Times New Roman"/>
              <w:szCs w:val="24"/>
            </w:rPr>
            <w:t>n.</w:t>
          </w:r>
          <w:r w:rsidRPr="00C662F2">
            <w:rPr>
              <w:rFonts w:ascii="Times New Roman" w:hAnsi="Times New Roman"/>
              <w:szCs w:val="24"/>
            </w:rPr>
            <w:t xml:space="preserve">1.999.568, que dispõe sobre pesquisas envolvendo seres humanos. </w:t>
          </w:r>
          <w:bookmarkEnd w:id="0"/>
          <w:r w:rsidRPr="00C662F2">
            <w:rPr>
              <w:rFonts w:ascii="Times New Roman" w:hAnsi="Times New Roman"/>
              <w:szCs w:val="24"/>
            </w:rPr>
            <w:t>A gestante suspeita era R.B.S, 22 anos, sexo feminino</w:t>
          </w:r>
          <w:r w:rsidRPr="009E7BC4">
            <w:rPr>
              <w:rFonts w:ascii="Times New Roman" w:hAnsi="Times New Roman"/>
              <w:szCs w:val="24"/>
            </w:rPr>
            <w:t xml:space="preserve">, residente no município de </w:t>
          </w:r>
          <w:proofErr w:type="spellStart"/>
          <w:r w:rsidRPr="009E7BC4">
            <w:rPr>
              <w:rFonts w:ascii="Times New Roman" w:hAnsi="Times New Roman"/>
              <w:szCs w:val="24"/>
            </w:rPr>
            <w:t>Açailândia-MA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, etilista crônica, teve a gravidez anterior interrompida no início do terceiro trimestre e realizou cinco consultas de pré-natal na UBS da cidade de origem. O diagnóstico de sífilis foi feito durante o pré-natal por meio do teste rápido, com resultado reagente e do exame laboratorial VDRL, </w:t>
          </w:r>
          <w:r>
            <w:rPr>
              <w:rFonts w:ascii="Times New Roman" w:hAnsi="Times New Roman"/>
              <w:szCs w:val="24"/>
            </w:rPr>
            <w:t xml:space="preserve">que apresentou </w:t>
          </w:r>
          <w:r w:rsidRPr="009E7BC4">
            <w:rPr>
              <w:rFonts w:ascii="Times New Roman" w:hAnsi="Times New Roman"/>
              <w:szCs w:val="24"/>
            </w:rPr>
            <w:t>titulação de 1/16</w:t>
          </w:r>
          <w:r>
            <w:rPr>
              <w:rFonts w:ascii="Times New Roman" w:hAnsi="Times New Roman"/>
              <w:szCs w:val="24"/>
            </w:rPr>
            <w:t>. O tratamento</w:t>
          </w:r>
          <w:r w:rsidRPr="009E7BC4">
            <w:rPr>
              <w:rFonts w:ascii="Times New Roman" w:hAnsi="Times New Roman"/>
              <w:szCs w:val="24"/>
            </w:rPr>
            <w:t xml:space="preserve"> </w:t>
          </w:r>
          <w:r>
            <w:rPr>
              <w:rFonts w:ascii="Times New Roman" w:hAnsi="Times New Roman"/>
              <w:szCs w:val="24"/>
            </w:rPr>
            <w:t>foi realizado</w:t>
          </w:r>
          <w:r w:rsidRPr="009E7BC4">
            <w:rPr>
              <w:rFonts w:ascii="Times New Roman" w:hAnsi="Times New Roman"/>
              <w:szCs w:val="24"/>
            </w:rPr>
            <w:t xml:space="preserve"> com Penicilina G </w:t>
          </w:r>
          <w:proofErr w:type="spellStart"/>
          <w:r w:rsidRPr="009E7BC4">
            <w:rPr>
              <w:rFonts w:ascii="Times New Roman" w:hAnsi="Times New Roman"/>
              <w:szCs w:val="24"/>
            </w:rPr>
            <w:t>benzatina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na dose de 7,2 milhões UI. No momento do parto, a gestante</w:t>
          </w:r>
          <w:r>
            <w:rPr>
              <w:rFonts w:ascii="Times New Roman" w:hAnsi="Times New Roman"/>
              <w:szCs w:val="24"/>
            </w:rPr>
            <w:t xml:space="preserve"> seguiu o </w:t>
          </w:r>
          <w:r>
            <w:rPr>
              <w:rFonts w:ascii="Times New Roman" w:hAnsi="Times New Roman"/>
              <w:szCs w:val="24"/>
            </w:rPr>
            <w:lastRenderedPageBreak/>
            <w:t xml:space="preserve">protocolo de triagem, </w:t>
          </w:r>
          <w:r w:rsidRPr="009E7BC4">
            <w:rPr>
              <w:rFonts w:ascii="Times New Roman" w:hAnsi="Times New Roman"/>
              <w:szCs w:val="24"/>
            </w:rPr>
            <w:t>apresent</w:t>
          </w:r>
          <w:r>
            <w:rPr>
              <w:rFonts w:ascii="Times New Roman" w:hAnsi="Times New Roman"/>
              <w:szCs w:val="24"/>
            </w:rPr>
            <w:t>ando</w:t>
          </w:r>
          <w:r w:rsidRPr="009E7BC4">
            <w:rPr>
              <w:rFonts w:ascii="Times New Roman" w:hAnsi="Times New Roman"/>
              <w:szCs w:val="24"/>
            </w:rPr>
            <w:t xml:space="preserve"> novo teste VDRL reagente na titulação 1/8, teste rápido para sífilis reagente e teste rápido para HIV não reagente</w:t>
          </w:r>
          <w:r>
            <w:rPr>
              <w:rFonts w:ascii="Times New Roman" w:hAnsi="Times New Roman"/>
              <w:szCs w:val="24"/>
            </w:rPr>
            <w:t xml:space="preserve">. </w:t>
          </w:r>
          <w:r w:rsidRPr="009E7BC4">
            <w:rPr>
              <w:rFonts w:ascii="Times New Roman" w:hAnsi="Times New Roman"/>
              <w:szCs w:val="24"/>
            </w:rPr>
            <w:t>Pelo fato</w:t>
          </w:r>
          <w:r>
            <w:rPr>
              <w:rFonts w:ascii="Times New Roman" w:hAnsi="Times New Roman"/>
              <w:szCs w:val="24"/>
            </w:rPr>
            <w:t xml:space="preserve"> </w:t>
          </w:r>
          <w:proofErr w:type="gramStart"/>
          <w:r w:rsidRPr="009E7BC4">
            <w:rPr>
              <w:rFonts w:ascii="Times New Roman" w:hAnsi="Times New Roman"/>
              <w:szCs w:val="24"/>
            </w:rPr>
            <w:t>da</w:t>
          </w:r>
          <w:proofErr w:type="gramEnd"/>
          <w:r>
            <w:rPr>
              <w:rFonts w:ascii="Times New Roman" w:hAnsi="Times New Roman"/>
              <w:szCs w:val="24"/>
            </w:rPr>
            <w:t xml:space="preserve"> </w:t>
          </w:r>
          <w:r w:rsidRPr="009E7BC4">
            <w:rPr>
              <w:rFonts w:ascii="Times New Roman" w:hAnsi="Times New Roman"/>
              <w:szCs w:val="24"/>
            </w:rPr>
            <w:t xml:space="preserve">paciente apresentar sinais e sintomas neurológicos tais como convulsão, </w:t>
          </w:r>
          <w:proofErr w:type="spellStart"/>
          <w:r w:rsidRPr="009E7BC4">
            <w:rPr>
              <w:rFonts w:ascii="Times New Roman" w:hAnsi="Times New Roman"/>
              <w:szCs w:val="24"/>
            </w:rPr>
            <w:t>cefaléia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intensa, juízo prejudicado, </w:t>
          </w:r>
          <w:proofErr w:type="spellStart"/>
          <w:r w:rsidRPr="009E7BC4">
            <w:rPr>
              <w:rFonts w:ascii="Times New Roman" w:hAnsi="Times New Roman"/>
              <w:szCs w:val="24"/>
            </w:rPr>
            <w:t>eclâmpsia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e psicose puerperal, suspeitou-se de </w:t>
          </w:r>
          <w:proofErr w:type="spellStart"/>
          <w:r w:rsidRPr="009E7BC4">
            <w:rPr>
              <w:rFonts w:ascii="Times New Roman" w:hAnsi="Times New Roman"/>
              <w:szCs w:val="24"/>
            </w:rPr>
            <w:t>neurossífilis</w:t>
          </w:r>
          <w:proofErr w:type="spellEnd"/>
          <w:r>
            <w:rPr>
              <w:rFonts w:ascii="Times New Roman" w:hAnsi="Times New Roman"/>
              <w:szCs w:val="24"/>
            </w:rPr>
            <w:t xml:space="preserve">, </w:t>
          </w:r>
          <w:r w:rsidRPr="009E7BC4">
            <w:rPr>
              <w:rFonts w:ascii="Times New Roman" w:hAnsi="Times New Roman"/>
              <w:szCs w:val="24"/>
            </w:rPr>
            <w:t xml:space="preserve">sendo prescrito novamente a Penicilina G </w:t>
          </w:r>
          <w:proofErr w:type="spellStart"/>
          <w:r w:rsidRPr="009E7BC4">
            <w:rPr>
              <w:rFonts w:ascii="Times New Roman" w:hAnsi="Times New Roman"/>
              <w:szCs w:val="24"/>
            </w:rPr>
            <w:t>benzatina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na mesma dosagem do pré-natal. Os resultados dos exames por imagem, indicaram que a paciente não apresentava alterações morfológicas no crânio; e não foi realizado VDRL no líquido cefalorraquidiano (LCR), sendo a mesma notificada como sífilis latente tardia. Teve parto cesáreo, com 32 semanas de gestação, RN prematuro, diagnosticado com sífilis congênita, titulação 1/4 e sepse precoce, sendo prescrito Penicilina G Cristalina na dose de 100.000 UI/Kg/dose por 10 dias e encaminhado para a UTI neonatal. No puerpério a paciente aguardava avaliação psiquiátrica e foi orientada quanto a importância do tratamento da doença, além dos métodos de prevenção das </w:t>
          </w:r>
          <w:proofErr w:type="spellStart"/>
          <w:r w:rsidRPr="009E7BC4">
            <w:rPr>
              <w:rFonts w:ascii="Times New Roman" w:hAnsi="Times New Roman"/>
              <w:szCs w:val="24"/>
            </w:rPr>
            <w:t>IST’s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e da necessidade de um acompanhamento psicológico. O diagnóstico da sífilis e </w:t>
          </w:r>
          <w:proofErr w:type="spellStart"/>
          <w:r w:rsidRPr="009E7BC4">
            <w:rPr>
              <w:rFonts w:ascii="Times New Roman" w:hAnsi="Times New Roman"/>
              <w:szCs w:val="24"/>
            </w:rPr>
            <w:t>neurossífilis</w:t>
          </w:r>
          <w:proofErr w:type="spellEnd"/>
          <w:r w:rsidRPr="009E7BC4">
            <w:rPr>
              <w:rFonts w:ascii="Times New Roman" w:hAnsi="Times New Roman"/>
              <w:szCs w:val="24"/>
            </w:rPr>
            <w:t xml:space="preserve"> se faz por meio da anamnese, do exame clínico e da realização de exames complementares com base em análises do soro sanguíneo e do líquido cefalo</w:t>
          </w:r>
          <w:r>
            <w:rPr>
              <w:rFonts w:ascii="Times New Roman" w:hAnsi="Times New Roman"/>
              <w:szCs w:val="24"/>
            </w:rPr>
            <w:t>r</w:t>
          </w:r>
          <w:r w:rsidRPr="009E7BC4">
            <w:rPr>
              <w:rFonts w:ascii="Times New Roman" w:hAnsi="Times New Roman"/>
              <w:szCs w:val="24"/>
            </w:rPr>
            <w:t>raquidiano (sendo este</w:t>
          </w:r>
          <w:r>
            <w:rPr>
              <w:rFonts w:ascii="Times New Roman" w:hAnsi="Times New Roman"/>
              <w:szCs w:val="24"/>
            </w:rPr>
            <w:t xml:space="preserve"> ú</w:t>
          </w:r>
          <w:r w:rsidRPr="009E7BC4">
            <w:rPr>
              <w:rFonts w:ascii="Times New Roman" w:hAnsi="Times New Roman"/>
              <w:szCs w:val="24"/>
            </w:rPr>
            <w:t>ltimo indispensável em pessoas que apresentam VDRL reagente no soro e sinais e sintomas neurais)</w:t>
          </w:r>
          <w:r>
            <w:rPr>
              <w:rFonts w:ascii="Times New Roman" w:hAnsi="Times New Roman"/>
              <w:szCs w:val="24"/>
            </w:rPr>
            <w:t xml:space="preserve"> </w:t>
          </w:r>
          <w:r>
            <w:rPr>
              <w:rFonts w:ascii="Times New Roman" w:hAnsi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/>
              <w:szCs w:val="24"/>
            </w:rPr>
            <w:t>. Existem</w:t>
          </w:r>
          <w:r w:rsidRPr="009E7BC4">
            <w:rPr>
              <w:rFonts w:ascii="Times New Roman" w:hAnsi="Times New Roman"/>
              <w:szCs w:val="24"/>
            </w:rPr>
            <w:t xml:space="preserve"> algumas lacunas no diagnóstico da doença, como a falta de um algoritmo institucional, a não realização da coleta do LCR</w:t>
          </w:r>
          <w:r>
            <w:rPr>
              <w:rFonts w:ascii="Times New Roman" w:hAnsi="Times New Roman"/>
              <w:szCs w:val="24"/>
            </w:rPr>
            <w:t xml:space="preserve"> </w:t>
          </w:r>
          <w:r w:rsidRPr="009E7BC4">
            <w:rPr>
              <w:rFonts w:ascii="Times New Roman" w:hAnsi="Times New Roman"/>
              <w:szCs w:val="24"/>
            </w:rPr>
            <w:t>e de alguns testes laboratoriais, como FTA-ABS, podendo assim dificultar a confirmação ou exclusão de casos dentro da maternidade</w:t>
          </w:r>
          <w:r w:rsidRPr="00524F66">
            <w:rPr>
              <w:rFonts w:ascii="Times New Roman" w:hAnsi="Times New Roman"/>
              <w:b/>
              <w:bCs/>
              <w:szCs w:val="24"/>
            </w:rPr>
            <w:t>. Considerações finais:</w:t>
          </w:r>
          <w:r>
            <w:rPr>
              <w:rFonts w:ascii="Times New Roman" w:hAnsi="Times New Roman"/>
              <w:szCs w:val="24"/>
            </w:rPr>
            <w:t xml:space="preserve"> </w:t>
          </w:r>
          <w:r w:rsidRPr="009E7BC4">
            <w:rPr>
              <w:rFonts w:ascii="Times New Roman" w:hAnsi="Times New Roman"/>
              <w:szCs w:val="24"/>
            </w:rPr>
            <w:t xml:space="preserve">Este relato demonstra a necessidade de desenvolver protocolos institucionais que possam ajudar no diagnóstico das diversas formas e complicações da sífilis, incluindo a </w:t>
          </w:r>
          <w:proofErr w:type="spellStart"/>
          <w:r w:rsidRPr="009E7BC4">
            <w:rPr>
              <w:rFonts w:ascii="Times New Roman" w:hAnsi="Times New Roman"/>
              <w:szCs w:val="24"/>
            </w:rPr>
            <w:t>neurossífilis</w:t>
          </w:r>
          <w:proofErr w:type="spellEnd"/>
          <w:r w:rsidRPr="009E7BC4">
            <w:rPr>
              <w:rFonts w:ascii="Times New Roman" w:hAnsi="Times New Roman"/>
              <w:szCs w:val="24"/>
            </w:rPr>
            <w:t>, e de ter disponíveis todos os exames que possam ajudar a comprovar as suspeitas, com a finalidade tanto de prevenir agravos à saúde, quanto de controlar a doença</w:t>
          </w:r>
          <w:r>
            <w:rPr>
              <w:rFonts w:ascii="Times New Roman" w:hAnsi="Times New Roman"/>
              <w:szCs w:val="24"/>
            </w:rPr>
            <w:t xml:space="preserve"> e sobretudo  melhorar as notificações dos casos. </w:t>
          </w:r>
        </w:p>
      </w:sdtContent>
    </w:sdt>
    <w:p w14:paraId="797ADC05" w14:textId="13B84C1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81CD2">
            <w:rPr>
              <w:rFonts w:ascii="Times New Roman" w:hAnsi="Times New Roman" w:cs="Times New Roman"/>
            </w:rPr>
            <w:t>Gestantes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r w:rsidR="00481CD2">
        <w:rPr>
          <w:rFonts w:ascii="Times New Roman" w:hAnsi="Times New Roman" w:cs="Times New Roman"/>
        </w:rPr>
        <w:t>Sífilis</w:t>
      </w:r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proofErr w:type="spellStart"/>
          <w:r w:rsidR="00481CD2">
            <w:rPr>
              <w:rFonts w:ascii="Times New Roman" w:hAnsi="Times New Roman" w:cs="Times New Roman"/>
            </w:rPr>
            <w:t>Neurossífilis</w:t>
          </w:r>
          <w:proofErr w:type="spellEnd"/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2A2B777" w14:textId="77777777" w:rsidR="00481CD2" w:rsidRDefault="0070071B" w:rsidP="00481CD2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bookmarkStart w:id="1" w:name="_Hlk44588643"/>
      <w:r w:rsidRPr="0070071B">
        <w:rPr>
          <w:rFonts w:ascii="Times New Roman" w:hAnsi="Times New Roman" w:cs="Times New Roman"/>
          <w:b/>
        </w:rPr>
        <w:t>Referências:</w:t>
      </w:r>
    </w:p>
    <w:p w14:paraId="06AA2334" w14:textId="68EEDD4F" w:rsidR="00481CD2" w:rsidRPr="00554F54" w:rsidRDefault="00481CD2" w:rsidP="00554F54">
      <w:pPr>
        <w:pStyle w:val="PargrafodaLista"/>
        <w:numPr>
          <w:ilvl w:val="0"/>
          <w:numId w:val="4"/>
        </w:numPr>
        <w:spacing w:before="0" w:after="0" w:line="360" w:lineRule="auto"/>
        <w:ind w:left="284" w:hanging="284"/>
        <w:jc w:val="left"/>
        <w:rPr>
          <w:rFonts w:ascii="Times New Roman" w:hAnsi="Times New Roman" w:cs="Times New Roman"/>
          <w:b/>
        </w:rPr>
      </w:pPr>
      <w:r w:rsidRPr="00554F54">
        <w:rPr>
          <w:rFonts w:ascii="Times New Roman" w:hAnsi="Times New Roman"/>
          <w:szCs w:val="24"/>
        </w:rPr>
        <w:t xml:space="preserve">MARTINS, F.A.G.; SOUTO, B.G.A. Indicação de punção lombar para diagnóstico da </w:t>
      </w:r>
      <w:proofErr w:type="spellStart"/>
      <w:r w:rsidRPr="00554F54">
        <w:rPr>
          <w:rFonts w:ascii="Times New Roman" w:hAnsi="Times New Roman"/>
          <w:szCs w:val="24"/>
        </w:rPr>
        <w:t>neurossífilis</w:t>
      </w:r>
      <w:proofErr w:type="spellEnd"/>
      <w:r w:rsidRPr="00554F54">
        <w:rPr>
          <w:rFonts w:ascii="Times New Roman" w:hAnsi="Times New Roman"/>
          <w:szCs w:val="24"/>
        </w:rPr>
        <w:t xml:space="preserve">. </w:t>
      </w:r>
      <w:r w:rsidRPr="00554F54">
        <w:rPr>
          <w:rFonts w:ascii="Times New Roman" w:hAnsi="Times New Roman"/>
          <w:b/>
          <w:bCs/>
          <w:szCs w:val="24"/>
        </w:rPr>
        <w:t xml:space="preserve">ABCS Health </w:t>
      </w:r>
      <w:proofErr w:type="spellStart"/>
      <w:r w:rsidRPr="00554F54">
        <w:rPr>
          <w:rFonts w:ascii="Times New Roman" w:hAnsi="Times New Roman"/>
          <w:b/>
          <w:bCs/>
          <w:szCs w:val="24"/>
        </w:rPr>
        <w:t>Sci</w:t>
      </w:r>
      <w:proofErr w:type="spellEnd"/>
      <w:r w:rsidRPr="00554F54">
        <w:rPr>
          <w:rFonts w:ascii="Times New Roman" w:hAnsi="Times New Roman"/>
          <w:b/>
          <w:bCs/>
          <w:szCs w:val="24"/>
        </w:rPr>
        <w:t>.,</w:t>
      </w:r>
      <w:r w:rsidRPr="00554F54">
        <w:rPr>
          <w:rFonts w:ascii="Times New Roman" w:hAnsi="Times New Roman"/>
          <w:szCs w:val="24"/>
        </w:rPr>
        <w:t xml:space="preserve"> p.92-95, 2015.</w:t>
      </w:r>
    </w:p>
    <w:p w14:paraId="7F4A546B" w14:textId="6912E5E8" w:rsidR="0070071B" w:rsidRPr="00554F54" w:rsidRDefault="00554F54" w:rsidP="00554F54">
      <w:pPr>
        <w:pStyle w:val="PargrafodaLista"/>
        <w:numPr>
          <w:ilvl w:val="0"/>
          <w:numId w:val="4"/>
        </w:numPr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  <w:sdt>
        <w:sdtPr>
          <w:id w:val="-1955941142"/>
          <w:placeholder>
            <w:docPart w:val="DefaultPlaceholder_-1854013440"/>
          </w:placeholder>
        </w:sdtPr>
        <w:sdtEndPr/>
        <w:sdtContent>
          <w:sdt>
            <w:sdtPr>
              <w:id w:val="-719983015"/>
              <w:placeholder>
                <w:docPart w:val="8DCFA40845004D0A9A7491532A1B38E8"/>
              </w:placeholder>
            </w:sdtPr>
            <w:sdtEndPr/>
            <w:sdtContent>
              <w:sdt>
                <w:sdtPr>
                  <w:id w:val="-1767608218"/>
                  <w:placeholder>
                    <w:docPart w:val="0E3CAA6F63E0488996882740281B115C"/>
                  </w:placeholder>
                </w:sdtPr>
                <w:sdtEndPr/>
                <w:sdtContent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 xml:space="preserve">CAIXETA, L. et al. </w:t>
                  </w:r>
                  <w:proofErr w:type="spellStart"/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Neurossífilis</w:t>
                  </w:r>
                  <w:proofErr w:type="spellEnd"/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: uma breve revisão. </w:t>
                  </w:r>
                  <w:r w:rsidR="00481CD2" w:rsidRPr="00554F54">
                    <w:rPr>
                      <w:rStyle w:val="Forte"/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Revista de Patologia Tropical</w:t>
                  </w:r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, [</w:t>
                  </w:r>
                  <w:proofErr w:type="spellStart"/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s.l</w:t>
                  </w:r>
                  <w:proofErr w:type="spellEnd"/>
                  <w:r w:rsidR="00481CD2" w:rsidRPr="00554F54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.], v. 43, n. 2, p. 121-129, 16 jul. 2014.</w:t>
                  </w:r>
                </w:sdtContent>
              </w:sdt>
            </w:sdtContent>
          </w:sdt>
        </w:sdtContent>
      </w:sdt>
      <w:r w:rsidR="00ED178E" w:rsidRPr="00554F54">
        <w:rPr>
          <w:rFonts w:ascii="Times New Roman" w:hAnsi="Times New Roman" w:cs="Times New Roman"/>
        </w:rPr>
        <w:t xml:space="preserve"> </w:t>
      </w:r>
    </w:p>
    <w:bookmarkEnd w:id="1"/>
    <w:p w14:paraId="7AFB1B3F" w14:textId="49F33959" w:rsidR="0011587C" w:rsidRDefault="0011587C" w:rsidP="00554F54">
      <w:pPr>
        <w:tabs>
          <w:tab w:val="left" w:pos="360"/>
          <w:tab w:val="left" w:pos="7125"/>
        </w:tabs>
        <w:spacing w:before="0" w:after="0" w:line="240" w:lineRule="auto"/>
        <w:ind w:left="284" w:hanging="360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F68C5" w14:textId="77777777" w:rsidR="006354E1" w:rsidRDefault="006354E1" w:rsidP="00054686">
      <w:pPr>
        <w:spacing w:before="0" w:after="0" w:line="240" w:lineRule="auto"/>
      </w:pPr>
      <w:r>
        <w:separator/>
      </w:r>
    </w:p>
  </w:endnote>
  <w:endnote w:type="continuationSeparator" w:id="0">
    <w:p w14:paraId="51BB47BC" w14:textId="77777777" w:rsidR="006354E1" w:rsidRDefault="006354E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A43A4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32B6F3" w14:textId="77777777" w:rsidR="006354E1" w:rsidRDefault="006354E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DBA078A" w14:textId="77777777" w:rsidR="006354E1" w:rsidRDefault="006354E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54F5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54F5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54F5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AC4088"/>
    <w:multiLevelType w:val="hybridMultilevel"/>
    <w:tmpl w:val="6E5C1992"/>
    <w:lvl w:ilvl="0" w:tplc="13C011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647B9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481CD2"/>
    <w:rsid w:val="00553538"/>
    <w:rsid w:val="00554F54"/>
    <w:rsid w:val="006354E1"/>
    <w:rsid w:val="006C03DB"/>
    <w:rsid w:val="0070071B"/>
    <w:rsid w:val="008B6F3E"/>
    <w:rsid w:val="00A57B40"/>
    <w:rsid w:val="00AB0DF9"/>
    <w:rsid w:val="00AC5179"/>
    <w:rsid w:val="00BB1F26"/>
    <w:rsid w:val="00BB3DA1"/>
    <w:rsid w:val="00D55666"/>
    <w:rsid w:val="00EA190E"/>
    <w:rsid w:val="00ED178E"/>
    <w:rsid w:val="00F370FF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8BEB5E8F-4F81-46BB-8566-7EFA423E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481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CFA40845004D0A9A7491532A1B38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32882F-5970-4CEF-8A06-E393C241E024}"/>
      </w:docPartPr>
      <w:docPartBody>
        <w:p w:rsidR="003F199B" w:rsidRDefault="00A25817" w:rsidP="00A25817">
          <w:pPr>
            <w:pStyle w:val="8DCFA40845004D0A9A7491532A1B38E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3CAA6F63E0488996882740281B11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B73850-F523-44AA-874E-E488E7E06A70}"/>
      </w:docPartPr>
      <w:docPartBody>
        <w:p w:rsidR="003F199B" w:rsidRDefault="00A25817" w:rsidP="00A25817">
          <w:pPr>
            <w:pStyle w:val="0E3CAA6F63E0488996882740281B115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A8022E26461F9F5FBCFD3E3052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F8E687-38B5-4D89-BD34-6402D73E5B3D}"/>
      </w:docPartPr>
      <w:docPartBody>
        <w:p w:rsidR="003F199B" w:rsidRDefault="00A25817" w:rsidP="00A25817">
          <w:pPr>
            <w:pStyle w:val="49C2A8022E26461F9F5FBCFD3E30528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7A57CEB7E145FD89E98DF63CBFB4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134F26-B74A-4BCA-8325-3B8C6CBFDD38}"/>
      </w:docPartPr>
      <w:docPartBody>
        <w:p w:rsidR="003F199B" w:rsidRDefault="00A25817" w:rsidP="00A25817">
          <w:pPr>
            <w:pStyle w:val="CC7A57CEB7E145FD89E98DF63CBFB4B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89F71A0741B478BB66986C5ED2C35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BF27D3-F484-4CE0-9F23-C90AD2FBC25A}"/>
      </w:docPartPr>
      <w:docPartBody>
        <w:p w:rsidR="003F199B" w:rsidRDefault="00A25817" w:rsidP="00A25817">
          <w:pPr>
            <w:pStyle w:val="289F71A0741B478BB66986C5ED2C35F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0653E482604880B955B8FB686608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1F6950-4002-43E5-8766-A245A05353F2}"/>
      </w:docPartPr>
      <w:docPartBody>
        <w:p w:rsidR="003F199B" w:rsidRDefault="00A25817" w:rsidP="00A25817">
          <w:pPr>
            <w:pStyle w:val="800653E482604880B955B8FB6866080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F199B"/>
    <w:rsid w:val="00851F45"/>
    <w:rsid w:val="00862201"/>
    <w:rsid w:val="00A25817"/>
    <w:rsid w:val="00BB79BC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25817"/>
    <w:rPr>
      <w:color w:val="808080"/>
    </w:rPr>
  </w:style>
  <w:style w:type="paragraph" w:customStyle="1" w:styleId="8DCFA40845004D0A9A7491532A1B38E8">
    <w:name w:val="8DCFA40845004D0A9A7491532A1B38E8"/>
    <w:rsid w:val="00A25817"/>
  </w:style>
  <w:style w:type="paragraph" w:customStyle="1" w:styleId="0E3CAA6F63E0488996882740281B115C">
    <w:name w:val="0E3CAA6F63E0488996882740281B115C"/>
    <w:rsid w:val="00A25817"/>
  </w:style>
  <w:style w:type="paragraph" w:customStyle="1" w:styleId="49C2A8022E26461F9F5FBCFD3E305287">
    <w:name w:val="49C2A8022E26461F9F5FBCFD3E305287"/>
    <w:rsid w:val="00A25817"/>
  </w:style>
  <w:style w:type="paragraph" w:customStyle="1" w:styleId="CC7A57CEB7E145FD89E98DF63CBFB4BB">
    <w:name w:val="CC7A57CEB7E145FD89E98DF63CBFB4BB"/>
    <w:rsid w:val="00A25817"/>
  </w:style>
  <w:style w:type="paragraph" w:customStyle="1" w:styleId="289F71A0741B478BB66986C5ED2C35F4">
    <w:name w:val="289F71A0741B478BB66986C5ED2C35F4"/>
    <w:rsid w:val="00A25817"/>
  </w:style>
  <w:style w:type="paragraph" w:customStyle="1" w:styleId="800653E482604880B955B8FB6866080B">
    <w:name w:val="800653E482604880B955B8FB6866080B"/>
    <w:rsid w:val="00A258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Karoline Lima</cp:lastModifiedBy>
  <cp:revision>9</cp:revision>
  <cp:lastPrinted>2020-06-10T02:59:00Z</cp:lastPrinted>
  <dcterms:created xsi:type="dcterms:W3CDTF">2020-06-12T01:11:00Z</dcterms:created>
  <dcterms:modified xsi:type="dcterms:W3CDTF">2020-07-02T16:27:00Z</dcterms:modified>
</cp:coreProperties>
</file>