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5B10291B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-1836602443"/>
              <w:placeholder>
                <w:docPart w:val="B9798D937F2543C990CC78D8CFB95C2A"/>
              </w:placeholder>
            </w:sdtPr>
            <w:sdtEndPr>
              <w:rPr>
                <w:b w:val="0"/>
              </w:rPr>
            </w:sdtEndPr>
            <w:sdtContent>
              <w:r w:rsidR="00DA5804">
                <w:rPr>
                  <w:rFonts w:ascii="Times New Roman" w:hAnsi="Times New Roman" w:cs="Times New Roman"/>
                </w:rPr>
                <w:t>Eixo 1: Educação, Saúde e Tecnol</w:t>
              </w:r>
              <w:r w:rsidR="002B0547">
                <w:rPr>
                  <w:rFonts w:ascii="Times New Roman" w:hAnsi="Times New Roman" w:cs="Times New Roman"/>
                </w:rPr>
                <w:t>o</w:t>
              </w:r>
              <w:r w:rsidR="00DA5804">
                <w:rPr>
                  <w:rFonts w:ascii="Times New Roman" w:hAnsi="Times New Roman" w:cs="Times New Roman"/>
                </w:rPr>
                <w:t>gia.</w:t>
              </w:r>
            </w:sdtContent>
          </w:sdt>
        </w:sdtContent>
      </w:sdt>
    </w:p>
    <w:p w14:paraId="796027AD" w14:textId="77777777" w:rsidR="009365C7" w:rsidRDefault="009365C7" w:rsidP="009365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526F">
        <w:rPr>
          <w:rFonts w:ascii="Times New Roman" w:hAnsi="Times New Roman" w:cs="Times New Roman"/>
          <w:b/>
          <w:bCs/>
          <w:sz w:val="28"/>
          <w:szCs w:val="28"/>
        </w:rPr>
        <w:t>OFICINA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61526F">
        <w:rPr>
          <w:rFonts w:ascii="Times New Roman" w:hAnsi="Times New Roman" w:cs="Times New Roman"/>
          <w:b/>
          <w:bCs/>
          <w:sz w:val="28"/>
          <w:szCs w:val="28"/>
        </w:rPr>
        <w:t xml:space="preserve"> SOBRE COMPETÊNCIAS COLABORATIVAS PET/SAÚDE INTERPROFISSIONALIDADE: RELATO DE EXPERIÊNCIA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7664654E" w:rsidR="0070071B" w:rsidRPr="00ED178E" w:rsidRDefault="009D4BA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9365C7">
            <w:rPr>
              <w:rFonts w:ascii="Times New Roman" w:hAnsi="Times New Roman" w:cs="Times New Roman"/>
              <w:u w:val="single"/>
            </w:rPr>
            <w:t>Julyana Suelen Rodrigues Fonseca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365C7">
            <w:rPr>
              <w:rFonts w:ascii="Times New Roman" w:hAnsi="Times New Roman" w:cs="Times New Roman"/>
            </w:rPr>
            <w:t>julyana.suelen@hotmail.com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86329DC" w:rsidR="0070071B" w:rsidRPr="00ED178E" w:rsidRDefault="009D4BA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365C7">
            <w:rPr>
              <w:rFonts w:ascii="Times New Roman" w:hAnsi="Times New Roman" w:cs="Times New Roman"/>
            </w:rPr>
            <w:t>Edna</w:t>
          </w:r>
          <w:r w:rsidR="005E4C0D">
            <w:rPr>
              <w:rFonts w:ascii="Times New Roman" w:hAnsi="Times New Roman" w:cs="Times New Roman"/>
            </w:rPr>
            <w:t xml:space="preserve"> Santos Pereira</w:t>
          </w:r>
          <w:r w:rsidR="009365C7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64295301" w:rsidR="0070071B" w:rsidRPr="00ED178E" w:rsidRDefault="009D4BA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365C7">
            <w:rPr>
              <w:rFonts w:ascii="Times New Roman" w:hAnsi="Times New Roman" w:cs="Times New Roman"/>
            </w:rPr>
            <w:t>Jundson Dias Brito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625F673A" w:rsidR="0070071B" w:rsidRPr="00ED178E" w:rsidRDefault="009D4BA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365C7">
            <w:rPr>
              <w:rFonts w:ascii="Times New Roman" w:hAnsi="Times New Roman" w:cs="Times New Roman"/>
            </w:rPr>
            <w:t>Keyla Cristina Nogueira Durans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1989EC8B" w:rsidR="0070071B" w:rsidRPr="00ED178E" w:rsidRDefault="009D4BA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C166F">
            <w:rPr>
              <w:rFonts w:ascii="Times New Roman" w:hAnsi="Times New Roman" w:cs="Times New Roman"/>
            </w:rPr>
            <w:t>Sara Fiterman Lima</w:t>
          </w:r>
          <w:r w:rsidR="009365C7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3B7A351F" w:rsidR="0070071B" w:rsidRPr="00ED178E" w:rsidRDefault="009D4BA0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hAnsi="Times New Roman" w:cs="Times New Roman"/>
              </w:rPr>
              <w:id w:val="2140685875"/>
              <w:placeholder>
                <w:docPart w:val="914838335703485491CFD3D2D22B7697"/>
              </w:placeholder>
            </w:sdtPr>
            <w:sdtEndPr>
              <w:rPr>
                <w:vertAlign w:val="superscript"/>
              </w:rPr>
            </w:sdtEndPr>
            <w:sdtContent>
              <w:r w:rsidR="007C166F">
                <w:rPr>
                  <w:rFonts w:ascii="Times New Roman" w:hAnsi="Times New Roman" w:cs="Times New Roman"/>
                </w:rPr>
                <w:t>Mayara Cristina Pinto da Silva</w:t>
              </w:r>
              <w:r w:rsidR="007C166F">
                <w:rPr>
                  <w:rFonts w:ascii="Times New Roman" w:hAnsi="Times New Roman" w:cs="Times New Roman"/>
                  <w:vertAlign w:val="superscript"/>
                </w:rPr>
                <w:t>3</w:t>
              </w:r>
            </w:sdtContent>
          </w:sdt>
          <w:r w:rsidR="009365C7">
            <w:rPr>
              <w:rFonts w:ascii="Times New Roman" w:hAnsi="Times New Roman" w:cs="Times New Roman"/>
            </w:rPr>
            <w:t>.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23445384" w:rsidR="0070071B" w:rsidRDefault="009D4BA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9365C7">
            <w:rPr>
              <w:rFonts w:ascii="Times New Roman" w:hAnsi="Times New Roman" w:cs="Times New Roman"/>
            </w:rPr>
            <w:t>Discente de enfermagem da UFMA, Campus Pinheiro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9365C7">
            <w:rPr>
              <w:rFonts w:ascii="Times New Roman" w:hAnsi="Times New Roman" w:cs="Times New Roman"/>
            </w:rPr>
            <w:t xml:space="preserve">Enfermeira da Atenção Básica, município de Pinheiro; 3. Docente da UFMA, Campus Pinheiro. 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3706C757" w14:textId="3D80022F" w:rsidR="009365C7" w:rsidRPr="00427591" w:rsidRDefault="009365C7" w:rsidP="009365C7">
      <w:pPr>
        <w:spacing w:line="360" w:lineRule="auto"/>
        <w:rPr>
          <w:rFonts w:ascii="Times New Roman" w:hAnsi="Times New Roman" w:cs="Times New Roman"/>
          <w:szCs w:val="24"/>
        </w:rPr>
      </w:pPr>
      <w:r w:rsidRPr="00427591">
        <w:rPr>
          <w:rFonts w:ascii="Times New Roman" w:hAnsi="Times New Roman" w:cs="Times New Roman"/>
          <w:b/>
          <w:bCs/>
          <w:szCs w:val="24"/>
        </w:rPr>
        <w:t xml:space="preserve">Introdução: </w:t>
      </w:r>
      <w:r w:rsidRPr="00427591">
        <w:rPr>
          <w:rFonts w:ascii="Times New Roman" w:hAnsi="Times New Roman" w:cs="Times New Roman"/>
          <w:szCs w:val="24"/>
        </w:rPr>
        <w:t xml:space="preserve">O PET Saúde tem como propósito principal a educação pelo trabalho, tornando-se um instrumento de aprimoramento do cuidado em saúde e das relações profissionais por meio do trabalho em equipe e da </w:t>
      </w:r>
      <w:r w:rsidR="007B1ED8">
        <w:rPr>
          <w:rFonts w:ascii="Times New Roman" w:hAnsi="Times New Roman" w:cs="Times New Roman"/>
          <w:szCs w:val="24"/>
        </w:rPr>
        <w:t>E</w:t>
      </w:r>
      <w:r w:rsidRPr="00427591">
        <w:rPr>
          <w:rFonts w:ascii="Times New Roman" w:hAnsi="Times New Roman" w:cs="Times New Roman"/>
          <w:szCs w:val="24"/>
        </w:rPr>
        <w:t xml:space="preserve">ducação </w:t>
      </w:r>
      <w:r w:rsidR="007B1ED8">
        <w:rPr>
          <w:rFonts w:ascii="Times New Roman" w:hAnsi="Times New Roman" w:cs="Times New Roman"/>
          <w:szCs w:val="24"/>
        </w:rPr>
        <w:t>I</w:t>
      </w:r>
      <w:r w:rsidRPr="00427591">
        <w:rPr>
          <w:rFonts w:ascii="Times New Roman" w:hAnsi="Times New Roman" w:cs="Times New Roman"/>
          <w:szCs w:val="24"/>
        </w:rPr>
        <w:t>nterprofissional (EIP)</w:t>
      </w:r>
      <w:r w:rsidRPr="00427591">
        <w:rPr>
          <w:rFonts w:ascii="Times New Roman" w:hAnsi="Times New Roman" w:cs="Times New Roman"/>
          <w:szCs w:val="24"/>
          <w:vertAlign w:val="superscript"/>
        </w:rPr>
        <w:t>1</w:t>
      </w:r>
      <w:r w:rsidRPr="00427591">
        <w:rPr>
          <w:rFonts w:ascii="Times New Roman" w:hAnsi="Times New Roman" w:cs="Times New Roman"/>
          <w:szCs w:val="24"/>
        </w:rPr>
        <w:t xml:space="preserve">. A </w:t>
      </w:r>
      <w:r w:rsidR="007B1ED8">
        <w:rPr>
          <w:rFonts w:ascii="Times New Roman" w:hAnsi="Times New Roman" w:cs="Times New Roman"/>
          <w:szCs w:val="24"/>
        </w:rPr>
        <w:t>E</w:t>
      </w:r>
      <w:r w:rsidR="00D20259">
        <w:rPr>
          <w:rFonts w:ascii="Times New Roman" w:hAnsi="Times New Roman" w:cs="Times New Roman"/>
          <w:szCs w:val="24"/>
        </w:rPr>
        <w:t xml:space="preserve">ducação </w:t>
      </w:r>
      <w:r w:rsidR="007B1ED8">
        <w:rPr>
          <w:rFonts w:ascii="Times New Roman" w:hAnsi="Times New Roman" w:cs="Times New Roman"/>
          <w:szCs w:val="24"/>
        </w:rPr>
        <w:t>I</w:t>
      </w:r>
      <w:r w:rsidR="00D20259">
        <w:rPr>
          <w:rFonts w:ascii="Times New Roman" w:hAnsi="Times New Roman" w:cs="Times New Roman"/>
          <w:szCs w:val="24"/>
        </w:rPr>
        <w:t>nterprofissional</w:t>
      </w:r>
      <w:r w:rsidRPr="00427591">
        <w:rPr>
          <w:rFonts w:ascii="Times New Roman" w:hAnsi="Times New Roman" w:cs="Times New Roman"/>
          <w:szCs w:val="24"/>
        </w:rPr>
        <w:t xml:space="preserve"> se aplica tanto para estudantes das diversas áreas da saúde quanto para profissionais, contribuindo para a educação permanente em saúde. O principal objetivo da </w:t>
      </w:r>
      <w:r w:rsidR="007B1ED8">
        <w:rPr>
          <w:rFonts w:ascii="Times New Roman" w:hAnsi="Times New Roman" w:cs="Times New Roman"/>
          <w:szCs w:val="24"/>
        </w:rPr>
        <w:t>E</w:t>
      </w:r>
      <w:r w:rsidR="00D20259">
        <w:rPr>
          <w:rFonts w:ascii="Times New Roman" w:hAnsi="Times New Roman" w:cs="Times New Roman"/>
          <w:szCs w:val="24"/>
        </w:rPr>
        <w:t xml:space="preserve">ducação </w:t>
      </w:r>
      <w:r w:rsidR="007B1ED8">
        <w:rPr>
          <w:rFonts w:ascii="Times New Roman" w:hAnsi="Times New Roman" w:cs="Times New Roman"/>
          <w:szCs w:val="24"/>
        </w:rPr>
        <w:t>I</w:t>
      </w:r>
      <w:r w:rsidR="00D20259">
        <w:rPr>
          <w:rFonts w:ascii="Times New Roman" w:hAnsi="Times New Roman" w:cs="Times New Roman"/>
          <w:szCs w:val="24"/>
        </w:rPr>
        <w:t>nterprofissional</w:t>
      </w:r>
      <w:r w:rsidRPr="00427591">
        <w:rPr>
          <w:rFonts w:ascii="Times New Roman" w:hAnsi="Times New Roman" w:cs="Times New Roman"/>
          <w:szCs w:val="24"/>
        </w:rPr>
        <w:t xml:space="preserve"> é garantir uma formação com foco nas competências colaborativas, fortalecendo o trabalho em equipe</w:t>
      </w:r>
      <w:r w:rsidRPr="00427591">
        <w:rPr>
          <w:rFonts w:ascii="Times New Roman" w:hAnsi="Times New Roman" w:cs="Times New Roman"/>
          <w:szCs w:val="24"/>
          <w:vertAlign w:val="superscript"/>
        </w:rPr>
        <w:t>2</w:t>
      </w:r>
      <w:r w:rsidRPr="00427591">
        <w:rPr>
          <w:rFonts w:ascii="Times New Roman" w:hAnsi="Times New Roman" w:cs="Times New Roman"/>
          <w:szCs w:val="24"/>
        </w:rPr>
        <w:t xml:space="preserve">. Os cursos da área da saúde tendem a ter uma formação isolada, sem relacionar-se com as outras profissões, e a proposta da </w:t>
      </w:r>
      <w:r w:rsidR="007B1ED8">
        <w:rPr>
          <w:rFonts w:ascii="Times New Roman" w:hAnsi="Times New Roman" w:cs="Times New Roman"/>
          <w:szCs w:val="24"/>
        </w:rPr>
        <w:t>I</w:t>
      </w:r>
      <w:r w:rsidR="00D20259">
        <w:rPr>
          <w:rFonts w:ascii="Times New Roman" w:hAnsi="Times New Roman" w:cs="Times New Roman"/>
          <w:szCs w:val="24"/>
        </w:rPr>
        <w:t>nterprofissionalidade</w:t>
      </w:r>
      <w:r w:rsidRPr="00427591">
        <w:rPr>
          <w:rFonts w:ascii="Times New Roman" w:hAnsi="Times New Roman" w:cs="Times New Roman"/>
          <w:szCs w:val="24"/>
        </w:rPr>
        <w:t xml:space="preserve"> é a junção das áreas com foco no usuário e na população, fortalecendo os princípios do SUS</w:t>
      </w:r>
      <w:r w:rsidRPr="00427591">
        <w:rPr>
          <w:rFonts w:ascii="Times New Roman" w:hAnsi="Times New Roman" w:cs="Times New Roman"/>
          <w:szCs w:val="24"/>
          <w:vertAlign w:val="superscript"/>
        </w:rPr>
        <w:t>3</w:t>
      </w:r>
      <w:r w:rsidRPr="00427591">
        <w:rPr>
          <w:rFonts w:ascii="Times New Roman" w:hAnsi="Times New Roman" w:cs="Times New Roman"/>
          <w:szCs w:val="24"/>
        </w:rPr>
        <w:t xml:space="preserve">. </w:t>
      </w:r>
      <w:r w:rsidRPr="00427591">
        <w:rPr>
          <w:rFonts w:ascii="Times New Roman" w:hAnsi="Times New Roman" w:cs="Times New Roman"/>
          <w:b/>
          <w:bCs/>
          <w:szCs w:val="24"/>
        </w:rPr>
        <w:t xml:space="preserve">Objetivo: </w:t>
      </w:r>
      <w:r w:rsidRPr="00427591">
        <w:rPr>
          <w:rFonts w:ascii="Times New Roman" w:hAnsi="Times New Roman" w:cs="Times New Roman"/>
          <w:szCs w:val="24"/>
        </w:rPr>
        <w:t xml:space="preserve">Relatar a experiência dos integrantes do projeto PET-SAÚDE a partir das oficinas sobre Competências Colaborativas. </w:t>
      </w:r>
      <w:r>
        <w:rPr>
          <w:rFonts w:ascii="Times New Roman" w:hAnsi="Times New Roman" w:cs="Times New Roman"/>
          <w:b/>
          <w:bCs/>
          <w:szCs w:val="24"/>
        </w:rPr>
        <w:t>Descrição da experiência</w:t>
      </w:r>
      <w:r w:rsidRPr="00427591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427591">
        <w:rPr>
          <w:rFonts w:ascii="Times New Roman" w:hAnsi="Times New Roman" w:cs="Times New Roman"/>
          <w:szCs w:val="24"/>
        </w:rPr>
        <w:t>Trata-se de um</w:t>
      </w:r>
      <w:r>
        <w:rPr>
          <w:rFonts w:ascii="Times New Roman" w:hAnsi="Times New Roman" w:cs="Times New Roman"/>
          <w:szCs w:val="24"/>
        </w:rPr>
        <w:t xml:space="preserve"> </w:t>
      </w:r>
      <w:r w:rsidRPr="00427591">
        <w:rPr>
          <w:rFonts w:ascii="Times New Roman" w:hAnsi="Times New Roman" w:cs="Times New Roman"/>
          <w:szCs w:val="24"/>
        </w:rPr>
        <w:t>relato de experiência</w:t>
      </w:r>
      <w:r>
        <w:rPr>
          <w:rFonts w:ascii="Times New Roman" w:hAnsi="Times New Roman" w:cs="Times New Roman"/>
          <w:szCs w:val="24"/>
        </w:rPr>
        <w:t xml:space="preserve"> </w:t>
      </w:r>
      <w:r w:rsidRPr="00427591">
        <w:rPr>
          <w:rFonts w:ascii="Times New Roman" w:hAnsi="Times New Roman" w:cs="Times New Roman"/>
          <w:szCs w:val="24"/>
        </w:rPr>
        <w:t xml:space="preserve">vivenciado pelos integrantes do projeto PET-SAÚDE </w:t>
      </w:r>
      <w:r w:rsidRPr="00427591">
        <w:rPr>
          <w:rFonts w:ascii="Times New Roman" w:hAnsi="Times New Roman" w:cs="Times New Roman"/>
          <w:szCs w:val="24"/>
        </w:rPr>
        <w:lastRenderedPageBreak/>
        <w:t xml:space="preserve">INTERPROFISSONALIDADE, da Universidade Federal do Maranhão, Campus Pinheiro. As oficinas ocorreram do mês de dezembro de 2019 a fevereiro de 2020; cada grupo tutorial ficou responsável por uma competência, que se basearam nos princípios da </w:t>
      </w:r>
      <w:r w:rsidR="00012459">
        <w:rPr>
          <w:rFonts w:ascii="Times New Roman" w:hAnsi="Times New Roman" w:cs="Times New Roman"/>
          <w:szCs w:val="24"/>
        </w:rPr>
        <w:t>educação interprofissional</w:t>
      </w:r>
      <w:r w:rsidRPr="00427591">
        <w:rPr>
          <w:rFonts w:ascii="Times New Roman" w:hAnsi="Times New Roman" w:cs="Times New Roman"/>
          <w:szCs w:val="24"/>
        </w:rPr>
        <w:t xml:space="preserve"> e no trabalho colaborativo.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Cs w:val="24"/>
        </w:rPr>
        <w:t>Impactos</w:t>
      </w:r>
      <w:r w:rsidRPr="00427591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427591">
        <w:rPr>
          <w:rFonts w:ascii="Times New Roman" w:hAnsi="Times New Roman" w:cs="Times New Roman"/>
          <w:szCs w:val="24"/>
        </w:rPr>
        <w:t xml:space="preserve">As oficinas abordaram os seguintes temas: Gestão de Conflitos e Comunicação, Atenção Centrada no Paciente, Trabalho em Equipe. Ocorreram de modo teórico-prático, de forma dinâmica – com realização de simulações, rodas de conversa -, possibilitando a participação dos presentes, tornando o momento engrandecedor. As oficinas focaram nas competências essenciais para a prática interprofissional, como: resolução de conflitos; a participação dos usuários, famílias e comunidades; clareza de papéis; funcionamento da equipe; liderança colaborativa. Os participantes enfatizaram a importância do esclarecimento sobre os temas abordados e ressaltaram que ainda há grande confusão entre os termos, que a proposta das oficinas foi relevante para compreensão da prática interprofissional. A maioria dos profissionais apontou que a </w:t>
      </w:r>
      <w:r w:rsidR="00EF716F">
        <w:rPr>
          <w:rFonts w:ascii="Times New Roman" w:hAnsi="Times New Roman" w:cs="Times New Roman"/>
          <w:szCs w:val="24"/>
        </w:rPr>
        <w:t>I</w:t>
      </w:r>
      <w:r w:rsidRPr="00427591">
        <w:rPr>
          <w:rFonts w:ascii="Times New Roman" w:hAnsi="Times New Roman" w:cs="Times New Roman"/>
          <w:szCs w:val="24"/>
        </w:rPr>
        <w:t xml:space="preserve">nterprofissionalidade não é realidade em seus ambientes de trabalho, que a desconheciam, relatando que o primeiro contato foi através do projeto. As oficinas propuseram um espaço de ensino-aprendizagem, no qual estudantes e profissionais interagiram e compartilharam experiências sobre o trabalho colaborativo. </w:t>
      </w:r>
      <w:r>
        <w:rPr>
          <w:rFonts w:ascii="Times New Roman" w:hAnsi="Times New Roman" w:cs="Times New Roman"/>
          <w:b/>
          <w:bCs/>
          <w:szCs w:val="24"/>
        </w:rPr>
        <w:t>C</w:t>
      </w:r>
      <w:r w:rsidRPr="00427591">
        <w:rPr>
          <w:rFonts w:ascii="Times New Roman" w:hAnsi="Times New Roman" w:cs="Times New Roman"/>
          <w:b/>
          <w:bCs/>
          <w:szCs w:val="24"/>
        </w:rPr>
        <w:t xml:space="preserve">onsiderações finais: </w:t>
      </w:r>
      <w:r w:rsidRPr="00427591">
        <w:rPr>
          <w:rFonts w:ascii="Times New Roman" w:hAnsi="Times New Roman" w:cs="Times New Roman"/>
          <w:szCs w:val="24"/>
        </w:rPr>
        <w:t xml:space="preserve">Observa-se que a </w:t>
      </w:r>
      <w:r w:rsidR="007B1ED8">
        <w:rPr>
          <w:rFonts w:ascii="Times New Roman" w:hAnsi="Times New Roman" w:cs="Times New Roman"/>
          <w:szCs w:val="24"/>
        </w:rPr>
        <w:t>E</w:t>
      </w:r>
      <w:r w:rsidR="005120EC">
        <w:rPr>
          <w:rFonts w:ascii="Times New Roman" w:hAnsi="Times New Roman" w:cs="Times New Roman"/>
          <w:szCs w:val="24"/>
        </w:rPr>
        <w:t xml:space="preserve">ducação </w:t>
      </w:r>
      <w:r w:rsidR="007B1ED8">
        <w:rPr>
          <w:rFonts w:ascii="Times New Roman" w:hAnsi="Times New Roman" w:cs="Times New Roman"/>
          <w:szCs w:val="24"/>
        </w:rPr>
        <w:t>I</w:t>
      </w:r>
      <w:r w:rsidR="005120EC">
        <w:rPr>
          <w:rFonts w:ascii="Times New Roman" w:hAnsi="Times New Roman" w:cs="Times New Roman"/>
          <w:szCs w:val="24"/>
        </w:rPr>
        <w:t>nterprofissional</w:t>
      </w:r>
      <w:r w:rsidRPr="00427591">
        <w:rPr>
          <w:rFonts w:ascii="Times New Roman" w:hAnsi="Times New Roman" w:cs="Times New Roman"/>
          <w:szCs w:val="24"/>
        </w:rPr>
        <w:t xml:space="preserve"> fortalece as relações entre profissionais, estudantes e comunidade; as ações colaborativas contribuem para a desfragmentação do cuidado, resultando em uma assistência de qualidade ao usuário, família e comunidade.</w:t>
      </w:r>
    </w:p>
    <w:p w14:paraId="797ADC05" w14:textId="746EB390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9365C7">
        <w:rPr>
          <w:rFonts w:ascii="Times New Roman" w:hAnsi="Times New Roman" w:cs="Times New Roman"/>
          <w:szCs w:val="24"/>
        </w:rPr>
        <w:t xml:space="preserve">Educação </w:t>
      </w:r>
      <w:r w:rsidR="009365C7" w:rsidRPr="00427591">
        <w:rPr>
          <w:rFonts w:ascii="Times New Roman" w:hAnsi="Times New Roman" w:cs="Times New Roman"/>
          <w:szCs w:val="24"/>
        </w:rPr>
        <w:t xml:space="preserve">Interprofissional; </w:t>
      </w:r>
      <w:r w:rsidR="009365C7">
        <w:rPr>
          <w:rFonts w:ascii="Times New Roman" w:hAnsi="Times New Roman" w:cs="Times New Roman"/>
          <w:szCs w:val="24"/>
        </w:rPr>
        <w:t>Educação Permanente</w:t>
      </w:r>
      <w:r w:rsidR="009365C7" w:rsidRPr="00427591">
        <w:rPr>
          <w:rFonts w:ascii="Times New Roman" w:hAnsi="Times New Roman" w:cs="Times New Roman"/>
          <w:szCs w:val="24"/>
        </w:rPr>
        <w:t>; Formação Profissional.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94A5A24" w14:textId="44B41D23" w:rsidR="009365C7" w:rsidRDefault="009365C7" w:rsidP="009365C7">
      <w:pPr>
        <w:spacing w:line="360" w:lineRule="auto"/>
        <w:rPr>
          <w:rFonts w:ascii="Times New Roman" w:hAnsi="Times New Roman" w:cs="Times New Roman"/>
          <w:szCs w:val="24"/>
        </w:rPr>
      </w:pPr>
      <w:r w:rsidRPr="00427591">
        <w:rPr>
          <w:rFonts w:ascii="Times New Roman" w:hAnsi="Times New Roman" w:cs="Times New Roman"/>
          <w:szCs w:val="24"/>
        </w:rPr>
        <w:t xml:space="preserve">1 Portaria Interministerial MS/MEC nº 421 que institui o Programa de Educação pelo Trabalho para a Saúde-PET-Saúde, e nº 422, que estabelece orientações e diretrizes técnico-administrativas para a execução do Programa de Educação pelo Trabalho para a Saúde, de 3 de março de 2010. Disponível em: </w:t>
      </w:r>
      <w:hyperlink r:id="rId8" w:history="1">
        <w:r w:rsidRPr="00427591">
          <w:rPr>
            <w:rStyle w:val="Hyperlink"/>
            <w:rFonts w:ascii="Times New Roman" w:hAnsi="Times New Roman" w:cs="Times New Roman"/>
            <w:szCs w:val="24"/>
          </w:rPr>
          <w:t>https://bvsms.saude.gov.br/bvs/saudelegis/gm/2010/pri0421_03_03_2010.html</w:t>
        </w:r>
      </w:hyperlink>
      <w:r w:rsidRPr="00427591">
        <w:rPr>
          <w:rFonts w:ascii="Times New Roman" w:hAnsi="Times New Roman" w:cs="Times New Roman"/>
          <w:szCs w:val="24"/>
        </w:rPr>
        <w:t xml:space="preserve">  </w:t>
      </w:r>
    </w:p>
    <w:p w14:paraId="7470E560" w14:textId="77777777" w:rsidR="009365C7" w:rsidRPr="00427591" w:rsidRDefault="009365C7" w:rsidP="009365C7">
      <w:pPr>
        <w:spacing w:line="360" w:lineRule="auto"/>
        <w:rPr>
          <w:rFonts w:ascii="Times New Roman" w:hAnsi="Times New Roman" w:cs="Times New Roman"/>
          <w:szCs w:val="24"/>
        </w:rPr>
      </w:pPr>
      <w:r w:rsidRPr="00427591">
        <w:rPr>
          <w:rFonts w:ascii="Times New Roman" w:hAnsi="Times New Roman" w:cs="Times New Roman"/>
          <w:szCs w:val="24"/>
        </w:rPr>
        <w:lastRenderedPageBreak/>
        <w:t xml:space="preserve">2 Educação interprofissional em saúde / Marcelo Viana da Costa, Marina Peduzzi, José Rodrigues Freire Filho e Cláudia Brandão Gonçalves Silva. Natal: SEDIS-UFRN, 2018. 85 P.: IL. </w:t>
      </w:r>
    </w:p>
    <w:p w14:paraId="2A1C8CF6" w14:textId="77777777" w:rsidR="009365C7" w:rsidRPr="00427591" w:rsidRDefault="009365C7" w:rsidP="009365C7">
      <w:pPr>
        <w:spacing w:line="360" w:lineRule="auto"/>
        <w:rPr>
          <w:rFonts w:ascii="Times New Roman" w:hAnsi="Times New Roman" w:cs="Times New Roman"/>
          <w:szCs w:val="24"/>
        </w:rPr>
      </w:pPr>
      <w:r w:rsidRPr="00427591">
        <w:rPr>
          <w:rFonts w:ascii="Times New Roman" w:hAnsi="Times New Roman" w:cs="Times New Roman"/>
          <w:szCs w:val="24"/>
        </w:rPr>
        <w:t xml:space="preserve">3 Costa MV, Patrício KP, Câmara AMCS, Azevedo GD, Batista SHSS. </w:t>
      </w:r>
      <w:r w:rsidRPr="00427591">
        <w:rPr>
          <w:rFonts w:ascii="Times New Roman" w:hAnsi="Times New Roman" w:cs="Times New Roman"/>
          <w:szCs w:val="24"/>
          <w:lang w:val="en-US"/>
        </w:rPr>
        <w:t xml:space="preserve">Pro-Health and PET-Health as interprofessional education spaces. </w:t>
      </w:r>
      <w:r w:rsidRPr="00427591">
        <w:rPr>
          <w:rFonts w:ascii="Times New Roman" w:hAnsi="Times New Roman" w:cs="Times New Roman"/>
          <w:szCs w:val="24"/>
        </w:rPr>
        <w:t>Interface (Botucatu). 2015; 19 Supl 1:709-20</w:t>
      </w:r>
    </w:p>
    <w:p w14:paraId="2458813A" w14:textId="77777777" w:rsidR="009365C7" w:rsidRPr="00427591" w:rsidRDefault="009365C7" w:rsidP="009365C7">
      <w:pPr>
        <w:spacing w:line="360" w:lineRule="auto"/>
        <w:rPr>
          <w:rFonts w:ascii="Times New Roman" w:hAnsi="Times New Roman" w:cs="Times New Roman"/>
          <w:szCs w:val="24"/>
        </w:rPr>
      </w:pPr>
      <w:r w:rsidRPr="00427591">
        <w:rPr>
          <w:rFonts w:ascii="Times New Roman" w:hAnsi="Times New Roman" w:cs="Times New Roman"/>
          <w:szCs w:val="24"/>
        </w:rPr>
        <w:t>Acesso em: 24/04/2020.</w:t>
      </w:r>
    </w:p>
    <w:p w14:paraId="61656348" w14:textId="14EBE8B0" w:rsidR="00EA190E" w:rsidRPr="0070071B" w:rsidRDefault="00EA190E" w:rsidP="009365C7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E17AE" w14:textId="77777777" w:rsidR="009D4BA0" w:rsidRDefault="009D4BA0" w:rsidP="00054686">
      <w:pPr>
        <w:spacing w:before="0" w:after="0" w:line="240" w:lineRule="auto"/>
      </w:pPr>
      <w:r>
        <w:separator/>
      </w:r>
    </w:p>
  </w:endnote>
  <w:endnote w:type="continuationSeparator" w:id="0">
    <w:p w14:paraId="0715AA20" w14:textId="77777777" w:rsidR="009D4BA0" w:rsidRDefault="009D4BA0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1D5341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01DC77" w14:textId="77777777" w:rsidR="009D4BA0" w:rsidRDefault="009D4BA0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A189958" w14:textId="77777777" w:rsidR="009D4BA0" w:rsidRDefault="009D4BA0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9D4BA0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9D4BA0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9D4BA0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12459"/>
    <w:rsid w:val="00012509"/>
    <w:rsid w:val="00043457"/>
    <w:rsid w:val="00054686"/>
    <w:rsid w:val="000754F5"/>
    <w:rsid w:val="0009068B"/>
    <w:rsid w:val="000A4D70"/>
    <w:rsid w:val="000E596E"/>
    <w:rsid w:val="0011587C"/>
    <w:rsid w:val="001D4667"/>
    <w:rsid w:val="002268F9"/>
    <w:rsid w:val="002B0547"/>
    <w:rsid w:val="002C00CE"/>
    <w:rsid w:val="00330594"/>
    <w:rsid w:val="00376E8A"/>
    <w:rsid w:val="003E7CE5"/>
    <w:rsid w:val="00417E55"/>
    <w:rsid w:val="005120EC"/>
    <w:rsid w:val="00550637"/>
    <w:rsid w:val="00553538"/>
    <w:rsid w:val="005E4C0D"/>
    <w:rsid w:val="006C03DB"/>
    <w:rsid w:val="0070071B"/>
    <w:rsid w:val="007B1ED8"/>
    <w:rsid w:val="007C166F"/>
    <w:rsid w:val="00812792"/>
    <w:rsid w:val="00827C74"/>
    <w:rsid w:val="008B6F3E"/>
    <w:rsid w:val="009365C7"/>
    <w:rsid w:val="00970372"/>
    <w:rsid w:val="009D4BA0"/>
    <w:rsid w:val="00AB0DF9"/>
    <w:rsid w:val="00AC5179"/>
    <w:rsid w:val="00B17CD7"/>
    <w:rsid w:val="00BB3DA1"/>
    <w:rsid w:val="00D20259"/>
    <w:rsid w:val="00D55666"/>
    <w:rsid w:val="00DA5804"/>
    <w:rsid w:val="00EA190E"/>
    <w:rsid w:val="00ED178E"/>
    <w:rsid w:val="00EF716F"/>
    <w:rsid w:val="00F13743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CAC525FB-6F3C-4413-8514-36E834100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9365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sms.saude.gov.br/bvs/saudelegis/gm/2010/pri0421_03_03_2010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798D937F2543C990CC78D8CFB95C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A76204-C087-468D-A4D8-0EAA851ABD8E}"/>
      </w:docPartPr>
      <w:docPartBody>
        <w:p w:rsidR="007E6027" w:rsidRDefault="00C10F02" w:rsidP="00C10F02">
          <w:pPr>
            <w:pStyle w:val="B9798D937F2543C990CC78D8CFB95C2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14838335703485491CFD3D2D22B76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D3B27D-50C8-4198-A5C6-1E1502E5E960}"/>
      </w:docPartPr>
      <w:docPartBody>
        <w:p w:rsidR="00232BBF" w:rsidRDefault="007E6027" w:rsidP="007E6027">
          <w:pPr>
            <w:pStyle w:val="914838335703485491CFD3D2D22B769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270AD"/>
    <w:rsid w:val="00232BBF"/>
    <w:rsid w:val="002B70C8"/>
    <w:rsid w:val="00441FB5"/>
    <w:rsid w:val="007E6027"/>
    <w:rsid w:val="00851F45"/>
    <w:rsid w:val="00862201"/>
    <w:rsid w:val="00A628BD"/>
    <w:rsid w:val="00B61035"/>
    <w:rsid w:val="00C10F02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E6027"/>
    <w:rPr>
      <w:color w:val="808080"/>
    </w:rPr>
  </w:style>
  <w:style w:type="paragraph" w:customStyle="1" w:styleId="B9798D937F2543C990CC78D8CFB95C2A">
    <w:name w:val="B9798D937F2543C990CC78D8CFB95C2A"/>
    <w:rsid w:val="00C10F02"/>
  </w:style>
  <w:style w:type="paragraph" w:customStyle="1" w:styleId="914838335703485491CFD3D2D22B7697">
    <w:name w:val="914838335703485491CFD3D2D22B7697"/>
    <w:rsid w:val="007E60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659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Julyana Fonseca.</cp:lastModifiedBy>
  <cp:revision>19</cp:revision>
  <cp:lastPrinted>2020-06-10T02:59:00Z</cp:lastPrinted>
  <dcterms:created xsi:type="dcterms:W3CDTF">2020-06-12T01:11:00Z</dcterms:created>
  <dcterms:modified xsi:type="dcterms:W3CDTF">2020-07-01T23:45:00Z</dcterms:modified>
</cp:coreProperties>
</file>