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693" w:rsidRDefault="00312137" w:rsidP="00127EBF">
      <w:pPr>
        <w:spacing w:after="0" w:line="276" w:lineRule="auto"/>
        <w:jc w:val="center"/>
        <w:rPr>
          <w:rFonts w:ascii="Times New Roman" w:eastAsia="Times New Roman" w:hAnsi="Times New Roman"/>
          <w:color w:val="000000"/>
          <w:sz w:val="24"/>
          <w:shd w:val="clear" w:color="auto" w:fill="FFFFFF"/>
        </w:rPr>
      </w:pPr>
      <w:r w:rsidRPr="00312137">
        <w:rPr>
          <w:rFonts w:ascii="Times New Roman" w:hAnsi="Times New Roman"/>
          <w:b/>
          <w:sz w:val="28"/>
          <w:szCs w:val="28"/>
        </w:rPr>
        <w:t xml:space="preserve">Comportamento do elemento ferro na água de irrigação com </w:t>
      </w:r>
      <w:r>
        <w:rPr>
          <w:rFonts w:ascii="Times New Roman" w:hAnsi="Times New Roman"/>
          <w:b/>
          <w:sz w:val="28"/>
          <w:szCs w:val="28"/>
        </w:rPr>
        <w:t>pressurização d</w:t>
      </w:r>
      <w:r w:rsidRPr="00312137">
        <w:rPr>
          <w:rFonts w:ascii="Times New Roman" w:hAnsi="Times New Roman"/>
          <w:b/>
          <w:sz w:val="28"/>
          <w:szCs w:val="28"/>
        </w:rPr>
        <w:t>ireta</w:t>
      </w:r>
      <w:r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</w:t>
      </w:r>
    </w:p>
    <w:p w:rsidR="00DE47D1" w:rsidRPr="00DE47D1" w:rsidRDefault="00DE47D1" w:rsidP="00DE47D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Felipe Dornelas da Silva (felipedornelas23@gmail.com) ¹ Osvaldo </w:t>
      </w:r>
      <w:proofErr w:type="spellStart"/>
      <w:r>
        <w:rPr>
          <w:rFonts w:ascii="Times New Roman" w:hAnsi="Times New Roman"/>
          <w:b/>
          <w:sz w:val="24"/>
          <w:szCs w:val="24"/>
        </w:rPr>
        <w:t>Rettore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Neto, </w:t>
      </w:r>
      <w:proofErr w:type="spellStart"/>
      <w:r>
        <w:rPr>
          <w:rFonts w:ascii="Times New Roman" w:hAnsi="Times New Roman"/>
          <w:b/>
          <w:sz w:val="24"/>
          <w:szCs w:val="24"/>
        </w:rPr>
        <w:t>Eusímio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Felisbino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Jr, André Luís Teixeira Fernandes 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sz w:val="24"/>
          <w:szCs w:val="24"/>
        </w:rPr>
        <w:t>, Viviane Natália Pires</w:t>
      </w:r>
      <w:proofErr w:type="gramStart"/>
      <w:r>
        <w:rPr>
          <w:rFonts w:ascii="Times New Roman" w:hAnsi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Cláudio </w:t>
      </w:r>
      <w:proofErr w:type="spellStart"/>
      <w:r>
        <w:rPr>
          <w:rFonts w:ascii="Times New Roman" w:hAnsi="Times New Roman"/>
          <w:b/>
          <w:sz w:val="24"/>
          <w:szCs w:val="24"/>
        </w:rPr>
        <w:t>Sussumo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Kaminisse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B6666A" w:rsidRDefault="00B6666A" w:rsidP="00CF6FD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4A95" w:rsidRDefault="00B6666A" w:rsidP="00B6666A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9E1919">
        <w:rPr>
          <w:rFonts w:ascii="Times New Roman" w:hAnsi="Times New Roman"/>
          <w:szCs w:val="24"/>
          <w:vertAlign w:val="superscript"/>
        </w:rPr>
        <w:t>1</w:t>
      </w:r>
      <w:r w:rsidRPr="009E1919">
        <w:rPr>
          <w:rFonts w:ascii="Times New Roman" w:hAnsi="Times New Roman"/>
          <w:szCs w:val="24"/>
        </w:rPr>
        <w:t xml:space="preserve"> </w:t>
      </w:r>
      <w:r w:rsidR="006B4A95">
        <w:rPr>
          <w:rFonts w:ascii="Times New Roman" w:hAnsi="Times New Roman"/>
          <w:szCs w:val="24"/>
        </w:rPr>
        <w:t xml:space="preserve">ICIAG – Universidade Federal de Uberlândia, Monte </w:t>
      </w:r>
      <w:proofErr w:type="spellStart"/>
      <w:r w:rsidR="006B4A95">
        <w:rPr>
          <w:rFonts w:ascii="Times New Roman" w:hAnsi="Times New Roman"/>
          <w:szCs w:val="24"/>
        </w:rPr>
        <w:t>Caremlo</w:t>
      </w:r>
      <w:proofErr w:type="spellEnd"/>
      <w:r w:rsidR="006B4A95">
        <w:rPr>
          <w:rFonts w:ascii="Times New Roman" w:hAnsi="Times New Roman"/>
          <w:szCs w:val="24"/>
        </w:rPr>
        <w:t>, MG</w:t>
      </w:r>
    </w:p>
    <w:p w:rsidR="006B4A95" w:rsidRDefault="006B4A95" w:rsidP="00B6666A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vertAlign w:val="superscript"/>
        </w:rPr>
        <w:t>2</w:t>
      </w:r>
      <w:r w:rsidRPr="009E1919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Uniube</w:t>
      </w:r>
      <w:proofErr w:type="spellEnd"/>
      <w:r>
        <w:rPr>
          <w:rFonts w:ascii="Times New Roman" w:hAnsi="Times New Roman"/>
          <w:szCs w:val="24"/>
        </w:rPr>
        <w:t xml:space="preserve"> - Universidade de Uberaba, Uberaba, MG</w:t>
      </w:r>
    </w:p>
    <w:p w:rsidR="00AE456E" w:rsidRPr="00AE456E" w:rsidRDefault="00AE456E" w:rsidP="00AE456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4"/>
          <w:vertAlign w:val="superscript"/>
        </w:rPr>
        <w:t>3</w:t>
      </w:r>
      <w:r w:rsidRPr="009E1919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monteCCer</w:t>
      </w:r>
      <w:proofErr w:type="spellEnd"/>
      <w:r>
        <w:rPr>
          <w:rFonts w:ascii="Times New Roman" w:hAnsi="Times New Roman"/>
          <w:szCs w:val="24"/>
        </w:rPr>
        <w:t xml:space="preserve">/Certificação </w:t>
      </w:r>
      <w:r w:rsidRPr="00AE456E">
        <w:rPr>
          <w:rFonts w:ascii="Times New Roman" w:hAnsi="Times New Roman"/>
        </w:rPr>
        <w:t xml:space="preserve">- </w:t>
      </w:r>
      <w:r w:rsidRPr="00AE456E">
        <w:rPr>
          <w:rFonts w:ascii="Times New Roman" w:hAnsi="Times New Roman"/>
          <w:color w:val="000000"/>
          <w:shd w:val="clear" w:color="auto" w:fill="FFFFFF"/>
        </w:rPr>
        <w:t>Cooperativa dos Cafeicultores do</w:t>
      </w:r>
      <w:r>
        <w:rPr>
          <w:rFonts w:ascii="Times New Roman" w:hAnsi="Times New Roman"/>
          <w:color w:val="000000"/>
          <w:shd w:val="clear" w:color="auto" w:fill="FFFFFF"/>
        </w:rPr>
        <w:t xml:space="preserve"> Cerrado</w:t>
      </w:r>
      <w:r w:rsidR="000719BE">
        <w:rPr>
          <w:rFonts w:ascii="Times New Roman" w:hAnsi="Times New Roman"/>
          <w:color w:val="000000"/>
          <w:shd w:val="clear" w:color="auto" w:fill="FFFFFF"/>
        </w:rPr>
        <w:t xml:space="preserve"> de</w:t>
      </w:r>
      <w:r>
        <w:rPr>
          <w:rFonts w:ascii="Times New Roman" w:hAnsi="Times New Roman"/>
          <w:color w:val="000000"/>
          <w:shd w:val="clear" w:color="auto" w:fill="FFFFFF"/>
        </w:rPr>
        <w:t xml:space="preserve"> Monte Carmelo, Monte Carmelo</w:t>
      </w:r>
      <w:r w:rsidRPr="00AE456E">
        <w:rPr>
          <w:rFonts w:ascii="Times New Roman" w:hAnsi="Times New Roman"/>
        </w:rPr>
        <w:t>, MG</w:t>
      </w:r>
    </w:p>
    <w:p w:rsidR="00AE456E" w:rsidRDefault="00AE456E" w:rsidP="00B6666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61543B" w:rsidRDefault="0061543B" w:rsidP="00CF6FD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543B" w:rsidRDefault="0061543B" w:rsidP="00CF6FD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RESUMO: </w:t>
      </w:r>
      <w:r w:rsidR="00D674F3" w:rsidRPr="0091190E">
        <w:rPr>
          <w:rFonts w:ascii="Times New Roman" w:hAnsi="Times New Roman"/>
          <w:sz w:val="24"/>
          <w:szCs w:val="24"/>
        </w:rPr>
        <w:t>Até bem pouco tempo atrás os principais relatos de problemas relacionados à qualidade da água para irrigação estavam ligados à salinidade, pois problemas com ferro, manganês e outros sólidos em suspensão tinham pouca relevância. Com a ampliação da irrigação localizada (</w:t>
      </w:r>
      <w:proofErr w:type="spellStart"/>
      <w:r w:rsidR="00D674F3" w:rsidRPr="0091190E">
        <w:rPr>
          <w:rFonts w:ascii="Times New Roman" w:hAnsi="Times New Roman"/>
          <w:sz w:val="24"/>
          <w:szCs w:val="24"/>
        </w:rPr>
        <w:t>microaspersão</w:t>
      </w:r>
      <w:proofErr w:type="spellEnd"/>
      <w:r w:rsidR="00D674F3" w:rsidRPr="0091190E">
        <w:rPr>
          <w:rFonts w:ascii="Times New Roman" w:hAnsi="Times New Roman"/>
          <w:sz w:val="24"/>
          <w:szCs w:val="24"/>
        </w:rPr>
        <w:t xml:space="preserve"> e gotejament</w:t>
      </w:r>
      <w:r w:rsidR="00F232FE" w:rsidRPr="0091190E">
        <w:rPr>
          <w:rFonts w:ascii="Times New Roman" w:hAnsi="Times New Roman"/>
          <w:sz w:val="24"/>
          <w:szCs w:val="24"/>
        </w:rPr>
        <w:t>o) mudou este cenário, já que o íon</w:t>
      </w:r>
      <w:r w:rsidR="00FB4D34">
        <w:rPr>
          <w:rFonts w:ascii="Times New Roman" w:hAnsi="Times New Roman"/>
          <w:sz w:val="24"/>
          <w:szCs w:val="24"/>
        </w:rPr>
        <w:t>s</w:t>
      </w:r>
      <w:r w:rsidR="00D674F3" w:rsidRPr="0091190E">
        <w:rPr>
          <w:rFonts w:ascii="Times New Roman" w:hAnsi="Times New Roman"/>
          <w:sz w:val="24"/>
          <w:szCs w:val="24"/>
        </w:rPr>
        <w:t xml:space="preserve"> de ferro,</w:t>
      </w:r>
      <w:r w:rsidR="00FB4D34">
        <w:rPr>
          <w:rFonts w:ascii="Times New Roman" w:hAnsi="Times New Roman"/>
          <w:sz w:val="24"/>
          <w:szCs w:val="24"/>
        </w:rPr>
        <w:t xml:space="preserve"> ao precipitar aumenta a concentração de </w:t>
      </w:r>
      <w:r w:rsidR="00D674F3" w:rsidRPr="0091190E">
        <w:rPr>
          <w:rFonts w:ascii="Times New Roman" w:hAnsi="Times New Roman"/>
          <w:sz w:val="24"/>
          <w:szCs w:val="24"/>
        </w:rPr>
        <w:t>sólidos solúveis pode</w:t>
      </w:r>
      <w:r w:rsidR="00FB4D34">
        <w:rPr>
          <w:rFonts w:ascii="Times New Roman" w:hAnsi="Times New Roman"/>
          <w:sz w:val="24"/>
          <w:szCs w:val="24"/>
        </w:rPr>
        <w:t>ndo</w:t>
      </w:r>
      <w:r w:rsidR="00D674F3" w:rsidRPr="0091190E">
        <w:rPr>
          <w:rFonts w:ascii="Times New Roman" w:hAnsi="Times New Roman"/>
          <w:sz w:val="24"/>
          <w:szCs w:val="24"/>
        </w:rPr>
        <w:t xml:space="preserve"> obstruir tubulações, provocando a redução da área de condução da água, aumento da perda de carga, redução da pressão no sistema e consequente redução na vazão dos emissores; podendo inviabilizar o sistema de irrigação como um todo. Assim, o objetivo dessa pesquisa </w:t>
      </w:r>
      <w:r w:rsidR="0091190E">
        <w:rPr>
          <w:rFonts w:ascii="Times New Roman" w:hAnsi="Times New Roman"/>
          <w:sz w:val="24"/>
          <w:szCs w:val="24"/>
        </w:rPr>
        <w:t>foi verificar a concentração do elemento ferro na linha lateral do sistema de irrigação localizada</w:t>
      </w:r>
      <w:r w:rsidR="00764476">
        <w:rPr>
          <w:rFonts w:ascii="Times New Roman" w:hAnsi="Times New Roman"/>
          <w:sz w:val="24"/>
          <w:szCs w:val="24"/>
        </w:rPr>
        <w:t>,</w:t>
      </w:r>
      <w:r w:rsidR="0091190E">
        <w:rPr>
          <w:rFonts w:ascii="Times New Roman" w:hAnsi="Times New Roman"/>
          <w:sz w:val="24"/>
          <w:szCs w:val="24"/>
        </w:rPr>
        <w:t xml:space="preserve"> quando utilizado o sistema de pressurização direta.</w:t>
      </w:r>
      <w:r w:rsidR="0091190E" w:rsidRPr="0091190E">
        <w:rPr>
          <w:rFonts w:ascii="Times New Roman" w:hAnsi="Times New Roman"/>
          <w:sz w:val="24"/>
          <w:szCs w:val="24"/>
        </w:rPr>
        <w:t xml:space="preserve"> </w:t>
      </w:r>
      <w:r w:rsidR="0091190E">
        <w:rPr>
          <w:rFonts w:ascii="Times New Roman" w:hAnsi="Times New Roman"/>
          <w:sz w:val="24"/>
          <w:szCs w:val="24"/>
        </w:rPr>
        <w:t>Com as informações obtidas pode</w:t>
      </w:r>
      <w:r w:rsidR="00764476">
        <w:rPr>
          <w:rFonts w:ascii="Times New Roman" w:hAnsi="Times New Roman"/>
          <w:sz w:val="24"/>
          <w:szCs w:val="24"/>
        </w:rPr>
        <w:t>mos concluir que a utilização do bombeamento direto</w:t>
      </w:r>
      <w:r w:rsidR="0091190E">
        <w:rPr>
          <w:rFonts w:ascii="Times New Roman" w:hAnsi="Times New Roman"/>
          <w:sz w:val="24"/>
          <w:szCs w:val="24"/>
        </w:rPr>
        <w:t xml:space="preserve"> aumento da </w:t>
      </w:r>
      <w:r w:rsidR="00BC69D0">
        <w:rPr>
          <w:rFonts w:ascii="Times New Roman" w:hAnsi="Times New Roman"/>
          <w:sz w:val="24"/>
          <w:szCs w:val="24"/>
        </w:rPr>
        <w:t>concentração</w:t>
      </w:r>
      <w:r w:rsidR="0091190E">
        <w:rPr>
          <w:rFonts w:ascii="Times New Roman" w:hAnsi="Times New Roman"/>
          <w:sz w:val="24"/>
          <w:szCs w:val="24"/>
        </w:rPr>
        <w:t xml:space="preserve"> </w:t>
      </w:r>
      <w:r w:rsidR="00764476">
        <w:rPr>
          <w:rFonts w:ascii="Times New Roman" w:hAnsi="Times New Roman"/>
          <w:sz w:val="24"/>
          <w:szCs w:val="24"/>
        </w:rPr>
        <w:t xml:space="preserve">do elemento ferro </w:t>
      </w:r>
      <w:r w:rsidR="0091190E">
        <w:rPr>
          <w:rFonts w:ascii="Times New Roman" w:hAnsi="Times New Roman"/>
          <w:sz w:val="24"/>
          <w:szCs w:val="24"/>
        </w:rPr>
        <w:t>na linha lateral</w:t>
      </w:r>
      <w:r w:rsidR="00764476">
        <w:rPr>
          <w:rFonts w:ascii="Times New Roman" w:hAnsi="Times New Roman"/>
          <w:sz w:val="24"/>
          <w:szCs w:val="24"/>
        </w:rPr>
        <w:t>,</w:t>
      </w:r>
      <w:r w:rsidR="0091190E">
        <w:rPr>
          <w:rFonts w:ascii="Times New Roman" w:hAnsi="Times New Roman"/>
          <w:sz w:val="24"/>
          <w:szCs w:val="24"/>
        </w:rPr>
        <w:t xml:space="preserve"> </w:t>
      </w:r>
      <w:r w:rsidR="00BC69D0">
        <w:rPr>
          <w:rFonts w:ascii="Times New Roman" w:hAnsi="Times New Roman"/>
          <w:sz w:val="24"/>
          <w:szCs w:val="24"/>
        </w:rPr>
        <w:t xml:space="preserve">proporcionado maior </w:t>
      </w:r>
      <w:r w:rsidR="009B6ACD">
        <w:rPr>
          <w:rFonts w:ascii="Times New Roman" w:hAnsi="Times New Roman"/>
          <w:sz w:val="24"/>
          <w:szCs w:val="24"/>
        </w:rPr>
        <w:t>potencial de obstrução dos emissores,</w:t>
      </w:r>
      <w:r w:rsidR="00BC69D0">
        <w:rPr>
          <w:rFonts w:ascii="Times New Roman" w:hAnsi="Times New Roman"/>
          <w:sz w:val="24"/>
          <w:szCs w:val="24"/>
        </w:rPr>
        <w:t xml:space="preserve"> </w:t>
      </w:r>
      <w:r w:rsidR="00764476">
        <w:rPr>
          <w:rFonts w:ascii="Times New Roman" w:hAnsi="Times New Roman"/>
          <w:sz w:val="24"/>
          <w:szCs w:val="24"/>
        </w:rPr>
        <w:t>resultado na</w:t>
      </w:r>
      <w:r w:rsidR="00BC69D0">
        <w:rPr>
          <w:rFonts w:ascii="Times New Roman" w:hAnsi="Times New Roman"/>
          <w:sz w:val="24"/>
          <w:szCs w:val="24"/>
        </w:rPr>
        <w:t xml:space="preserve"> redução da vida útil do sistema.</w:t>
      </w:r>
    </w:p>
    <w:p w:rsidR="00B6666A" w:rsidRPr="009E3693" w:rsidRDefault="00B6666A" w:rsidP="00CF6FD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543B" w:rsidRDefault="00CF6FDA" w:rsidP="00CF6FD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61543B">
        <w:rPr>
          <w:rFonts w:ascii="Times New Roman" w:hAnsi="Times New Roman"/>
          <w:b/>
          <w:sz w:val="24"/>
          <w:szCs w:val="24"/>
        </w:rPr>
        <w:t xml:space="preserve">alavras-chave: </w:t>
      </w:r>
      <w:r w:rsidR="009B6ACD">
        <w:rPr>
          <w:rFonts w:ascii="Times New Roman" w:hAnsi="Times New Roman"/>
          <w:sz w:val="24"/>
          <w:szCs w:val="24"/>
        </w:rPr>
        <w:t>irrigação localizada</w:t>
      </w:r>
      <w:r w:rsidR="0061543B">
        <w:rPr>
          <w:rFonts w:ascii="Times New Roman" w:hAnsi="Times New Roman"/>
          <w:sz w:val="24"/>
          <w:szCs w:val="24"/>
        </w:rPr>
        <w:t xml:space="preserve">, </w:t>
      </w:r>
      <w:r w:rsidR="009B6ACD">
        <w:rPr>
          <w:rFonts w:ascii="Times New Roman" w:hAnsi="Times New Roman"/>
          <w:sz w:val="24"/>
          <w:szCs w:val="24"/>
        </w:rPr>
        <w:t>qualidade da água, obstrução de emissores</w:t>
      </w:r>
    </w:p>
    <w:p w:rsidR="0061543B" w:rsidRDefault="0061543B" w:rsidP="00CF6FD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1543B" w:rsidRDefault="0061543B" w:rsidP="00CF6FD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1543B">
        <w:rPr>
          <w:rFonts w:ascii="Times New Roman" w:hAnsi="Times New Roman"/>
          <w:b/>
          <w:sz w:val="24"/>
          <w:szCs w:val="24"/>
        </w:rPr>
        <w:t>INTRODUÇÃO</w:t>
      </w:r>
    </w:p>
    <w:p w:rsidR="0061543B" w:rsidRDefault="0061543B" w:rsidP="00CF6FD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5156" w:rsidRPr="003B63C6" w:rsidRDefault="00065156" w:rsidP="00671222">
      <w:pPr>
        <w:spacing w:after="0"/>
        <w:ind w:firstLine="709"/>
        <w:jc w:val="both"/>
        <w:rPr>
          <w:rFonts w:ascii="Times New Roman" w:eastAsia="Times New Roman" w:hAnsi="Times New Roman"/>
          <w:sz w:val="24"/>
        </w:rPr>
      </w:pPr>
      <w:r w:rsidRPr="003B63C6">
        <w:rPr>
          <w:rFonts w:ascii="Times New Roman" w:eastAsia="Times New Roman" w:hAnsi="Times New Roman"/>
          <w:sz w:val="24"/>
          <w:shd w:val="clear" w:color="auto" w:fill="FFFFFF"/>
        </w:rPr>
        <w:t>A qualidade da água para irrigação nem sempre é definida com perfeição.</w:t>
      </w:r>
      <w:r w:rsidR="00FB4D34">
        <w:rPr>
          <w:rFonts w:ascii="Times New Roman" w:eastAsia="Times New Roman" w:hAnsi="Times New Roman"/>
          <w:sz w:val="24"/>
          <w:shd w:val="clear" w:color="auto" w:fill="FFFFFF"/>
        </w:rPr>
        <w:t xml:space="preserve"> Porém e de fundamental importância que ocorra uma correta interpretação da qualidade da água utilizada na irrigação, devido os parâmetros estudados devem estar correlacionados com seus efeitos tanto no solo, como na cultura e no manejo da irrigação, sendo assim necessário para controlar ou verificar os problemas com a qualidade da água</w:t>
      </w:r>
      <w:r w:rsidRPr="003B63C6">
        <w:rPr>
          <w:rFonts w:ascii="Times New Roman" w:eastAsia="Times New Roman" w:hAnsi="Times New Roman"/>
          <w:sz w:val="24"/>
          <w:shd w:val="clear" w:color="auto" w:fill="FFFFFF"/>
        </w:rPr>
        <w:t xml:space="preserve"> </w:t>
      </w:r>
      <w:r w:rsidRPr="003B63C6"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BERNARDO; SOARES; MANTOVANI</w:t>
      </w:r>
      <w:r w:rsidRPr="00C95239">
        <w:rPr>
          <w:rFonts w:ascii="Times New Roman" w:eastAsia="Times New Roman" w:hAnsi="Times New Roman"/>
          <w:sz w:val="24"/>
        </w:rPr>
        <w:t>, 2006).</w:t>
      </w:r>
    </w:p>
    <w:p w:rsidR="00065156" w:rsidRPr="003B63C6" w:rsidRDefault="00065156" w:rsidP="00671222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3B63C6">
        <w:rPr>
          <w:rFonts w:ascii="Times New Roman" w:eastAsia="Times New Roman" w:hAnsi="Times New Roman"/>
          <w:sz w:val="24"/>
          <w:shd w:val="clear" w:color="auto" w:fill="FFFFFF"/>
        </w:rPr>
        <w:t xml:space="preserve">Na irrigação localizada, vários fatores podem comprometer a uniformidade de distribuição de água, tais como a </w:t>
      </w:r>
      <w:proofErr w:type="spellStart"/>
      <w:r w:rsidRPr="003B63C6">
        <w:rPr>
          <w:rFonts w:ascii="Times New Roman" w:eastAsia="Times New Roman" w:hAnsi="Times New Roman"/>
          <w:sz w:val="24"/>
          <w:shd w:val="clear" w:color="auto" w:fill="FFFFFF"/>
        </w:rPr>
        <w:t>desuniformidade</w:t>
      </w:r>
      <w:proofErr w:type="spellEnd"/>
      <w:r w:rsidRPr="003B63C6">
        <w:rPr>
          <w:rFonts w:ascii="Times New Roman" w:eastAsia="Times New Roman" w:hAnsi="Times New Roman"/>
          <w:sz w:val="24"/>
          <w:shd w:val="clear" w:color="auto" w:fill="FFFFFF"/>
        </w:rPr>
        <w:t xml:space="preserve"> dos emissores, o dimensionamento inadequado do sistema, bem como o entupimento ou o desequilíbrio de vazão dos </w:t>
      </w:r>
      <w:r w:rsidRPr="003B63C6">
        <w:rPr>
          <w:rFonts w:ascii="Times New Roman" w:eastAsia="Times New Roman" w:hAnsi="Times New Roman"/>
          <w:sz w:val="24"/>
          <w:shd w:val="clear" w:color="auto" w:fill="FFFFFF"/>
        </w:rPr>
        <w:lastRenderedPageBreak/>
        <w:t>emissores, causado pelas partículas minerais ou orgânicas presentes na água (</w:t>
      </w:r>
      <w:r>
        <w:rPr>
          <w:rFonts w:ascii="Times New Roman" w:eastAsia="Times New Roman" w:hAnsi="Times New Roman"/>
          <w:color w:val="000000"/>
          <w:sz w:val="24"/>
        </w:rPr>
        <w:t>LEMOS FILHO</w:t>
      </w:r>
      <w:r w:rsidRPr="003B63C6">
        <w:rPr>
          <w:rFonts w:ascii="Times New Roman" w:eastAsia="Times New Roman" w:hAnsi="Times New Roman"/>
          <w:color w:val="000000"/>
          <w:sz w:val="24"/>
        </w:rPr>
        <w:t>, 2009).</w:t>
      </w:r>
    </w:p>
    <w:p w:rsidR="00F819AC" w:rsidRPr="003B63C6" w:rsidRDefault="00F819AC" w:rsidP="00671222">
      <w:pPr>
        <w:spacing w:after="0"/>
        <w:ind w:firstLine="709"/>
        <w:jc w:val="both"/>
        <w:rPr>
          <w:rFonts w:ascii="Times New Roman" w:eastAsia="Times New Roman" w:hAnsi="Times New Roman"/>
          <w:sz w:val="24"/>
        </w:rPr>
      </w:pPr>
      <w:r w:rsidRPr="003B63C6">
        <w:rPr>
          <w:rFonts w:ascii="Times New Roman" w:eastAsia="Times New Roman" w:hAnsi="Times New Roman"/>
          <w:sz w:val="24"/>
          <w:shd w:val="clear" w:color="auto" w:fill="FFFFFF"/>
        </w:rPr>
        <w:t>Na irrigação por gotejamento a água escoa por pequenos orifícios, o que pode acarretar em obstruções devido a materiais em suspensão como ferro, mangan</w:t>
      </w:r>
      <w:r>
        <w:rPr>
          <w:rFonts w:ascii="Times New Roman" w:eastAsia="Times New Roman" w:hAnsi="Times New Roman"/>
          <w:sz w:val="24"/>
          <w:shd w:val="clear" w:color="auto" w:fill="FFFFFF"/>
        </w:rPr>
        <w:t>ês. O entupimento de emissores é</w:t>
      </w:r>
      <w:r w:rsidRPr="003B63C6">
        <w:rPr>
          <w:rFonts w:ascii="Times New Roman" w:eastAsia="Times New Roman" w:hAnsi="Times New Roman"/>
          <w:sz w:val="24"/>
          <w:shd w:val="clear" w:color="auto" w:fill="FFFFFF"/>
        </w:rPr>
        <w:t xml:space="preserve"> um grave problema</w:t>
      </w:r>
      <w:r>
        <w:rPr>
          <w:rFonts w:ascii="Times New Roman" w:eastAsia="Times New Roman" w:hAnsi="Times New Roman"/>
          <w:sz w:val="24"/>
          <w:shd w:val="clear" w:color="auto" w:fill="FFFFFF"/>
        </w:rPr>
        <w:t xml:space="preserve"> no sistema de</w:t>
      </w:r>
      <w:r w:rsidRPr="003B63C6">
        <w:rPr>
          <w:rFonts w:ascii="Times New Roman" w:eastAsia="Times New Roman" w:hAnsi="Times New Roman"/>
          <w:sz w:val="24"/>
          <w:shd w:val="clear" w:color="auto" w:fill="FFFFFF"/>
        </w:rPr>
        <w:t xml:space="preserve"> gotejament</w:t>
      </w:r>
      <w:r>
        <w:rPr>
          <w:rFonts w:ascii="Times New Roman" w:eastAsia="Times New Roman" w:hAnsi="Times New Roman"/>
          <w:sz w:val="24"/>
          <w:shd w:val="clear" w:color="auto" w:fill="FFFFFF"/>
        </w:rPr>
        <w:t xml:space="preserve">o, dificultando o funcionamento, além de ser de </w:t>
      </w:r>
      <w:r w:rsidRPr="003B63C6">
        <w:rPr>
          <w:rFonts w:ascii="Times New Roman" w:eastAsia="Times New Roman" w:hAnsi="Times New Roman"/>
          <w:sz w:val="24"/>
          <w:shd w:val="clear" w:color="auto" w:fill="FFFFFF"/>
        </w:rPr>
        <w:t xml:space="preserve">difícil percepção e limpeza ou troca dos gotejadores entupidos </w:t>
      </w:r>
      <w:r>
        <w:rPr>
          <w:rFonts w:ascii="Times New Roman" w:eastAsia="Times New Roman" w:hAnsi="Times New Roman"/>
          <w:sz w:val="24"/>
          <w:shd w:val="clear" w:color="auto" w:fill="FFFFFF"/>
        </w:rPr>
        <w:t>é</w:t>
      </w:r>
      <w:r w:rsidRPr="003B63C6">
        <w:rPr>
          <w:rFonts w:ascii="Times New Roman" w:eastAsia="Times New Roman" w:hAnsi="Times New Roman"/>
          <w:sz w:val="24"/>
          <w:shd w:val="clear" w:color="auto" w:fill="FFFFFF"/>
        </w:rPr>
        <w:t xml:space="preserve"> uma solução onerosa. (</w:t>
      </w:r>
      <w:r w:rsidRPr="003B63C6">
        <w:rPr>
          <w:rFonts w:ascii="Times New Roman" w:eastAsia="Times New Roman" w:hAnsi="Times New Roman"/>
          <w:sz w:val="24"/>
        </w:rPr>
        <w:t xml:space="preserve">VIEIRA </w:t>
      </w:r>
      <w:r w:rsidRPr="007D0CD8">
        <w:rPr>
          <w:rFonts w:ascii="Times New Roman" w:eastAsia="Times New Roman" w:hAnsi="Times New Roman"/>
          <w:sz w:val="24"/>
        </w:rPr>
        <w:t>et al</w:t>
      </w:r>
      <w:r w:rsidRPr="00440F5E">
        <w:rPr>
          <w:rFonts w:ascii="Times New Roman" w:eastAsia="Times New Roman" w:hAnsi="Times New Roman"/>
          <w:sz w:val="24"/>
        </w:rPr>
        <w:t>.,</w:t>
      </w:r>
      <w:r w:rsidRPr="003B63C6">
        <w:rPr>
          <w:rFonts w:ascii="Times New Roman" w:eastAsia="Times New Roman" w:hAnsi="Times New Roman"/>
          <w:sz w:val="24"/>
        </w:rPr>
        <w:t xml:space="preserve"> 2004).</w:t>
      </w:r>
    </w:p>
    <w:p w:rsidR="00065156" w:rsidRPr="00203C9C" w:rsidRDefault="00D674F3" w:rsidP="0067122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3C9C">
        <w:rPr>
          <w:rFonts w:ascii="Times New Roman" w:hAnsi="Times New Roman"/>
          <w:sz w:val="24"/>
          <w:szCs w:val="24"/>
        </w:rPr>
        <w:t>O Ferro dissolvido na água (Fe</w:t>
      </w:r>
      <w:r w:rsidR="00AC6092" w:rsidRPr="00AC6092">
        <w:rPr>
          <w:rFonts w:ascii="Times New Roman" w:hAnsi="Times New Roman"/>
          <w:sz w:val="24"/>
          <w:szCs w:val="24"/>
          <w:vertAlign w:val="superscript"/>
        </w:rPr>
        <w:t>+2</w:t>
      </w:r>
      <w:r w:rsidRPr="00203C9C">
        <w:rPr>
          <w:rFonts w:ascii="Times New Roman" w:hAnsi="Times New Roman"/>
          <w:sz w:val="24"/>
          <w:szCs w:val="24"/>
        </w:rPr>
        <w:t>) encontra-se em estado reduzido, principalmente nas águas subterrâneas, porém, ao oxidar-se, precipita-se na forma de Fe</w:t>
      </w:r>
      <w:r w:rsidR="00AC6092" w:rsidRPr="00AC6092">
        <w:rPr>
          <w:rFonts w:ascii="Times New Roman" w:hAnsi="Times New Roman"/>
          <w:sz w:val="24"/>
          <w:szCs w:val="24"/>
          <w:vertAlign w:val="superscript"/>
        </w:rPr>
        <w:t>+3</w:t>
      </w:r>
      <w:r w:rsidR="00AC609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AC6092" w:rsidRPr="00AC6092">
        <w:rPr>
          <w:rFonts w:ascii="Times New Roman" w:hAnsi="Times New Roman"/>
          <w:sz w:val="24"/>
          <w:szCs w:val="24"/>
        </w:rPr>
        <w:t>podendo</w:t>
      </w:r>
      <w:r w:rsidRPr="00203C9C">
        <w:rPr>
          <w:rFonts w:ascii="Times New Roman" w:hAnsi="Times New Roman"/>
          <w:sz w:val="24"/>
          <w:szCs w:val="24"/>
        </w:rPr>
        <w:t xml:space="preserve"> obstruir emissores. Esse processo de oxidação ocorre pela ação de bactérias</w:t>
      </w:r>
      <w:r w:rsidR="00AC6092">
        <w:rPr>
          <w:rFonts w:ascii="Times New Roman" w:hAnsi="Times New Roman"/>
          <w:sz w:val="24"/>
          <w:szCs w:val="24"/>
        </w:rPr>
        <w:t>, aumento no pH, temperatura, pressão</w:t>
      </w:r>
      <w:r w:rsidRPr="00203C9C">
        <w:rPr>
          <w:rFonts w:ascii="Times New Roman" w:hAnsi="Times New Roman"/>
          <w:sz w:val="24"/>
          <w:szCs w:val="24"/>
        </w:rPr>
        <w:t xml:space="preserve"> e pelo contato com o ar ou oxidantes contidos na água, em ambientes aeróbico e anaeró</w:t>
      </w:r>
      <w:r w:rsidR="00FC1640" w:rsidRPr="00203C9C">
        <w:rPr>
          <w:rFonts w:ascii="Times New Roman" w:hAnsi="Times New Roman"/>
          <w:sz w:val="24"/>
          <w:szCs w:val="24"/>
        </w:rPr>
        <w:t>bico (CORDEIRO et al., 2003). Portanto, o objetivo dessa pesquisa foi verificar a concentração do elemento ferro</w:t>
      </w:r>
      <w:r w:rsidR="00AC6092">
        <w:rPr>
          <w:rFonts w:ascii="Times New Roman" w:hAnsi="Times New Roman"/>
          <w:sz w:val="24"/>
          <w:szCs w:val="24"/>
        </w:rPr>
        <w:t xml:space="preserve"> total</w:t>
      </w:r>
      <w:r w:rsidR="00FC1640" w:rsidRPr="00203C9C">
        <w:rPr>
          <w:rFonts w:ascii="Times New Roman" w:hAnsi="Times New Roman"/>
          <w:sz w:val="24"/>
          <w:szCs w:val="24"/>
        </w:rPr>
        <w:t xml:space="preserve"> na linha lateral do sistema de irrigação localizada quando utilizado o sistema de pressurização direta.</w:t>
      </w:r>
    </w:p>
    <w:p w:rsidR="00D7399F" w:rsidRDefault="00D7399F" w:rsidP="00CF6FD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7399F" w:rsidRDefault="00D7399F" w:rsidP="00CF6FD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7399F">
        <w:rPr>
          <w:rFonts w:ascii="Times New Roman" w:hAnsi="Times New Roman"/>
          <w:b/>
          <w:sz w:val="24"/>
          <w:szCs w:val="24"/>
        </w:rPr>
        <w:t>MATERIAL E MÉTODOS</w:t>
      </w:r>
    </w:p>
    <w:p w:rsidR="00671222" w:rsidRDefault="00671222" w:rsidP="00CF6FD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C1640" w:rsidRDefault="00FC1640" w:rsidP="0067122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hd w:val="clear" w:color="auto" w:fill="FFFFFF"/>
        </w:rPr>
      </w:pPr>
      <w:r w:rsidRPr="00FC1640">
        <w:rPr>
          <w:rFonts w:ascii="Times New Roman" w:hAnsi="Times New Roman"/>
          <w:color w:val="000000"/>
          <w:sz w:val="24"/>
        </w:rPr>
        <w:t xml:space="preserve">O trabalho foi realizado no município de Monte Carmelo, localizado na Mesorregião do Triângulo Mineiro e Alto Paranaíba. </w:t>
      </w:r>
      <w:r w:rsidR="00EA0997">
        <w:rPr>
          <w:rFonts w:ascii="Times New Roman" w:hAnsi="Times New Roman"/>
          <w:color w:val="000000"/>
          <w:sz w:val="24"/>
        </w:rPr>
        <w:t xml:space="preserve"> A coleta da água superficial analisada foi realizada n</w:t>
      </w:r>
      <w:r w:rsidR="00EA0997" w:rsidRPr="00FC1640">
        <w:rPr>
          <w:rFonts w:ascii="Times New Roman" w:hAnsi="Times New Roman"/>
          <w:color w:val="000000"/>
          <w:sz w:val="24"/>
        </w:rPr>
        <w:t xml:space="preserve">o curso d’água, sem denominação na base hidrográfica, situado nas coordenadas (47º 22' 25,4'' </w:t>
      </w:r>
      <w:proofErr w:type="gramStart"/>
      <w:r w:rsidR="00EA0997" w:rsidRPr="00FC1640">
        <w:rPr>
          <w:rFonts w:ascii="Times New Roman" w:hAnsi="Times New Roman"/>
          <w:color w:val="000000"/>
          <w:sz w:val="24"/>
        </w:rPr>
        <w:t>W ,</w:t>
      </w:r>
      <w:proofErr w:type="gramEnd"/>
      <w:r w:rsidR="00EA0997" w:rsidRPr="00FC1640">
        <w:rPr>
          <w:rFonts w:ascii="Times New Roman" w:hAnsi="Times New Roman"/>
          <w:color w:val="000000"/>
          <w:sz w:val="24"/>
        </w:rPr>
        <w:t xml:space="preserve"> 18º 40' 00,</w:t>
      </w:r>
      <w:r w:rsidR="00EA0997">
        <w:rPr>
          <w:rFonts w:ascii="Times New Roman" w:hAnsi="Times New Roman"/>
          <w:color w:val="000000"/>
          <w:sz w:val="24"/>
        </w:rPr>
        <w:t>9'' S). Já a amostra coletada após a pressurização foi realizada no sistema de irrigação por gotejamento,</w:t>
      </w:r>
      <w:r w:rsidR="00EA0997" w:rsidRPr="00EA0997">
        <w:rPr>
          <w:rFonts w:ascii="Times New Roman" w:hAnsi="Times New Roman"/>
          <w:color w:val="000000"/>
          <w:sz w:val="24"/>
        </w:rPr>
        <w:t xml:space="preserve"> da água que gotejava no úl</w:t>
      </w:r>
      <w:r w:rsidR="00EA0997">
        <w:rPr>
          <w:rFonts w:ascii="Times New Roman" w:hAnsi="Times New Roman"/>
          <w:color w:val="000000"/>
          <w:sz w:val="24"/>
        </w:rPr>
        <w:t>timo gotejador da linha lateral, instalado na Fazenda Galícia.</w:t>
      </w:r>
      <w:r w:rsidRPr="00FC1640">
        <w:rPr>
          <w:rFonts w:ascii="Times New Roman" w:hAnsi="Times New Roman"/>
          <w:color w:val="000000"/>
          <w:sz w:val="24"/>
        </w:rPr>
        <w:t xml:space="preserve"> </w:t>
      </w:r>
      <w:r w:rsidR="00EA0997" w:rsidRPr="00EA099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Para a coleta, transporte e armazenamento das amostras utilizou-se como referência a</w:t>
      </w:r>
      <w:r w:rsidR="00AC6092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metodologia</w:t>
      </w:r>
      <w:r w:rsidR="00EA0997" w:rsidRPr="00EA099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proposta de PRADO et al. (2004).</w:t>
      </w:r>
    </w:p>
    <w:p w:rsidR="00AC6092" w:rsidRPr="00AC6092" w:rsidRDefault="00AC6092" w:rsidP="00671222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6092">
        <w:rPr>
          <w:rFonts w:ascii="Times New Roman" w:hAnsi="Times New Roman"/>
          <w:sz w:val="24"/>
          <w:szCs w:val="24"/>
        </w:rPr>
        <w:t xml:space="preserve">Nesta metodologia a escolha do frasco pode ser de vidro neutro ou plástico como polietileno, com tampas que não apresentem vazamentos, a limpeza do frasco deve ser realizada com água destilada, com pelo menos cinco enxagues, e posteriormente inverter o frasco para </w:t>
      </w:r>
      <w:proofErr w:type="spellStart"/>
      <w:r w:rsidRPr="00AC6092">
        <w:rPr>
          <w:rFonts w:ascii="Times New Roman" w:hAnsi="Times New Roman"/>
          <w:sz w:val="24"/>
          <w:szCs w:val="24"/>
        </w:rPr>
        <w:t>escorrerimento</w:t>
      </w:r>
      <w:proofErr w:type="spellEnd"/>
      <w:r w:rsidRPr="00AC6092">
        <w:rPr>
          <w:rFonts w:ascii="Times New Roman" w:hAnsi="Times New Roman"/>
          <w:sz w:val="24"/>
          <w:szCs w:val="24"/>
        </w:rPr>
        <w:t xml:space="preserve"> da água. Para a coleta procurar pontos que sejam representativos do corpo d’água a ser analisado. Após a coleta as amostras devem ficar sob refrigeração por 4º C e, por fim, realizar as análises o mais rápido possível</w:t>
      </w:r>
    </w:p>
    <w:p w:rsidR="00D7399F" w:rsidRDefault="00FC1640" w:rsidP="00671222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1640">
        <w:rPr>
          <w:rFonts w:ascii="Times New Roman" w:hAnsi="Times New Roman"/>
          <w:color w:val="000000"/>
          <w:sz w:val="24"/>
        </w:rPr>
        <w:t>As coletas de água foram realizadas nas seguintes datas: 18/07/2018; 31/08/2018; 28/09/2018; 26/10/2018; 30/11/2018; 21/12/2018;</w:t>
      </w:r>
    </w:p>
    <w:p w:rsidR="00EA0997" w:rsidRDefault="00EA0997" w:rsidP="00671222">
      <w:pPr>
        <w:spacing w:after="0"/>
        <w:ind w:firstLine="708"/>
        <w:jc w:val="both"/>
        <w:rPr>
          <w:rFonts w:ascii="Times New Roman" w:hAnsi="Times New Roman"/>
          <w:color w:val="000000"/>
          <w:sz w:val="24"/>
        </w:rPr>
      </w:pPr>
      <w:r w:rsidRPr="00EA0997">
        <w:rPr>
          <w:rFonts w:ascii="Times New Roman" w:hAnsi="Times New Roman"/>
          <w:color w:val="000000"/>
          <w:sz w:val="24"/>
        </w:rPr>
        <w:t>Para o sistema com pressurização direta,</w:t>
      </w:r>
      <w:r w:rsidR="009B6ACD">
        <w:rPr>
          <w:rFonts w:ascii="Times New Roman" w:hAnsi="Times New Roman"/>
          <w:color w:val="000000"/>
          <w:sz w:val="24"/>
        </w:rPr>
        <w:t xml:space="preserve"> aquele no qual a </w:t>
      </w:r>
      <w:r w:rsidR="00AC6092">
        <w:rPr>
          <w:rFonts w:ascii="Times New Roman" w:hAnsi="Times New Roman"/>
          <w:color w:val="000000"/>
          <w:sz w:val="24"/>
        </w:rPr>
        <w:t>á</w:t>
      </w:r>
      <w:r w:rsidR="009B6ACD">
        <w:rPr>
          <w:rFonts w:ascii="Times New Roman" w:hAnsi="Times New Roman"/>
          <w:color w:val="000000"/>
          <w:sz w:val="24"/>
        </w:rPr>
        <w:t>gua e bombeada diretamente sem a utilização de tanques ou reservatórios,</w:t>
      </w:r>
      <w:r w:rsidRPr="00EA0997">
        <w:rPr>
          <w:rFonts w:ascii="Times New Roman" w:hAnsi="Times New Roman"/>
          <w:color w:val="000000"/>
          <w:sz w:val="24"/>
        </w:rPr>
        <w:t xml:space="preserve"> a primeira amostra</w:t>
      </w:r>
      <w:r w:rsidR="00AC6092">
        <w:rPr>
          <w:rFonts w:ascii="Times New Roman" w:hAnsi="Times New Roman"/>
          <w:color w:val="000000"/>
          <w:sz w:val="24"/>
        </w:rPr>
        <w:t>gem</w:t>
      </w:r>
      <w:r w:rsidRPr="00EA0997">
        <w:rPr>
          <w:rFonts w:ascii="Times New Roman" w:hAnsi="Times New Roman"/>
          <w:color w:val="000000"/>
          <w:sz w:val="24"/>
        </w:rPr>
        <w:t xml:space="preserve"> foi realizada no curso d’água próximo a sucção do conjunto moto-bomba. Para a obtenção da água na área irrigada, a segunda amostra, selecionou-se ao acaso uma linha lateral de um setor do sistema de irrigação. Após esta escolha procedeu-se a coleta da água que gotejava no último gotejador da linha lateral.</w:t>
      </w:r>
    </w:p>
    <w:p w:rsidR="00EA0997" w:rsidRDefault="00EA0997" w:rsidP="0067122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hd w:val="clear" w:color="auto" w:fill="FFFFFF"/>
        </w:rPr>
      </w:pPr>
      <w:r w:rsidRPr="00EA099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lastRenderedPageBreak/>
        <w:t xml:space="preserve">Após a coleta, as amostras foram encaminhadas para o Laboratório de Engenharia de Água e Solo da UFU, Campus Monte Carmelo (Unidade Araras) onde </w:t>
      </w:r>
      <w:r w:rsidR="000F2A8C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foi determinado com a utilização do</w:t>
      </w:r>
      <w:r w:rsidRPr="00EA099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fotômetro </w:t>
      </w:r>
      <w:proofErr w:type="spellStart"/>
      <w:r w:rsidRPr="00EA099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multiparâmetro</w:t>
      </w:r>
      <w:proofErr w:type="spellEnd"/>
      <w:r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a </w:t>
      </w:r>
      <w:r w:rsidR="000F2A8C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concentração</w:t>
      </w:r>
      <w:r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do </w:t>
      </w:r>
      <w:r w:rsidR="000F2A8C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elemento </w:t>
      </w:r>
      <w:r w:rsidRPr="00EA099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ferro</w:t>
      </w:r>
      <w:r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nas amostras</w:t>
      </w:r>
      <w:r w:rsidR="00671222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.</w:t>
      </w:r>
    </w:p>
    <w:p w:rsidR="00671222" w:rsidRDefault="00671222" w:rsidP="00671222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hd w:val="clear" w:color="auto" w:fill="FFFFFF"/>
        </w:rPr>
      </w:pPr>
    </w:p>
    <w:p w:rsidR="00671222" w:rsidRPr="00EA0997" w:rsidRDefault="00671222" w:rsidP="00671222">
      <w:pPr>
        <w:spacing w:after="0"/>
        <w:ind w:firstLine="708"/>
        <w:jc w:val="both"/>
        <w:rPr>
          <w:rFonts w:ascii="Times New Roman" w:hAnsi="Times New Roman"/>
          <w:color w:val="000000"/>
          <w:sz w:val="24"/>
        </w:rPr>
      </w:pPr>
    </w:p>
    <w:p w:rsidR="00D7399F" w:rsidRDefault="00D7399F" w:rsidP="00CF6FD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7399F">
        <w:rPr>
          <w:rFonts w:ascii="Times New Roman" w:hAnsi="Times New Roman"/>
          <w:b/>
          <w:sz w:val="24"/>
          <w:szCs w:val="24"/>
        </w:rPr>
        <w:t>RESULTADOS E DISCUSSÃO</w:t>
      </w:r>
    </w:p>
    <w:p w:rsidR="00F232FE" w:rsidRDefault="00F232FE" w:rsidP="00CF6FD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0F47" w:rsidRPr="00203C9C" w:rsidRDefault="00F232FE" w:rsidP="00100F47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3C9C">
        <w:rPr>
          <w:rFonts w:ascii="Times New Roman" w:hAnsi="Times New Roman"/>
          <w:sz w:val="24"/>
          <w:szCs w:val="24"/>
        </w:rPr>
        <w:t xml:space="preserve">Na Figura </w:t>
      </w:r>
      <w:r w:rsidR="00203C9C" w:rsidRPr="00203C9C">
        <w:rPr>
          <w:rFonts w:ascii="Times New Roman" w:hAnsi="Times New Roman"/>
          <w:sz w:val="24"/>
          <w:szCs w:val="24"/>
        </w:rPr>
        <w:t>1</w:t>
      </w:r>
      <w:r w:rsidRPr="00203C9C">
        <w:rPr>
          <w:rFonts w:ascii="Times New Roman" w:hAnsi="Times New Roman"/>
          <w:sz w:val="24"/>
          <w:szCs w:val="24"/>
        </w:rPr>
        <w:t xml:space="preserve"> apresenta-se o comportamento do elemento ferro no sistema de pressurização direta na qual pode-se observar que há uma concentração do elemento ferro na linha lateral. Nota-se que a concentração do elemento ferro é maior no gotejador do que no curso d’água. Essa concentração no gotejador é provocada, provavelmente, pela precipitação do elemento ferro na linha lateral. </w:t>
      </w:r>
      <w:r w:rsidR="000719BE">
        <w:rPr>
          <w:rFonts w:ascii="Times New Roman" w:hAnsi="Times New Roman"/>
          <w:sz w:val="24"/>
          <w:szCs w:val="24"/>
        </w:rPr>
        <w:t xml:space="preserve"> A precipitação </w:t>
      </w:r>
      <w:proofErr w:type="gramStart"/>
      <w:r w:rsidR="00B260B8">
        <w:rPr>
          <w:rFonts w:ascii="Times New Roman" w:hAnsi="Times New Roman"/>
          <w:sz w:val="24"/>
          <w:szCs w:val="24"/>
        </w:rPr>
        <w:t xml:space="preserve">ocorre </w:t>
      </w:r>
      <w:r w:rsidR="000719BE">
        <w:rPr>
          <w:rFonts w:ascii="Times New Roman" w:hAnsi="Times New Roman"/>
          <w:sz w:val="24"/>
          <w:szCs w:val="24"/>
        </w:rPr>
        <w:t xml:space="preserve"> devido</w:t>
      </w:r>
      <w:proofErr w:type="gramEnd"/>
      <w:r w:rsidR="000719BE">
        <w:rPr>
          <w:rFonts w:ascii="Times New Roman" w:hAnsi="Times New Roman"/>
          <w:sz w:val="24"/>
          <w:szCs w:val="24"/>
        </w:rPr>
        <w:t xml:space="preserve"> a passagem do </w:t>
      </w:r>
      <w:r w:rsidR="00B260B8">
        <w:rPr>
          <w:rFonts w:ascii="Times New Roman" w:hAnsi="Times New Roman"/>
          <w:sz w:val="24"/>
          <w:szCs w:val="24"/>
        </w:rPr>
        <w:t>ferro solúvel para não solúvel, resultando na deposição do elemento na linha lateral devido a baixa turbulência no transporte da água. Essa deposição é posteriormente arrastada pela água de irrigação, ocasionado o aumento da concentração na amostra coletada no gotejado</w:t>
      </w:r>
      <w:r w:rsidR="00E37261">
        <w:rPr>
          <w:rFonts w:ascii="Times New Roman" w:hAnsi="Times New Roman"/>
          <w:sz w:val="24"/>
          <w:szCs w:val="24"/>
        </w:rPr>
        <w:t>r</w:t>
      </w:r>
      <w:r w:rsidR="00B260B8">
        <w:rPr>
          <w:rFonts w:ascii="Times New Roman" w:hAnsi="Times New Roman"/>
          <w:sz w:val="24"/>
          <w:szCs w:val="24"/>
        </w:rPr>
        <w:t xml:space="preserve">. </w:t>
      </w:r>
      <w:r w:rsidRPr="00203C9C">
        <w:rPr>
          <w:rFonts w:ascii="Times New Roman" w:hAnsi="Times New Roman"/>
          <w:sz w:val="24"/>
          <w:szCs w:val="24"/>
        </w:rPr>
        <w:t>Este fato ocasionará com o tempo a obstrução dos gotejadores, proporcionando irrigação e fertirrigação irregulares, com coeficiente de aplicação abaixo de 90%, comprometendo a produção e diminuindo a vida útil do sistema.</w:t>
      </w:r>
    </w:p>
    <w:p w:rsidR="00F232FE" w:rsidRDefault="00100F47" w:rsidP="00F232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BDCA132" wp14:editId="4A20BDC6">
            <wp:extent cx="4181475" cy="2266950"/>
            <wp:effectExtent l="0" t="0" r="0" b="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232FE" w:rsidRPr="00203C9C" w:rsidRDefault="00203C9C" w:rsidP="00F232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Figura 1</w:t>
      </w:r>
      <w:r w:rsidR="00F232FE" w:rsidRPr="00203C9C">
        <w:rPr>
          <w:rFonts w:ascii="Times New Roman" w:hAnsi="Times New Roman"/>
          <w:sz w:val="24"/>
          <w:szCs w:val="24"/>
        </w:rPr>
        <w:t xml:space="preserve"> – Comportamento do elemento ferro no sistema de pressurização direta.</w:t>
      </w:r>
    </w:p>
    <w:p w:rsidR="00F232FE" w:rsidRPr="00203C9C" w:rsidRDefault="00F232FE" w:rsidP="00F232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399F" w:rsidRDefault="00D7399F" w:rsidP="00CF6FD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7399F" w:rsidRPr="00D7399F" w:rsidRDefault="00D7399F" w:rsidP="00CF6FD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7399F">
        <w:rPr>
          <w:rFonts w:ascii="Times New Roman" w:hAnsi="Times New Roman"/>
          <w:b/>
          <w:sz w:val="24"/>
          <w:szCs w:val="24"/>
        </w:rPr>
        <w:t>CONCLUSÕES</w:t>
      </w:r>
    </w:p>
    <w:p w:rsidR="0061543B" w:rsidRDefault="0061543B" w:rsidP="00CF6FD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5895" w:rsidRDefault="00E37261" w:rsidP="001D5895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 acordo com o</w:t>
      </w:r>
      <w:r w:rsidR="001D5895">
        <w:rPr>
          <w:rFonts w:ascii="Times New Roman" w:hAnsi="Times New Roman"/>
          <w:sz w:val="24"/>
          <w:szCs w:val="24"/>
        </w:rPr>
        <w:t xml:space="preserve"> trabalho</w:t>
      </w:r>
      <w:r>
        <w:rPr>
          <w:rFonts w:ascii="Times New Roman" w:hAnsi="Times New Roman"/>
          <w:sz w:val="24"/>
          <w:szCs w:val="24"/>
        </w:rPr>
        <w:t xml:space="preserve">, </w:t>
      </w:r>
      <w:r w:rsidR="001D5895">
        <w:rPr>
          <w:rFonts w:ascii="Times New Roman" w:hAnsi="Times New Roman"/>
          <w:sz w:val="24"/>
          <w:szCs w:val="24"/>
        </w:rPr>
        <w:t>conclui-se que</w:t>
      </w:r>
      <w:r>
        <w:rPr>
          <w:rFonts w:ascii="Times New Roman" w:hAnsi="Times New Roman"/>
          <w:sz w:val="24"/>
          <w:szCs w:val="24"/>
        </w:rPr>
        <w:t>:</w:t>
      </w:r>
      <w:r w:rsidR="001D5895">
        <w:rPr>
          <w:rFonts w:ascii="Times New Roman" w:hAnsi="Times New Roman"/>
          <w:sz w:val="24"/>
          <w:szCs w:val="24"/>
        </w:rPr>
        <w:t xml:space="preserve"> </w:t>
      </w:r>
    </w:p>
    <w:p w:rsidR="00D7399F" w:rsidRDefault="00E37261" w:rsidP="001D5895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utilização do sistema de pressurização direta resulto</w:t>
      </w:r>
      <w:r w:rsidR="00834826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na deposição do elemento ferro na linha lateral, potencializando a obstrução dos emissores, podendo comprometer tod</w:t>
      </w:r>
      <w:r w:rsidR="00834826">
        <w:rPr>
          <w:rFonts w:ascii="Times New Roman" w:hAnsi="Times New Roman"/>
          <w:sz w:val="24"/>
          <w:szCs w:val="24"/>
        </w:rPr>
        <w:t>o o</w:t>
      </w:r>
      <w:r>
        <w:rPr>
          <w:rFonts w:ascii="Times New Roman" w:hAnsi="Times New Roman"/>
          <w:sz w:val="24"/>
          <w:szCs w:val="24"/>
        </w:rPr>
        <w:t xml:space="preserve"> sistema de irrigação e consequentemente a produção</w:t>
      </w:r>
      <w:r w:rsidR="00834826">
        <w:rPr>
          <w:rFonts w:ascii="Times New Roman" w:hAnsi="Times New Roman"/>
          <w:sz w:val="24"/>
          <w:szCs w:val="24"/>
        </w:rPr>
        <w:t xml:space="preserve"> da lavoura irrigada</w:t>
      </w:r>
      <w:r>
        <w:rPr>
          <w:rFonts w:ascii="Times New Roman" w:hAnsi="Times New Roman"/>
          <w:sz w:val="24"/>
          <w:szCs w:val="24"/>
        </w:rPr>
        <w:t>.</w:t>
      </w:r>
    </w:p>
    <w:p w:rsidR="00D7399F" w:rsidRDefault="00D7399F" w:rsidP="00CF6FD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7399F" w:rsidRDefault="00D7399F" w:rsidP="00CF6FD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7399F" w:rsidRDefault="00D7399F" w:rsidP="00CF6FD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7399F">
        <w:rPr>
          <w:rFonts w:ascii="Times New Roman" w:hAnsi="Times New Roman"/>
          <w:b/>
          <w:sz w:val="24"/>
          <w:szCs w:val="24"/>
        </w:rPr>
        <w:t>AGRADECIMENTOS</w:t>
      </w:r>
    </w:p>
    <w:p w:rsidR="00065156" w:rsidRDefault="00065156" w:rsidP="000651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56" w:rsidRPr="00F819AC" w:rsidRDefault="00065156" w:rsidP="0067122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19AC">
        <w:rPr>
          <w:rFonts w:ascii="Times New Roman" w:hAnsi="Times New Roman"/>
          <w:sz w:val="24"/>
          <w:szCs w:val="24"/>
        </w:rPr>
        <w:t xml:space="preserve">A </w:t>
      </w:r>
      <w:hyperlink r:id="rId8" w:history="1">
        <w:r w:rsidRPr="00F819AC">
          <w:rPr>
            <w:rFonts w:ascii="Times New Roman" w:hAnsi="Times New Roman"/>
            <w:sz w:val="24"/>
            <w:szCs w:val="24"/>
          </w:rPr>
          <w:t xml:space="preserve">Cooperativa Dos Cafeicultores Do Cerrado </w:t>
        </w:r>
        <w:r w:rsidR="000F2A8C">
          <w:rPr>
            <w:rFonts w:ascii="Times New Roman" w:hAnsi="Times New Roman"/>
            <w:sz w:val="24"/>
            <w:szCs w:val="24"/>
          </w:rPr>
          <w:t xml:space="preserve">De </w:t>
        </w:r>
        <w:r w:rsidRPr="00F819AC">
          <w:rPr>
            <w:rFonts w:ascii="Times New Roman" w:hAnsi="Times New Roman"/>
            <w:sz w:val="24"/>
            <w:szCs w:val="24"/>
          </w:rPr>
          <w:t>Monte Carmelo Ltda</w:t>
        </w:r>
      </w:hyperlink>
      <w:r w:rsidRPr="00F819A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819AC">
        <w:rPr>
          <w:rFonts w:ascii="Times New Roman" w:hAnsi="Times New Roman"/>
          <w:sz w:val="24"/>
          <w:szCs w:val="24"/>
        </w:rPr>
        <w:t>monteCCer</w:t>
      </w:r>
      <w:proofErr w:type="spellEnd"/>
      <w:r w:rsidRPr="00F819AC">
        <w:rPr>
          <w:rFonts w:ascii="Times New Roman" w:hAnsi="Times New Roman"/>
          <w:sz w:val="24"/>
          <w:szCs w:val="24"/>
        </w:rPr>
        <w:t xml:space="preserve">) e Cooperativa </w:t>
      </w:r>
      <w:r w:rsidR="00B53BF9">
        <w:rPr>
          <w:rFonts w:ascii="Times New Roman" w:hAnsi="Times New Roman"/>
          <w:sz w:val="24"/>
          <w:szCs w:val="24"/>
        </w:rPr>
        <w:t>D</w:t>
      </w:r>
      <w:r w:rsidRPr="00F819AC">
        <w:rPr>
          <w:rFonts w:ascii="Times New Roman" w:hAnsi="Times New Roman"/>
          <w:sz w:val="24"/>
          <w:szCs w:val="24"/>
        </w:rPr>
        <w:t xml:space="preserve">e Crédito Livre Admissão </w:t>
      </w:r>
      <w:r w:rsidR="00B53BF9">
        <w:rPr>
          <w:rFonts w:ascii="Times New Roman" w:hAnsi="Times New Roman"/>
          <w:sz w:val="24"/>
          <w:szCs w:val="24"/>
        </w:rPr>
        <w:t>D</w:t>
      </w:r>
      <w:r w:rsidRPr="00F819AC">
        <w:rPr>
          <w:rFonts w:ascii="Times New Roman" w:hAnsi="Times New Roman"/>
          <w:sz w:val="24"/>
          <w:szCs w:val="24"/>
        </w:rPr>
        <w:t>e Monte</w:t>
      </w:r>
      <w:r w:rsidR="000F2A8C">
        <w:rPr>
          <w:rFonts w:ascii="Times New Roman" w:hAnsi="Times New Roman"/>
          <w:sz w:val="24"/>
          <w:szCs w:val="24"/>
        </w:rPr>
        <w:t xml:space="preserve"> Carmelo</w:t>
      </w:r>
      <w:r w:rsidR="00834826">
        <w:rPr>
          <w:rFonts w:ascii="Times New Roman" w:hAnsi="Times New Roman"/>
          <w:sz w:val="24"/>
          <w:szCs w:val="24"/>
        </w:rPr>
        <w:t xml:space="preserve"> e Região Ltda</w:t>
      </w:r>
      <w:r w:rsidRPr="00F819AC">
        <w:rPr>
          <w:rFonts w:ascii="Times New Roman" w:hAnsi="Times New Roman"/>
          <w:sz w:val="24"/>
          <w:szCs w:val="24"/>
        </w:rPr>
        <w:t xml:space="preserve"> (</w:t>
      </w:r>
      <w:r w:rsidR="00834826">
        <w:rPr>
          <w:rFonts w:ascii="Times New Roman" w:hAnsi="Times New Roman"/>
          <w:sz w:val="24"/>
          <w:szCs w:val="24"/>
        </w:rPr>
        <w:t xml:space="preserve"> SICOOB </w:t>
      </w:r>
      <w:proofErr w:type="spellStart"/>
      <w:r w:rsidRPr="00F819AC">
        <w:rPr>
          <w:rFonts w:ascii="Times New Roman" w:hAnsi="Times New Roman"/>
          <w:sz w:val="24"/>
          <w:szCs w:val="24"/>
        </w:rPr>
        <w:t>Montecredi</w:t>
      </w:r>
      <w:proofErr w:type="spellEnd"/>
      <w:r w:rsidRPr="00F819AC">
        <w:rPr>
          <w:rFonts w:ascii="Times New Roman" w:hAnsi="Times New Roman"/>
          <w:sz w:val="24"/>
          <w:szCs w:val="24"/>
        </w:rPr>
        <w:t xml:space="preserve">) pelo aporte financeiro que </w:t>
      </w:r>
      <w:r w:rsidR="00834826">
        <w:rPr>
          <w:rFonts w:ascii="Times New Roman" w:hAnsi="Times New Roman"/>
          <w:sz w:val="24"/>
          <w:szCs w:val="24"/>
        </w:rPr>
        <w:t>possibilitou</w:t>
      </w:r>
      <w:r w:rsidRPr="00F819AC">
        <w:rPr>
          <w:rFonts w:ascii="Times New Roman" w:hAnsi="Times New Roman"/>
          <w:sz w:val="24"/>
          <w:szCs w:val="24"/>
        </w:rPr>
        <w:t xml:space="preserve"> a </w:t>
      </w:r>
      <w:r w:rsidR="00834826">
        <w:rPr>
          <w:rFonts w:ascii="Times New Roman" w:hAnsi="Times New Roman"/>
          <w:sz w:val="24"/>
          <w:szCs w:val="24"/>
        </w:rPr>
        <w:t>realização</w:t>
      </w:r>
      <w:r w:rsidRPr="00F819AC">
        <w:rPr>
          <w:rFonts w:ascii="Times New Roman" w:hAnsi="Times New Roman"/>
          <w:sz w:val="24"/>
          <w:szCs w:val="24"/>
        </w:rPr>
        <w:t xml:space="preserve"> dessa pesquisa. </w:t>
      </w:r>
    </w:p>
    <w:p w:rsidR="00065156" w:rsidRPr="00F819AC" w:rsidRDefault="00065156" w:rsidP="000651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65156" w:rsidRPr="00F819AC" w:rsidRDefault="00862BBA" w:rsidP="0067122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Ao Sr. </w:t>
      </w:r>
      <w:r w:rsidR="00065156" w:rsidRPr="00F819AC">
        <w:rPr>
          <w:rFonts w:ascii="Times New Roman" w:hAnsi="Times New Roman"/>
          <w:sz w:val="24"/>
          <w:szCs w:val="24"/>
        </w:rPr>
        <w:t>Carlos Dorna (Fazenda Galícia) pela disponibilização dos sistemas de irrigação de sua propriedade para a execução do presente trabalho.</w:t>
      </w:r>
    </w:p>
    <w:p w:rsidR="00BB7E9F" w:rsidRDefault="00BB7E9F" w:rsidP="00CF6FDA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99F" w:rsidRDefault="00D7399F" w:rsidP="00CF6FD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7399F">
        <w:rPr>
          <w:rFonts w:ascii="Times New Roman" w:hAnsi="Times New Roman"/>
          <w:b/>
          <w:sz w:val="24"/>
          <w:szCs w:val="24"/>
        </w:rPr>
        <w:t>REFERÊNCIAS</w:t>
      </w:r>
    </w:p>
    <w:p w:rsidR="00D7399F" w:rsidRDefault="00D7399F" w:rsidP="00CF6FD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2BBA" w:rsidRDefault="00862BBA" w:rsidP="00324806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3B63C6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BERNARDO, S.; SOARES, A. A.; MANTOVANI, E. C. </w:t>
      </w:r>
      <w:r w:rsidRPr="003B63C6"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  <w:t>Manual de irrigação.</w:t>
      </w:r>
      <w:r w:rsidRPr="003B63C6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8. ed. Viçosa: UFV, 2006. 625 p</w:t>
      </w:r>
      <w:r w:rsidR="001D5895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.</w:t>
      </w:r>
    </w:p>
    <w:p w:rsidR="00862BBA" w:rsidRDefault="00862BBA" w:rsidP="00324806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E37261" w:rsidRPr="00E37261" w:rsidRDefault="00D674F3" w:rsidP="00324806">
      <w:pPr>
        <w:spacing w:line="240" w:lineRule="auto"/>
        <w:rPr>
          <w:rFonts w:ascii="Times New Roman" w:eastAsia="Helvetica" w:hAnsi="Times New Roman"/>
          <w:color w:val="000000"/>
          <w:sz w:val="24"/>
          <w:shd w:val="clear" w:color="auto" w:fill="FFFFFF"/>
        </w:rPr>
      </w:pPr>
      <w:r w:rsidRPr="00E37261">
        <w:rPr>
          <w:rFonts w:ascii="Times New Roman" w:eastAsia="Helvetica" w:hAnsi="Times New Roman"/>
          <w:color w:val="000000"/>
          <w:sz w:val="24"/>
          <w:shd w:val="clear" w:color="auto" w:fill="FFFFFF"/>
        </w:rPr>
        <w:t>CORDEIRO, E. de A.; VIEIRA, G. H. S.; MANTOVANI, E. C. Principais causas de obstrução de gotejadores e possíveis soluções. Viçosa – MG: Associação dos Engenheiros Agrícolas de Minas Gerais/UFV, DEA, 2003. 41 p. (Engenharia Agrícola. Boletim Técnico; 6).</w:t>
      </w:r>
    </w:p>
    <w:p w:rsidR="00065156" w:rsidRPr="00065156" w:rsidRDefault="00065156" w:rsidP="00324806">
      <w:pPr>
        <w:spacing w:line="240" w:lineRule="auto"/>
        <w:rPr>
          <w:rFonts w:ascii="Times New Roman" w:eastAsia="Times New Roman" w:hAnsi="Times New Roman"/>
          <w:color w:val="000000"/>
          <w:sz w:val="24"/>
          <w:highlight w:val="white"/>
        </w:rPr>
      </w:pPr>
      <w:r w:rsidRPr="00065156">
        <w:rPr>
          <w:rFonts w:ascii="Times New Roman" w:eastAsia="Helvetica" w:hAnsi="Times New Roman"/>
          <w:color w:val="000000"/>
          <w:sz w:val="24"/>
          <w:shd w:val="clear" w:color="auto" w:fill="FFFFFF"/>
        </w:rPr>
        <w:t xml:space="preserve">LEMOS </w:t>
      </w:r>
      <w:proofErr w:type="gramStart"/>
      <w:r w:rsidRPr="00065156">
        <w:rPr>
          <w:rFonts w:ascii="Times New Roman" w:eastAsia="Helvetica" w:hAnsi="Times New Roman"/>
          <w:color w:val="000000"/>
          <w:sz w:val="24"/>
          <w:shd w:val="clear" w:color="auto" w:fill="FFFFFF"/>
        </w:rPr>
        <w:t>FILHO,M.A.F.</w:t>
      </w:r>
      <w:proofErr w:type="gramEnd"/>
      <w:r w:rsidRPr="00065156">
        <w:rPr>
          <w:rFonts w:ascii="Times New Roman" w:eastAsia="Helvetica" w:hAnsi="Times New Roman"/>
          <w:color w:val="000000"/>
          <w:sz w:val="24"/>
          <w:shd w:val="clear" w:color="auto" w:fill="FFFFFF"/>
        </w:rPr>
        <w:t> </w:t>
      </w:r>
      <w:r w:rsidRPr="00065156">
        <w:rPr>
          <w:rFonts w:ascii="Times New Roman" w:eastAsia="Helvetica" w:hAnsi="Times New Roman"/>
          <w:b/>
          <w:color w:val="000000"/>
          <w:sz w:val="24"/>
          <w:shd w:val="clear" w:color="auto" w:fill="FFFFFF"/>
        </w:rPr>
        <w:t>Sistema com aeração, decantação e filtragem para melhoria da qualidade da água para irrigação localizada. </w:t>
      </w:r>
      <w:r w:rsidRPr="00065156">
        <w:rPr>
          <w:rFonts w:ascii="Times New Roman" w:eastAsia="Helvetica" w:hAnsi="Times New Roman"/>
          <w:color w:val="000000"/>
          <w:sz w:val="24"/>
          <w:shd w:val="clear" w:color="auto" w:fill="FFFFFF"/>
        </w:rPr>
        <w:t>2009. 52 f. Dissertação (Mestrado em Ciência do Solo) - Curso de Agronomia, Universidade Estadual Paulista “Júlio de Mesquita Filho” Faculdade de Ciências Agrárias e Veterinárias campus de Jaboticabal, Jaboticabal, 2009.</w:t>
      </w:r>
    </w:p>
    <w:p w:rsidR="00834826" w:rsidRDefault="00834826" w:rsidP="00324806">
      <w:pPr>
        <w:spacing w:line="240" w:lineRule="auto"/>
        <w:rPr>
          <w:rFonts w:ascii="Times New Roman" w:eastAsia="Helvetica" w:hAnsi="Times New Roman"/>
          <w:color w:val="000000"/>
          <w:sz w:val="24"/>
          <w:shd w:val="clear" w:color="auto" w:fill="FFFFFF"/>
        </w:rPr>
      </w:pPr>
      <w:r w:rsidRPr="00EA0997">
        <w:rPr>
          <w:rFonts w:ascii="Times New Roman" w:hAnsi="Times New Roman"/>
          <w:bCs/>
          <w:color w:val="000000"/>
          <w:sz w:val="24"/>
        </w:rPr>
        <w:t xml:space="preserve">PRADO, R. B.; TAVARES, S. R. de L.; BEZERRA, F. B.; RIOS, L. C.; ESCALEIRA, V. </w:t>
      </w:r>
      <w:r w:rsidRPr="00E37261">
        <w:rPr>
          <w:rFonts w:ascii="Times New Roman" w:hAnsi="Times New Roman"/>
          <w:b/>
          <w:bCs/>
          <w:color w:val="000000"/>
          <w:sz w:val="24"/>
        </w:rPr>
        <w:t>Manual técnico de coleta, acondicionamento, preservação e análises laboratoriais de amostras de água para fins agrícolas e ambientais</w:t>
      </w:r>
      <w:r w:rsidRPr="00EA0997">
        <w:rPr>
          <w:rFonts w:ascii="Times New Roman" w:hAnsi="Times New Roman"/>
          <w:bCs/>
          <w:color w:val="000000"/>
          <w:sz w:val="24"/>
        </w:rPr>
        <w:t xml:space="preserve">. Rio de </w:t>
      </w:r>
      <w:proofErr w:type="gramStart"/>
      <w:r w:rsidRPr="00EA0997">
        <w:rPr>
          <w:rFonts w:ascii="Times New Roman" w:hAnsi="Times New Roman"/>
          <w:bCs/>
          <w:color w:val="000000"/>
          <w:sz w:val="24"/>
        </w:rPr>
        <w:t>Janeiro :</w:t>
      </w:r>
      <w:proofErr w:type="gramEnd"/>
      <w:r w:rsidRPr="00EA0997">
        <w:rPr>
          <w:rFonts w:ascii="Times New Roman" w:hAnsi="Times New Roman"/>
          <w:bCs/>
          <w:color w:val="000000"/>
          <w:sz w:val="24"/>
        </w:rPr>
        <w:t xml:space="preserve"> Embrapa Solos, 2004. 97</w:t>
      </w:r>
    </w:p>
    <w:p w:rsidR="00862BBA" w:rsidRPr="00B35C0A" w:rsidRDefault="00862BBA" w:rsidP="00324806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hd w:val="clear" w:color="auto" w:fill="FFFFFF"/>
        </w:rPr>
        <w:t>VIEIRA, G.H.S.; MANTOVANI, E.C; SILVA, J.G.F; RAMOS, M.M; SILVA, M.C</w:t>
      </w:r>
      <w:r w:rsidRPr="003B63C6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.</w:t>
      </w:r>
      <w:r w:rsidRPr="003B63C6">
        <w:rPr>
          <w:rFonts w:ascii="Times New Roman" w:eastAsia="Times New Roman" w:hAnsi="Times New Roman"/>
          <w:sz w:val="24"/>
          <w:shd w:val="clear" w:color="auto" w:fill="FFFFFF"/>
        </w:rPr>
        <w:t xml:space="preserve"> Recuperação de gotejadores obstruídos devido à utilização de águas ferruginosas. </w:t>
      </w:r>
      <w:r w:rsidRPr="003B63C6">
        <w:rPr>
          <w:rFonts w:ascii="Times New Roman" w:eastAsia="Times New Roman" w:hAnsi="Times New Roman"/>
          <w:b/>
          <w:sz w:val="24"/>
          <w:shd w:val="clear" w:color="auto" w:fill="FFFFFF"/>
        </w:rPr>
        <w:lastRenderedPageBreak/>
        <w:t xml:space="preserve">Revista Brasileira de Engenharia Agrícola e Ambiental, </w:t>
      </w:r>
      <w:r w:rsidRPr="00260A2F">
        <w:rPr>
          <w:rFonts w:ascii="Times New Roman" w:eastAsia="Times New Roman" w:hAnsi="Times New Roman"/>
          <w:sz w:val="24"/>
          <w:shd w:val="clear" w:color="auto" w:fill="FFFFFF"/>
        </w:rPr>
        <w:t>Campina Grande,</w:t>
      </w:r>
      <w:r w:rsidRPr="003B63C6">
        <w:rPr>
          <w:rFonts w:ascii="Times New Roman" w:eastAsia="Times New Roman" w:hAnsi="Times New Roman"/>
          <w:b/>
          <w:sz w:val="24"/>
          <w:shd w:val="clear" w:color="auto" w:fill="FFFFFF"/>
        </w:rPr>
        <w:t xml:space="preserve"> </w:t>
      </w:r>
      <w:r w:rsidRPr="003B63C6">
        <w:rPr>
          <w:rFonts w:ascii="Times New Roman" w:eastAsia="Times New Roman" w:hAnsi="Times New Roman"/>
          <w:sz w:val="24"/>
          <w:shd w:val="clear" w:color="auto" w:fill="FFFFFF"/>
        </w:rPr>
        <w:t>v.8, n.1, p.1-6, 2004.</w:t>
      </w:r>
    </w:p>
    <w:p w:rsidR="00065156" w:rsidRDefault="00065156" w:rsidP="00324806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834826" w:rsidRPr="009E3693" w:rsidRDefault="00834826" w:rsidP="00324806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sectPr w:rsidR="00834826" w:rsidRPr="009E3693" w:rsidSect="002839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0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E9D" w:rsidRDefault="00BE6E9D" w:rsidP="009E3693">
      <w:pPr>
        <w:spacing w:after="0" w:line="240" w:lineRule="auto"/>
      </w:pPr>
      <w:r>
        <w:separator/>
      </w:r>
    </w:p>
  </w:endnote>
  <w:endnote w:type="continuationSeparator" w:id="0">
    <w:p w:rsidR="00BE6E9D" w:rsidRDefault="00BE6E9D" w:rsidP="009E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D46" w:rsidRDefault="00B84D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D46" w:rsidRDefault="00B84D4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D46" w:rsidRDefault="00B84D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E9D" w:rsidRDefault="00BE6E9D" w:rsidP="009E3693">
      <w:pPr>
        <w:spacing w:after="0" w:line="240" w:lineRule="auto"/>
      </w:pPr>
      <w:r>
        <w:separator/>
      </w:r>
    </w:p>
  </w:footnote>
  <w:footnote w:type="continuationSeparator" w:id="0">
    <w:p w:rsidR="00BE6E9D" w:rsidRDefault="00BE6E9D" w:rsidP="009E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D46" w:rsidRDefault="00B84D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95B" w:rsidRPr="00A24AC9" w:rsidRDefault="00834826" w:rsidP="00A24AC9">
    <w:pPr>
      <w:pStyle w:val="Cabealho"/>
    </w:pPr>
    <w:r>
      <w:rPr>
        <w:noProof/>
        <w:lang w:eastAsia="pt-BR"/>
      </w:rPr>
      <w:drawing>
        <wp:inline distT="0" distB="0" distL="0" distR="0">
          <wp:extent cx="5400040" cy="1673225"/>
          <wp:effectExtent l="0" t="0" r="0" b="3175"/>
          <wp:docPr id="1" name="Imagem 1" descr="WhatsApp Image 2019-06-28 a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atsApp Image 2019-06-28 at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67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D46" w:rsidRDefault="00B84D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BE"/>
    <w:rsid w:val="00065156"/>
    <w:rsid w:val="00071664"/>
    <w:rsid w:val="000719BE"/>
    <w:rsid w:val="00076E44"/>
    <w:rsid w:val="000C6E95"/>
    <w:rsid w:val="000F2A8C"/>
    <w:rsid w:val="00100F47"/>
    <w:rsid w:val="00127EBF"/>
    <w:rsid w:val="001D5895"/>
    <w:rsid w:val="00203C9C"/>
    <w:rsid w:val="00221E94"/>
    <w:rsid w:val="0028395B"/>
    <w:rsid w:val="00312137"/>
    <w:rsid w:val="00324806"/>
    <w:rsid w:val="00424BB0"/>
    <w:rsid w:val="00540B55"/>
    <w:rsid w:val="005B5B20"/>
    <w:rsid w:val="00614F56"/>
    <w:rsid w:val="0061543B"/>
    <w:rsid w:val="006309A7"/>
    <w:rsid w:val="00671222"/>
    <w:rsid w:val="006A14C4"/>
    <w:rsid w:val="006B4A95"/>
    <w:rsid w:val="006B6285"/>
    <w:rsid w:val="006C2778"/>
    <w:rsid w:val="00756FCB"/>
    <w:rsid w:val="00764476"/>
    <w:rsid w:val="007E7CB8"/>
    <w:rsid w:val="00834826"/>
    <w:rsid w:val="00862BBA"/>
    <w:rsid w:val="0091190E"/>
    <w:rsid w:val="00927B93"/>
    <w:rsid w:val="00963CCA"/>
    <w:rsid w:val="00970DDA"/>
    <w:rsid w:val="009915B7"/>
    <w:rsid w:val="009A3B83"/>
    <w:rsid w:val="009B6ACD"/>
    <w:rsid w:val="009C1C86"/>
    <w:rsid w:val="009E3693"/>
    <w:rsid w:val="00A24AC9"/>
    <w:rsid w:val="00A432D4"/>
    <w:rsid w:val="00A47199"/>
    <w:rsid w:val="00AC6092"/>
    <w:rsid w:val="00AE456E"/>
    <w:rsid w:val="00B260B8"/>
    <w:rsid w:val="00B53BF9"/>
    <w:rsid w:val="00B6666A"/>
    <w:rsid w:val="00B84D46"/>
    <w:rsid w:val="00B91D38"/>
    <w:rsid w:val="00BB7E9F"/>
    <w:rsid w:val="00BC69D0"/>
    <w:rsid w:val="00BE6E9D"/>
    <w:rsid w:val="00C15B87"/>
    <w:rsid w:val="00CB0497"/>
    <w:rsid w:val="00CF6FDA"/>
    <w:rsid w:val="00D33F0C"/>
    <w:rsid w:val="00D674F3"/>
    <w:rsid w:val="00D7399F"/>
    <w:rsid w:val="00DE47D1"/>
    <w:rsid w:val="00E000AB"/>
    <w:rsid w:val="00E17377"/>
    <w:rsid w:val="00E37261"/>
    <w:rsid w:val="00EA0997"/>
    <w:rsid w:val="00F15096"/>
    <w:rsid w:val="00F232FE"/>
    <w:rsid w:val="00F76601"/>
    <w:rsid w:val="00F819AC"/>
    <w:rsid w:val="00FB4D34"/>
    <w:rsid w:val="00FC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60CD4"/>
  <w15:docId w15:val="{7EA06BB0-F673-428E-8A56-C5EBE100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693"/>
  </w:style>
  <w:style w:type="paragraph" w:styleId="Rodap">
    <w:name w:val="footer"/>
    <w:basedOn w:val="Normal"/>
    <w:link w:val="Rodap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69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369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E3693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E3693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F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9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pj.info/MONTECCER-COOPERATIVA-DOS-CAFEICULTORES-DO-CERRADO-MONTE-CARMELO-LTDA/Gx9Q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rigation\Documents\UFU\Pesquisa\Trabalhos\SICAA%202019\Felipe%20Ferro%20na%20Pressuriza&#231;&#227;o%20Direta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458482237742881"/>
          <c:y val="7.3812516554696714E-2"/>
          <c:w val="0.8414290869008606"/>
          <c:h val="0.64345718253108275"/>
        </c:manualLayout>
      </c:layout>
      <c:scatterChart>
        <c:scatterStyle val="smoothMarker"/>
        <c:varyColors val="0"/>
        <c:ser>
          <c:idx val="1"/>
          <c:order val="0"/>
          <c:tx>
            <c:v>Curso d'água</c:v>
          </c:tx>
          <c:spPr>
            <a:ln>
              <a:solidFill>
                <a:schemeClr val="tx1"/>
              </a:solidFill>
            </a:ln>
          </c:spPr>
          <c:marker>
            <c:symbol val="plus"/>
            <c:size val="5"/>
            <c:spPr>
              <a:ln>
                <a:solidFill>
                  <a:schemeClr val="tx1"/>
                </a:solidFill>
              </a:ln>
            </c:spPr>
          </c:marker>
          <c:xVal>
            <c:strRef>
              <c:f>Plan1!$B$4:$G$4</c:f>
              <c:strCache>
                <c:ptCount val="6"/>
                <c:pt idx="0">
                  <c:v>AV1</c:v>
                </c:pt>
                <c:pt idx="1">
                  <c:v>AV2</c:v>
                </c:pt>
                <c:pt idx="2">
                  <c:v>AV3</c:v>
                </c:pt>
                <c:pt idx="3">
                  <c:v>AV4</c:v>
                </c:pt>
                <c:pt idx="4">
                  <c:v>AV5</c:v>
                </c:pt>
                <c:pt idx="5">
                  <c:v>AV6</c:v>
                </c:pt>
              </c:strCache>
            </c:strRef>
          </c:xVal>
          <c:yVal>
            <c:numRef>
              <c:f>Plan1!$B$23:$G$23</c:f>
              <c:numCache>
                <c:formatCode>General</c:formatCode>
                <c:ptCount val="6"/>
                <c:pt idx="0">
                  <c:v>1.81</c:v>
                </c:pt>
                <c:pt idx="1">
                  <c:v>1.85</c:v>
                </c:pt>
                <c:pt idx="2">
                  <c:v>1.98</c:v>
                </c:pt>
                <c:pt idx="3">
                  <c:v>1.77</c:v>
                </c:pt>
                <c:pt idx="4">
                  <c:v>2.68</c:v>
                </c:pt>
                <c:pt idx="5">
                  <c:v>2.1800000000000002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6302-42D2-B088-EE8E1698ACB3}"/>
            </c:ext>
          </c:extLst>
        </c:ser>
        <c:ser>
          <c:idx val="3"/>
          <c:order val="1"/>
          <c:tx>
            <c:v>Gotejador</c:v>
          </c:tx>
          <c:spPr>
            <a:ln>
              <a:solidFill>
                <a:srgbClr val="FF0000"/>
              </a:solidFill>
            </a:ln>
          </c:spPr>
          <c:marker>
            <c:spPr>
              <a:ln>
                <a:solidFill>
                  <a:srgbClr val="FF0000"/>
                </a:solidFill>
              </a:ln>
            </c:spPr>
          </c:marker>
          <c:xVal>
            <c:strRef>
              <c:f>Plan1!$B$4:$G$4</c:f>
              <c:strCache>
                <c:ptCount val="6"/>
                <c:pt idx="0">
                  <c:v>AV1</c:v>
                </c:pt>
                <c:pt idx="1">
                  <c:v>AV2</c:v>
                </c:pt>
                <c:pt idx="2">
                  <c:v>AV3</c:v>
                </c:pt>
                <c:pt idx="3">
                  <c:v>AV4</c:v>
                </c:pt>
                <c:pt idx="4">
                  <c:v>AV5</c:v>
                </c:pt>
                <c:pt idx="5">
                  <c:v>AV6</c:v>
                </c:pt>
              </c:strCache>
            </c:strRef>
          </c:xVal>
          <c:yVal>
            <c:numRef>
              <c:f>Plan1!$B$24:$G$24</c:f>
              <c:numCache>
                <c:formatCode>General</c:formatCode>
                <c:ptCount val="6"/>
                <c:pt idx="0">
                  <c:v>1.25</c:v>
                </c:pt>
                <c:pt idx="1">
                  <c:v>2.17</c:v>
                </c:pt>
                <c:pt idx="2">
                  <c:v>3.3</c:v>
                </c:pt>
                <c:pt idx="3">
                  <c:v>4.47</c:v>
                </c:pt>
                <c:pt idx="4">
                  <c:v>4.4800000000000004</c:v>
                </c:pt>
                <c:pt idx="5">
                  <c:v>3.01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6302-42D2-B088-EE8E1698AC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5011968"/>
        <c:axId val="225022720"/>
      </c:scatterChart>
      <c:valAx>
        <c:axId val="225011968"/>
        <c:scaling>
          <c:orientation val="minMax"/>
          <c:max val="6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Nº d</a:t>
                </a:r>
                <a:r>
                  <a:rPr lang="en-US" baseline="0"/>
                  <a:t>e Avaliações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38987606048105033"/>
              <c:y val="0.80476675709653944"/>
            </c:manualLayout>
          </c:layout>
          <c:overlay val="0"/>
        </c:title>
        <c:majorTickMark val="out"/>
        <c:minorTickMark val="none"/>
        <c:tickLblPos val="nextTo"/>
        <c:crossAx val="225022720"/>
        <c:crosses val="autoZero"/>
        <c:crossBetween val="midCat"/>
      </c:valAx>
      <c:valAx>
        <c:axId val="22502272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 Fe (mgL</a:t>
                </a:r>
                <a:r>
                  <a:rPr lang="en-US" baseline="30000"/>
                  <a:t>-1</a:t>
                </a:r>
                <a:r>
                  <a:rPr lang="en-US"/>
                  <a:t>)</a:t>
                </a:r>
              </a:p>
            </c:rich>
          </c:tx>
          <c:overlay val="0"/>
        </c:title>
        <c:numFmt formatCode="#,##0.0" sourceLinked="0"/>
        <c:majorTickMark val="out"/>
        <c:minorTickMark val="in"/>
        <c:tickLblPos val="nextTo"/>
        <c:crossAx val="225011968"/>
        <c:crosses val="autoZero"/>
        <c:crossBetween val="midCat"/>
        <c:majorUnit val="1"/>
        <c:minorUnit val="0.2"/>
      </c:valAx>
    </c:plotArea>
    <c:legend>
      <c:legendPos val="r"/>
      <c:layout>
        <c:manualLayout>
          <c:xMode val="edge"/>
          <c:yMode val="edge"/>
          <c:x val="0.11397189275391209"/>
          <c:y val="0.88573590065947649"/>
          <c:w val="0.69830908949593151"/>
          <c:h val="0.11192483292529613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12A9A-52A6-43C5-BA1A-162A2B08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Felipe Ferro na Pressurização Direta</Template>
  <TotalTime>18</TotalTime>
  <Pages>5</Pages>
  <Words>1318</Words>
  <Characters>7123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8425</CharactersWithSpaces>
  <SharedDoc>false</SharedDoc>
  <HLinks>
    <vt:vector size="6" baseType="variant">
      <vt:variant>
        <vt:i4>1245202</vt:i4>
      </vt:variant>
      <vt:variant>
        <vt:i4>0</vt:i4>
      </vt:variant>
      <vt:variant>
        <vt:i4>0</vt:i4>
      </vt:variant>
      <vt:variant>
        <vt:i4>5</vt:i4>
      </vt:variant>
      <vt:variant>
        <vt:lpwstr>http://cnpj.info/MONTECCER-COOPERATIVA-DOS-CAFEICULTORES-DO-CERRADO-MONTE-CARMELO-LTDA/Gx9Q/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Irrigation</dc:creator>
  <cp:lastModifiedBy>Felipe</cp:lastModifiedBy>
  <cp:revision>9</cp:revision>
  <dcterms:created xsi:type="dcterms:W3CDTF">2019-10-10T17:23:00Z</dcterms:created>
  <dcterms:modified xsi:type="dcterms:W3CDTF">2019-10-17T22:47:00Z</dcterms:modified>
</cp:coreProperties>
</file>