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CF" w:rsidRDefault="00277956">
      <w:pPr>
        <w:spacing w:before="79"/>
        <w:ind w:left="4132" w:right="157"/>
        <w:rPr>
          <w:b/>
          <w:sz w:val="20"/>
        </w:rPr>
      </w:pPr>
      <w:r>
        <w:rPr>
          <w:noProof/>
          <w:lang w:val="pt-BR" w:eastAsia="pt-BR" w:bidi="ar-SA"/>
        </w:rPr>
        <w:drawing>
          <wp:anchor distT="0" distB="0" distL="0" distR="0" simplePos="0" relativeHeight="251660288" behindDoc="0" locked="0" layoutInCell="1" allowOverlap="1">
            <wp:simplePos x="0" y="0"/>
            <wp:positionH relativeFrom="page">
              <wp:posOffset>1074060</wp:posOffset>
            </wp:positionH>
            <wp:positionV relativeFrom="paragraph">
              <wp:posOffset>14725</wp:posOffset>
            </wp:positionV>
            <wp:extent cx="2145122" cy="5264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145122" cy="526448"/>
                    </a:xfrm>
                    <a:prstGeom prst="rect">
                      <a:avLst/>
                    </a:prstGeom>
                  </pic:spPr>
                </pic:pic>
              </a:graphicData>
            </a:graphic>
          </wp:anchor>
        </w:drawing>
      </w:r>
      <w:r>
        <w:rPr>
          <w:noProof/>
          <w:lang w:val="pt-BR" w:eastAsia="pt-BR" w:bidi="ar-SA"/>
        </w:rPr>
        <w:drawing>
          <wp:anchor distT="0" distB="0" distL="0" distR="0" simplePos="0" relativeHeight="251661312" behindDoc="0" locked="0" layoutInCell="1" allowOverlap="1">
            <wp:simplePos x="0" y="0"/>
            <wp:positionH relativeFrom="page">
              <wp:posOffset>3380994</wp:posOffset>
            </wp:positionH>
            <wp:positionV relativeFrom="paragraph">
              <wp:posOffset>15111</wp:posOffset>
            </wp:positionV>
            <wp:extent cx="58206" cy="75628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8206" cy="756284"/>
                    </a:xfrm>
                    <a:prstGeom prst="rect">
                      <a:avLst/>
                    </a:prstGeom>
                  </pic:spPr>
                </pic:pic>
              </a:graphicData>
            </a:graphic>
          </wp:anchor>
        </w:drawing>
      </w:r>
      <w:r>
        <w:rPr>
          <w:noProof/>
          <w:lang w:val="pt-BR" w:eastAsia="pt-BR" w:bidi="ar-SA"/>
        </w:rPr>
        <w:drawing>
          <wp:anchor distT="0" distB="0" distL="0" distR="0" simplePos="0" relativeHeight="251662336" behindDoc="0" locked="0" layoutInCell="1" allowOverlap="1">
            <wp:simplePos x="0" y="0"/>
            <wp:positionH relativeFrom="page">
              <wp:posOffset>0</wp:posOffset>
            </wp:positionH>
            <wp:positionV relativeFrom="page">
              <wp:posOffset>10426697</wp:posOffset>
            </wp:positionV>
            <wp:extent cx="7560564" cy="26568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7560564" cy="265685"/>
                    </a:xfrm>
                    <a:prstGeom prst="rect">
                      <a:avLst/>
                    </a:prstGeom>
                  </pic:spPr>
                </pic:pic>
              </a:graphicData>
            </a:graphic>
          </wp:anchor>
        </w:drawing>
      </w:r>
      <w:r>
        <w:rPr>
          <w:b/>
          <w:sz w:val="20"/>
        </w:rPr>
        <w:t>CONEXÃO UNIFAMETRO 2019: DIVERSIDADES TECNOLÓGICAS E SEUS IMPACTOS SUSTENTÁVEIS</w:t>
      </w:r>
    </w:p>
    <w:p w:rsidR="00532BCF" w:rsidRDefault="00277956">
      <w:pPr>
        <w:spacing w:before="120" w:line="367" w:lineRule="auto"/>
        <w:ind w:left="4132" w:right="2791"/>
        <w:rPr>
          <w:b/>
          <w:sz w:val="20"/>
        </w:rPr>
      </w:pPr>
      <w:r>
        <w:rPr>
          <w:b/>
          <w:sz w:val="20"/>
        </w:rPr>
        <w:t>XV SEMANA ACADÊMICA ISSN: 2357-8645</w:t>
      </w:r>
    </w:p>
    <w:p w:rsidR="00532BCF" w:rsidRDefault="00532BCF">
      <w:pPr>
        <w:pStyle w:val="Corpodetexto"/>
        <w:rPr>
          <w:b/>
          <w:sz w:val="20"/>
        </w:rPr>
      </w:pPr>
    </w:p>
    <w:p w:rsidR="00532BCF" w:rsidRDefault="00532BCF">
      <w:pPr>
        <w:pStyle w:val="Corpodetexto"/>
        <w:rPr>
          <w:b/>
          <w:sz w:val="20"/>
        </w:rPr>
      </w:pPr>
      <w:bookmarkStart w:id="0" w:name="_GoBack"/>
      <w:bookmarkEnd w:id="0"/>
    </w:p>
    <w:p w:rsidR="00532BCF" w:rsidRDefault="00532BCF">
      <w:pPr>
        <w:pStyle w:val="Corpodetexto"/>
        <w:spacing w:before="11"/>
        <w:rPr>
          <w:b/>
          <w:sz w:val="17"/>
        </w:rPr>
      </w:pPr>
    </w:p>
    <w:p w:rsidR="00532BCF" w:rsidRDefault="00277956">
      <w:pPr>
        <w:spacing w:before="92"/>
        <w:ind w:left="622"/>
        <w:rPr>
          <w:b/>
          <w:sz w:val="28"/>
        </w:rPr>
      </w:pPr>
      <w:r>
        <w:rPr>
          <w:b/>
          <w:sz w:val="28"/>
        </w:rPr>
        <w:t>Relato de experiência: Avaliação nutricional na terceira idade</w:t>
      </w:r>
    </w:p>
    <w:p w:rsidR="00532BCF" w:rsidRDefault="00532BCF">
      <w:pPr>
        <w:pStyle w:val="Corpodetexto"/>
        <w:rPr>
          <w:b/>
          <w:sz w:val="30"/>
        </w:rPr>
      </w:pPr>
    </w:p>
    <w:p w:rsidR="00A30C02" w:rsidRPr="00A30C02" w:rsidRDefault="00A30C02">
      <w:pPr>
        <w:pStyle w:val="Corpodetexto"/>
      </w:pPr>
      <w:r w:rsidRPr="00A30C02">
        <w:t>Francisca Gabrielle Sousa Silva</w:t>
      </w:r>
    </w:p>
    <w:p w:rsidR="00A30C02" w:rsidRPr="00A30C02" w:rsidRDefault="00A30C02">
      <w:pPr>
        <w:pStyle w:val="Corpodetexto"/>
      </w:pPr>
      <w:r w:rsidRPr="00A30C02">
        <w:t>Larissa Santana Borges</w:t>
      </w:r>
    </w:p>
    <w:p w:rsidR="00A30C02" w:rsidRPr="00A30C02" w:rsidRDefault="00A30C02">
      <w:pPr>
        <w:pStyle w:val="Corpodetexto"/>
      </w:pPr>
      <w:r w:rsidRPr="00A30C02">
        <w:t>Marina Sendeaux Benevides</w:t>
      </w:r>
    </w:p>
    <w:p w:rsidR="00532BCF" w:rsidRPr="00A30C02" w:rsidRDefault="00532BCF">
      <w:pPr>
        <w:pStyle w:val="Corpodetexto"/>
        <w:spacing w:before="9"/>
      </w:pPr>
    </w:p>
    <w:p w:rsidR="00532BCF" w:rsidRDefault="00277956">
      <w:pPr>
        <w:ind w:left="-1" w:right="170"/>
        <w:jc w:val="right"/>
        <w:rPr>
          <w:i/>
          <w:sz w:val="24"/>
        </w:rPr>
      </w:pPr>
      <w:r>
        <w:rPr>
          <w:b/>
          <w:sz w:val="24"/>
        </w:rPr>
        <w:t xml:space="preserve">Título da Sessão </w:t>
      </w:r>
      <w:r>
        <w:rPr>
          <w:b/>
          <w:spacing w:val="-3"/>
          <w:sz w:val="24"/>
        </w:rPr>
        <w:t xml:space="preserve">Temática: </w:t>
      </w:r>
      <w:r>
        <w:rPr>
          <w:i/>
          <w:sz w:val="24"/>
        </w:rPr>
        <w:t>Alimentos, nutrição e</w:t>
      </w:r>
      <w:r>
        <w:rPr>
          <w:i/>
          <w:spacing w:val="-6"/>
          <w:sz w:val="24"/>
        </w:rPr>
        <w:t xml:space="preserve"> </w:t>
      </w:r>
      <w:r>
        <w:rPr>
          <w:i/>
          <w:sz w:val="24"/>
        </w:rPr>
        <w:t>saúde.</w:t>
      </w:r>
    </w:p>
    <w:p w:rsidR="00532BCF" w:rsidRDefault="00277956">
      <w:pPr>
        <w:spacing w:before="86"/>
        <w:ind w:left="-1" w:right="170"/>
        <w:jc w:val="right"/>
        <w:rPr>
          <w:sz w:val="24"/>
        </w:rPr>
      </w:pPr>
      <w:r>
        <w:rPr>
          <w:b/>
          <w:sz w:val="24"/>
        </w:rPr>
        <w:t xml:space="preserve">Evento: </w:t>
      </w:r>
      <w:r>
        <w:rPr>
          <w:sz w:val="24"/>
        </w:rPr>
        <w:t>XV Semana acadêmica</w:t>
      </w:r>
      <w:r>
        <w:rPr>
          <w:spacing w:val="-12"/>
          <w:sz w:val="24"/>
        </w:rPr>
        <w:t xml:space="preserve"> </w:t>
      </w:r>
      <w:r>
        <w:rPr>
          <w:sz w:val="24"/>
        </w:rPr>
        <w:t>Unifametro</w:t>
      </w:r>
    </w:p>
    <w:p w:rsidR="00532BCF" w:rsidRDefault="00532BCF">
      <w:pPr>
        <w:pStyle w:val="Corpodetexto"/>
        <w:rPr>
          <w:sz w:val="20"/>
        </w:rPr>
      </w:pPr>
    </w:p>
    <w:p w:rsidR="00532BCF" w:rsidRDefault="00A30C02">
      <w:pPr>
        <w:pStyle w:val="Corpodetexto"/>
        <w:spacing w:before="4"/>
        <w:rPr>
          <w:sz w:val="25"/>
        </w:rPr>
      </w:pPr>
      <w:r>
        <w:rPr>
          <w:noProof/>
          <w:lang w:val="pt-BR" w:eastAsia="pt-BR" w:bidi="ar-SA"/>
        </w:rPr>
        <mc:AlternateContent>
          <mc:Choice Requires="wps">
            <w:drawing>
              <wp:anchor distT="0" distB="0" distL="0" distR="0" simplePos="0" relativeHeight="251658240" behindDoc="1" locked="0" layoutInCell="1" allowOverlap="1">
                <wp:simplePos x="0" y="0"/>
                <wp:positionH relativeFrom="page">
                  <wp:posOffset>1043940</wp:posOffset>
                </wp:positionH>
                <wp:positionV relativeFrom="paragraph">
                  <wp:posOffset>216535</wp:posOffset>
                </wp:positionV>
                <wp:extent cx="5835015" cy="236855"/>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6855"/>
                        </a:xfrm>
                        <a:prstGeom prst="rect">
                          <a:avLst/>
                        </a:prstGeom>
                        <a:solidFill>
                          <a:srgbClr val="313D4F"/>
                        </a:solidFill>
                        <a:ln w="12191">
                          <a:solidFill>
                            <a:srgbClr val="800000"/>
                          </a:solidFill>
                          <a:prstDash val="solid"/>
                          <a:miter lim="800000"/>
                          <a:headEnd/>
                          <a:tailEnd/>
                        </a:ln>
                      </wps:spPr>
                      <wps:txbx>
                        <w:txbxContent>
                          <w:p w:rsidR="00532BCF" w:rsidRDefault="00277956">
                            <w:pPr>
                              <w:spacing w:before="1"/>
                              <w:ind w:left="48"/>
                              <w:rPr>
                                <w:b/>
                                <w:sz w:val="24"/>
                              </w:rPr>
                            </w:pPr>
                            <w:r>
                              <w:rPr>
                                <w:b/>
                                <w:color w:val="FFFFFF"/>
                                <w:sz w:val="24"/>
                              </w:rPr>
                              <w:t>RESUMO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2.2pt;margin-top:17.05pt;width:459.45pt;height:18.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" fillcolor="#313d4f" strokecolor="maroon" strokeweight=".33864mm">
                <v:textbox inset="0,0,0,0">
                  <w:txbxContent>
                    <w:p w:rsidR="00532BCF" w:rsidRDefault="00277956">
                      <w:pPr>
                        <w:spacing w:before="1"/>
                        <w:ind w:left="48"/>
                        <w:rPr>
                          <w:b/>
                          <w:sz w:val="24"/>
                        </w:rPr>
                      </w:pPr>
                      <w:r>
                        <w:rPr>
                          <w:b/>
                          <w:color w:val="FFFFFF"/>
                          <w:sz w:val="24"/>
                        </w:rPr>
                        <w:t>RESUMO</w:t>
                      </w:r>
                    </w:p>
                  </w:txbxContent>
                </v:textbox>
                <w10:wrap type="topAndBottom" anchorx="page"/>
              </v:shape>
            </w:pict>
          </mc:Fallback>
        </mc:AlternateContent>
      </w:r>
    </w:p>
    <w:p w:rsidR="00532BCF" w:rsidRDefault="00277956">
      <w:pPr>
        <w:pStyle w:val="Corpodetexto"/>
        <w:spacing w:before="86"/>
        <w:ind w:left="162" w:right="167"/>
        <w:jc w:val="both"/>
      </w:pPr>
      <w:r>
        <w:t>O processo de envelhecimento ocasiona transformações físicas, mentais e sociais, e isso faz com que os idosos sejam um grupo que precisa de bastante atenção do Sistema Único de Saúde, principalmente na questão de</w:t>
      </w:r>
      <w:r>
        <w:t xml:space="preserve"> prevenção e acompanhamentos nutricionais. </w:t>
      </w:r>
      <w:r>
        <w:rPr>
          <w:spacing w:val="-4"/>
        </w:rPr>
        <w:t xml:space="preserve">Vendo </w:t>
      </w:r>
      <w:r>
        <w:t>deste ponto de vista, a assistência a este grupo de pessoas se torna um meio de interação entre profissionais e universitários da área da saúde, através de ações educativas. Isto se refere à um relato de exp</w:t>
      </w:r>
      <w:r>
        <w:t xml:space="preserve">eriência a respeito de uma atividade educativa elaborada em um Estágio de Nutrição Social, com o título “Nutrição na </w:t>
      </w:r>
      <w:r>
        <w:rPr>
          <w:spacing w:val="-4"/>
        </w:rPr>
        <w:t>Terceira</w:t>
      </w:r>
      <w:r>
        <w:rPr>
          <w:spacing w:val="58"/>
        </w:rPr>
        <w:t xml:space="preserve"> </w:t>
      </w:r>
      <w:r>
        <w:t>Idade”, desenvolvida pelos estudantes de Nutrição do Centro Universitário Unifametro, na cidade de Fortaleza- CE, no qual teve com</w:t>
      </w:r>
      <w:r>
        <w:t>o objetivo relatar experiência dos estudantes da área de nutrição, com idosos residentes de um condomínio local, no período de setembro de 2019. Neste encontro, participaram 14 idosos, 06 acadêmicos de nutrição e 01 nutricionista. As atividades desenvolvid</w:t>
      </w:r>
      <w:r>
        <w:t>as incluíram uma avaliação antropométrica, e orientações a respeito da alimentação, doenças crônicas e autocuidado. Foi verificado que a metodologia praticada com os idosos pôde contribuir coma comunicação social e à promoção à saúde, cooperando com um env</w:t>
      </w:r>
      <w:r>
        <w:t>elhecimento saudável.</w:t>
      </w:r>
    </w:p>
    <w:p w:rsidR="00532BCF" w:rsidRDefault="00532BCF">
      <w:pPr>
        <w:pStyle w:val="Corpodetexto"/>
        <w:spacing w:before="11"/>
        <w:rPr>
          <w:sz w:val="35"/>
        </w:rPr>
      </w:pPr>
    </w:p>
    <w:p w:rsidR="00532BCF" w:rsidRDefault="00277956">
      <w:pPr>
        <w:pStyle w:val="Corpodetexto"/>
        <w:spacing w:line="288" w:lineRule="auto"/>
        <w:ind w:left="162" w:right="715"/>
      </w:pPr>
      <w:r>
        <w:rPr>
          <w:b/>
        </w:rPr>
        <w:t xml:space="preserve">Palavras-chave: </w:t>
      </w:r>
      <w:r>
        <w:t>envelhecimento; prevenção; atividade educativa; alimentação; promoção à saúde.</w:t>
      </w:r>
    </w:p>
    <w:p w:rsidR="00532BCF" w:rsidRDefault="00A30C02">
      <w:pPr>
        <w:pStyle w:val="Corpodetexto"/>
        <w:spacing w:before="3"/>
        <w:rPr>
          <w:sz w:val="14"/>
        </w:rPr>
      </w:pPr>
      <w:r>
        <w:rPr>
          <w:noProof/>
          <w:lang w:val="pt-BR" w:eastAsia="pt-BR" w:bidi="ar-SA"/>
        </w:rPr>
        <mc:AlternateContent>
          <mc:Choice Requires="wps">
            <w:drawing>
              <wp:anchor distT="0" distB="0" distL="0" distR="0" simplePos="0" relativeHeight="251659264" behindDoc="1" locked="0" layoutInCell="1" allowOverlap="1">
                <wp:simplePos x="0" y="0"/>
                <wp:positionH relativeFrom="page">
                  <wp:posOffset>1043940</wp:posOffset>
                </wp:positionH>
                <wp:positionV relativeFrom="paragraph">
                  <wp:posOffset>135890</wp:posOffset>
                </wp:positionV>
                <wp:extent cx="5835015" cy="250190"/>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50190"/>
                        </a:xfrm>
                        <a:prstGeom prst="rect">
                          <a:avLst/>
                        </a:prstGeom>
                        <a:solidFill>
                          <a:srgbClr val="313D4F"/>
                        </a:solidFill>
                        <a:ln w="12191">
                          <a:solidFill>
                            <a:srgbClr val="800000"/>
                          </a:solidFill>
                          <a:prstDash val="solid"/>
                          <a:miter lim="800000"/>
                          <a:headEnd/>
                          <a:tailEnd/>
                        </a:ln>
                      </wps:spPr>
                      <wps:txbx>
                        <w:txbxContent>
                          <w:p w:rsidR="00532BCF" w:rsidRDefault="00277956">
                            <w:pPr>
                              <w:spacing w:before="19"/>
                              <w:ind w:left="48"/>
                              <w:rPr>
                                <w:b/>
                                <w:sz w:val="24"/>
                              </w:rPr>
                            </w:pPr>
                            <w:r>
                              <w:rPr>
                                <w:b/>
                                <w:color w:val="FFFFFF"/>
                                <w:sz w:val="24"/>
                              </w:rPr>
                              <w:t>INTRODUÇÃO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82.2pt;margin-top:10.7pt;width:459.45pt;height:1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" fillcolor="#313d4f" strokecolor="maroon" strokeweight=".33864mm">
                <v:textbox inset="0,0,0,0">
                  <w:txbxContent>
                    <w:p w:rsidR="00532BCF" w:rsidRDefault="00277956">
                      <w:pPr>
                        <w:spacing w:before="19"/>
                        <w:ind w:left="48"/>
                        <w:rPr>
                          <w:b/>
                          <w:sz w:val="24"/>
                        </w:rPr>
                      </w:pPr>
                      <w:r>
                        <w:rPr>
                          <w:b/>
                          <w:color w:val="FFFFFF"/>
                          <w:sz w:val="24"/>
                        </w:rPr>
                        <w:t>INTRODUÇÃO</w:t>
                      </w:r>
                    </w:p>
                  </w:txbxContent>
                </v:textbox>
                <w10:wrap type="topAndBottom" anchorx="page"/>
              </v:shape>
            </w:pict>
          </mc:Fallback>
        </mc:AlternateContent>
      </w:r>
    </w:p>
    <w:p w:rsidR="00532BCF" w:rsidRDefault="00532BCF">
      <w:pPr>
        <w:pStyle w:val="Corpodetexto"/>
        <w:rPr>
          <w:sz w:val="20"/>
        </w:rPr>
      </w:pPr>
    </w:p>
    <w:p w:rsidR="00532BCF" w:rsidRDefault="00532BCF">
      <w:pPr>
        <w:pStyle w:val="Corpodetexto"/>
        <w:spacing w:before="7"/>
        <w:rPr>
          <w:sz w:val="23"/>
        </w:rPr>
      </w:pPr>
    </w:p>
    <w:p w:rsidR="00532BCF" w:rsidRDefault="00277956">
      <w:pPr>
        <w:pStyle w:val="Corpodetexto"/>
        <w:spacing w:line="360" w:lineRule="auto"/>
        <w:ind w:left="162" w:right="167" w:firstLine="707"/>
        <w:jc w:val="both"/>
      </w:pPr>
      <w:r>
        <w:t>Perante às transformações da velhice, é considerada de extrema importância uma avaliação individualizada de cada idoso, para calcular as necessidades e riscos nutricionais antecipadamente, pois dependendo do estilo de vida do idoso, pode acarretar prematur</w:t>
      </w:r>
      <w:r>
        <w:t>amente diversos declínios que não afetam somente o fisiológico, mas também o neurológico e psicológico do idoso. Referente o que muda fisiologicamente no idoso, estão entre elas o enfraquecimento do corpo, baixa imunidade e perda da massa muscular, fragili</w:t>
      </w:r>
      <w:r>
        <w:t>dade do sistema esquelético, já diante</w:t>
      </w:r>
    </w:p>
    <w:p w:rsidR="00532BCF" w:rsidRDefault="00532BCF">
      <w:pPr>
        <w:spacing w:line="360" w:lineRule="auto"/>
        <w:jc w:val="both"/>
        <w:sectPr w:rsidR="00532BCF">
          <w:type w:val="continuous"/>
          <w:pgSz w:w="11910" w:h="16840"/>
          <w:pgMar w:top="740" w:right="960" w:bottom="0" w:left="1540" w:header="720" w:footer="720" w:gutter="0"/>
          <w:cols w:space="720"/>
        </w:sectPr>
      </w:pPr>
    </w:p>
    <w:p w:rsidR="00532BCF" w:rsidRDefault="00277956">
      <w:pPr>
        <w:pStyle w:val="Corpodetexto"/>
        <w:spacing w:before="101" w:line="360" w:lineRule="auto"/>
        <w:ind w:left="162" w:right="175"/>
        <w:jc w:val="both"/>
      </w:pPr>
      <w:r>
        <w:lastRenderedPageBreak/>
        <w:t>da velhice também existe os problemas neurológicos, como Alzheimer e a doença</w:t>
      </w:r>
      <w:r>
        <w:rPr>
          <w:spacing w:val="-42"/>
        </w:rPr>
        <w:t xml:space="preserve"> </w:t>
      </w:r>
      <w:r>
        <w:t>de Parkinson, e nos problemas psicológicos a depressão e ansiedade (GUEDES, GAMA, TIUSSI;</w:t>
      </w:r>
      <w:r>
        <w:rPr>
          <w:spacing w:val="-8"/>
        </w:rPr>
        <w:t xml:space="preserve"> </w:t>
      </w:r>
      <w:r>
        <w:t>2008).</w:t>
      </w:r>
    </w:p>
    <w:p w:rsidR="00532BCF" w:rsidRDefault="00532BCF">
      <w:pPr>
        <w:pStyle w:val="Corpodetexto"/>
        <w:rPr>
          <w:sz w:val="36"/>
        </w:rPr>
      </w:pPr>
    </w:p>
    <w:p w:rsidR="00532BCF" w:rsidRDefault="00277956">
      <w:pPr>
        <w:pStyle w:val="Corpodetexto"/>
        <w:spacing w:before="1" w:line="360" w:lineRule="auto"/>
        <w:ind w:left="162" w:right="167" w:firstLine="535"/>
        <w:jc w:val="both"/>
      </w:pPr>
      <w:r>
        <w:t>O consumo insuficiente ou</w:t>
      </w:r>
      <w:r>
        <w:t xml:space="preserve"> excesso de nutrientes nos idosos está correlacionado diretamente, não apenas com baixo peso, obesidade, e sim com inúmeras doenças, sendo a mais comum as doenças crônicas não transmissíveis. Entretanto, existem algumas doenças que estão relacionadas à fal</w:t>
      </w:r>
      <w:r>
        <w:t xml:space="preserve">ta de nutrientes, como doenças imuno depressivas, muito comum na velhice.(PITZA, </w:t>
      </w:r>
      <w:r>
        <w:rPr>
          <w:spacing w:val="-3"/>
        </w:rPr>
        <w:t>MATSUCHITABC</w:t>
      </w:r>
      <w:r>
        <w:rPr>
          <w:spacing w:val="-1"/>
        </w:rPr>
        <w:t xml:space="preserve"> </w:t>
      </w:r>
      <w:r>
        <w:t>;2015).</w:t>
      </w:r>
    </w:p>
    <w:p w:rsidR="00532BCF" w:rsidRDefault="00277956">
      <w:pPr>
        <w:pStyle w:val="Corpodetexto"/>
        <w:spacing w:line="360" w:lineRule="auto"/>
        <w:ind w:left="162" w:right="176" w:firstLine="707"/>
        <w:jc w:val="both"/>
      </w:pPr>
      <w:r>
        <w:t>Em relação à saúde oral, alguns estudos mostram que a perda dentária parcial e distúrbios de deglutição (como a disfagia) está relacionada a importantes f</w:t>
      </w:r>
      <w:r>
        <w:t xml:space="preserve">atores de risco para a condição nutricional do idoso. Nesse caso, é importância de uma melhor conduta da dieta, conforme a condição individual do idoso, tanto no aspecto da consistência dos alimentos, quanto ao modo de se alimentar e o grau de aceitação é </w:t>
      </w:r>
      <w:r>
        <w:t>fundamental (DION et al,2017; ALTENHOEVEL et al, 2012).</w:t>
      </w:r>
    </w:p>
    <w:p w:rsidR="00532BCF" w:rsidRDefault="00532BCF">
      <w:pPr>
        <w:pStyle w:val="Corpodetexto"/>
        <w:rPr>
          <w:sz w:val="36"/>
        </w:rPr>
      </w:pPr>
    </w:p>
    <w:p w:rsidR="00532BCF" w:rsidRDefault="00277956">
      <w:pPr>
        <w:pStyle w:val="Corpodetexto"/>
        <w:spacing w:line="360" w:lineRule="auto"/>
        <w:ind w:left="162" w:right="167" w:firstLine="400"/>
        <w:jc w:val="both"/>
      </w:pPr>
      <w:r>
        <w:t xml:space="preserve">Em uma comunidade onde há uma grande quande quantidade populacional de idosos, ações educativas de promoção à saúde acaba se tornando um dos principais meios de comunicação entre profissionais e a população, e através desta ferramenta de promoção à saúde, </w:t>
      </w:r>
      <w:r>
        <w:t>que se adquire estratégias que tem como foco maior o compartilhamento de informações importantes relacionadas à prevenção de doenças, o tratamento das mesmas e meios de se obter uma melhor qualidade de vida ( SICOLI; NASCIMENTO,</w:t>
      </w:r>
      <w:r>
        <w:rPr>
          <w:spacing w:val="-2"/>
        </w:rPr>
        <w:t xml:space="preserve"> </w:t>
      </w:r>
      <w:r>
        <w:t>2003)</w:t>
      </w:r>
    </w:p>
    <w:p w:rsidR="00532BCF" w:rsidRDefault="00532BCF">
      <w:pPr>
        <w:pStyle w:val="Corpodetexto"/>
        <w:rPr>
          <w:sz w:val="36"/>
        </w:rPr>
      </w:pPr>
    </w:p>
    <w:p w:rsidR="00532BCF" w:rsidRDefault="00277956">
      <w:pPr>
        <w:pStyle w:val="Corpodetexto"/>
        <w:spacing w:line="360" w:lineRule="auto"/>
        <w:ind w:left="162" w:right="169" w:firstLine="679"/>
        <w:jc w:val="both"/>
      </w:pPr>
      <w:r>
        <w:t>Diante destas circun</w:t>
      </w:r>
      <w:r>
        <w:t>stâncias, este trabalho teve como objetivo de relatar a experiência de estágiários acadêmicos de nutrição sobre avaliar idosos juntamente com ações educativas sobre alimentação saudável.</w:t>
      </w:r>
    </w:p>
    <w:p w:rsidR="00532BCF" w:rsidRDefault="00532BCF">
      <w:pPr>
        <w:pStyle w:val="Corpodetexto"/>
        <w:rPr>
          <w:sz w:val="20"/>
        </w:rPr>
      </w:pPr>
    </w:p>
    <w:p w:rsidR="00532BCF" w:rsidRDefault="00532BCF">
      <w:pPr>
        <w:pStyle w:val="Corpodetexto"/>
        <w:rPr>
          <w:sz w:val="20"/>
        </w:rPr>
      </w:pPr>
    </w:p>
    <w:p w:rsidR="00532BCF" w:rsidRDefault="00A30C02">
      <w:pPr>
        <w:pStyle w:val="Corpodetexto"/>
        <w:spacing w:before="1"/>
        <w:rPr>
          <w:sz w:val="10"/>
        </w:rPr>
      </w:pPr>
      <w:r>
        <w:rPr>
          <w:noProof/>
          <w:lang w:val="pt-BR" w:eastAsia="pt-BR" w:bidi="ar-SA"/>
        </w:rPr>
        <mc:AlternateContent>
          <mc:Choice Requires="wps">
            <w:drawing>
              <wp:anchor distT="0" distB="0" distL="0" distR="0" simplePos="0" relativeHeight="251663360" behindDoc="1" locked="0" layoutInCell="1" allowOverlap="1">
                <wp:simplePos x="0" y="0"/>
                <wp:positionH relativeFrom="page">
                  <wp:posOffset>1043940</wp:posOffset>
                </wp:positionH>
                <wp:positionV relativeFrom="paragraph">
                  <wp:posOffset>105410</wp:posOffset>
                </wp:positionV>
                <wp:extent cx="5835015" cy="302260"/>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302260"/>
                        </a:xfrm>
                        <a:prstGeom prst="rect">
                          <a:avLst/>
                        </a:prstGeom>
                        <a:solidFill>
                          <a:srgbClr val="313D4F"/>
                        </a:solidFill>
                        <a:ln w="12191">
                          <a:solidFill>
                            <a:srgbClr val="800000"/>
                          </a:solidFill>
                          <a:prstDash val="solid"/>
                          <a:miter lim="800000"/>
                          <a:headEnd/>
                          <a:tailEnd/>
                        </a:ln>
                      </wps:spPr>
                      <wps:txbx>
                        <w:txbxContent>
                          <w:p w:rsidR="00532BCF" w:rsidRDefault="00277956">
                            <w:pPr>
                              <w:spacing w:before="22"/>
                              <w:ind w:left="48"/>
                              <w:rPr>
                                <w:b/>
                                <w:sz w:val="24"/>
                              </w:rPr>
                            </w:pPr>
                            <w:r>
                              <w:rPr>
                                <w:b/>
                                <w:color w:val="FFFFFF"/>
                                <w:sz w:val="24"/>
                              </w:rPr>
                              <w:t>METODOLOGIA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2.2pt;margin-top:8.3pt;width:459.45pt;height:23.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" fillcolor="#313d4f" strokecolor="maroon" strokeweight=".33864mm">
                <v:textbox inset="0,0,0,0">
                  <w:txbxContent>
                    <w:p w:rsidR="00532BCF" w:rsidRDefault="00277956">
                      <w:pPr>
                        <w:spacing w:before="22"/>
                        <w:ind w:left="48"/>
                        <w:rPr>
                          <w:b/>
                          <w:sz w:val="24"/>
                        </w:rPr>
                      </w:pPr>
                      <w:r>
                        <w:rPr>
                          <w:b/>
                          <w:color w:val="FFFFFF"/>
                          <w:sz w:val="24"/>
                        </w:rPr>
                        <w:t>METODOLOGIA</w:t>
                      </w:r>
                    </w:p>
                  </w:txbxContent>
                </v:textbox>
                <w10:wrap type="topAndBottom" anchorx="page"/>
              </v:shape>
            </w:pict>
          </mc:Fallback>
        </mc:AlternateContent>
      </w:r>
    </w:p>
    <w:p w:rsidR="00532BCF" w:rsidRDefault="00277956">
      <w:pPr>
        <w:pStyle w:val="Corpodetexto"/>
        <w:tabs>
          <w:tab w:val="left" w:pos="2460"/>
          <w:tab w:val="left" w:pos="2932"/>
          <w:tab w:val="left" w:pos="3469"/>
          <w:tab w:val="left" w:pos="4275"/>
          <w:tab w:val="left" w:pos="4747"/>
          <w:tab w:val="left" w:pos="6176"/>
          <w:tab w:val="left" w:pos="7514"/>
          <w:tab w:val="left" w:pos="8065"/>
        </w:tabs>
        <w:spacing w:before="88" w:line="360" w:lineRule="auto"/>
        <w:ind w:left="162" w:right="177" w:firstLine="1199"/>
      </w:pPr>
      <w:r>
        <w:t>Trata-se</w:t>
      </w:r>
      <w:r>
        <w:tab/>
        <w:t>de</w:t>
      </w:r>
      <w:r>
        <w:tab/>
        <w:t>um</w:t>
      </w:r>
      <w:r>
        <w:tab/>
        <w:t>relato</w:t>
      </w:r>
      <w:r>
        <w:tab/>
        <w:t>de</w:t>
      </w:r>
      <w:r>
        <w:tab/>
        <w:t>experiência</w:t>
      </w:r>
      <w:r>
        <w:tab/>
        <w:t>vivenciado</w:t>
      </w:r>
      <w:r>
        <w:tab/>
        <w:t>por</w:t>
      </w:r>
      <w:r>
        <w:tab/>
      </w:r>
      <w:r>
        <w:rPr>
          <w:spacing w:val="-3"/>
        </w:rPr>
        <w:t xml:space="preserve">estagiários </w:t>
      </w:r>
      <w:r>
        <w:t>acadêmicos</w:t>
      </w:r>
      <w:r>
        <w:rPr>
          <w:spacing w:val="26"/>
        </w:rPr>
        <w:t xml:space="preserve"> </w:t>
      </w:r>
      <w:r>
        <w:t>de</w:t>
      </w:r>
      <w:r>
        <w:rPr>
          <w:spacing w:val="26"/>
        </w:rPr>
        <w:t xml:space="preserve"> </w:t>
      </w:r>
      <w:r>
        <w:t>nutrição,</w:t>
      </w:r>
      <w:r>
        <w:rPr>
          <w:spacing w:val="27"/>
        </w:rPr>
        <w:t xml:space="preserve"> </w:t>
      </w:r>
      <w:r>
        <w:t>através</w:t>
      </w:r>
      <w:r>
        <w:rPr>
          <w:spacing w:val="26"/>
        </w:rPr>
        <w:t xml:space="preserve"> </w:t>
      </w:r>
      <w:r>
        <w:t>de</w:t>
      </w:r>
      <w:r>
        <w:rPr>
          <w:spacing w:val="27"/>
        </w:rPr>
        <w:t xml:space="preserve"> </w:t>
      </w:r>
      <w:r>
        <w:t>uma</w:t>
      </w:r>
      <w:r>
        <w:rPr>
          <w:spacing w:val="26"/>
        </w:rPr>
        <w:t xml:space="preserve"> </w:t>
      </w:r>
      <w:r>
        <w:t>ação</w:t>
      </w:r>
      <w:r>
        <w:rPr>
          <w:spacing w:val="27"/>
        </w:rPr>
        <w:t xml:space="preserve"> </w:t>
      </w:r>
      <w:r>
        <w:t>educativa</w:t>
      </w:r>
      <w:r>
        <w:rPr>
          <w:spacing w:val="26"/>
        </w:rPr>
        <w:t xml:space="preserve"> </w:t>
      </w:r>
      <w:r>
        <w:t>intitulada</w:t>
      </w:r>
      <w:r>
        <w:rPr>
          <w:spacing w:val="27"/>
        </w:rPr>
        <w:t xml:space="preserve"> </w:t>
      </w:r>
      <w:r>
        <w:t>de</w:t>
      </w:r>
      <w:r>
        <w:rPr>
          <w:spacing w:val="26"/>
        </w:rPr>
        <w:t xml:space="preserve"> </w:t>
      </w:r>
      <w:r>
        <w:t>“Nutrição</w:t>
      </w:r>
      <w:r>
        <w:rPr>
          <w:spacing w:val="28"/>
        </w:rPr>
        <w:t xml:space="preserve"> </w:t>
      </w:r>
      <w:r>
        <w:t>na</w:t>
      </w:r>
    </w:p>
    <w:p w:rsidR="00532BCF" w:rsidRDefault="00532BCF">
      <w:pPr>
        <w:spacing w:line="360" w:lineRule="auto"/>
        <w:sectPr w:rsidR="00532BCF">
          <w:pgSz w:w="11910" w:h="16840"/>
          <w:pgMar w:top="1580" w:right="960" w:bottom="280" w:left="1540" w:header="720" w:footer="720" w:gutter="0"/>
          <w:cols w:space="720"/>
        </w:sectPr>
      </w:pPr>
    </w:p>
    <w:p w:rsidR="00532BCF" w:rsidRDefault="00277956">
      <w:pPr>
        <w:pStyle w:val="Corpodetexto"/>
        <w:spacing w:before="101" w:line="360" w:lineRule="auto"/>
        <w:ind w:left="-1" w:right="170"/>
        <w:jc w:val="right"/>
      </w:pPr>
      <w:r>
        <w:lastRenderedPageBreak/>
        <w:t>Terceira Idade”, realizada por meio do estágio de Nutrição Social do</w:t>
      </w:r>
      <w:r>
        <w:rPr>
          <w:spacing w:val="56"/>
        </w:rPr>
        <w:t xml:space="preserve"> </w:t>
      </w:r>
      <w:r>
        <w:t>curso</w:t>
      </w:r>
      <w:r>
        <w:rPr>
          <w:spacing w:val="66"/>
        </w:rPr>
        <w:t xml:space="preserve"> </w:t>
      </w:r>
      <w:r>
        <w:t>de Nutrição do Centro Universitário Unifametro, localizada na cidade de Fortaleza – CE.</w:t>
      </w:r>
    </w:p>
    <w:p w:rsidR="00532BCF" w:rsidRDefault="00277956">
      <w:pPr>
        <w:pStyle w:val="Corpodetexto"/>
        <w:spacing w:line="360" w:lineRule="auto"/>
        <w:ind w:left="162" w:right="170" w:firstLine="1132"/>
        <w:jc w:val="both"/>
      </w:pPr>
      <w:r>
        <w:t>Durante a ação realizada foram atendidos 14 idosos, cada um foi atendido de forma individual. Este atendimento foi dividido em duas etapas.</w:t>
      </w:r>
    </w:p>
    <w:p w:rsidR="00532BCF" w:rsidRDefault="00277956">
      <w:pPr>
        <w:pStyle w:val="Corpodetexto"/>
        <w:spacing w:before="1" w:line="360" w:lineRule="auto"/>
        <w:ind w:left="162" w:right="169" w:firstLine="1070"/>
        <w:jc w:val="both"/>
      </w:pPr>
      <w:r>
        <w:t>Na primeira etapa o idoso é sumetido a uma avaliação, onde foram medidos peso e altura, por fim de calcular o Índice de Massa Corporal e diagnosticar se o idoso estava desnutrido, eutrófico ou obeso.</w:t>
      </w:r>
    </w:p>
    <w:p w:rsidR="00532BCF" w:rsidRDefault="00277956">
      <w:pPr>
        <w:pStyle w:val="Corpodetexto"/>
        <w:spacing w:line="360" w:lineRule="auto"/>
        <w:ind w:left="162" w:right="170" w:firstLine="868"/>
        <w:jc w:val="both"/>
      </w:pPr>
      <w:r>
        <w:t>Na Segunda etapa o idoso era apresentado à algumas infor</w:t>
      </w:r>
      <w:r>
        <w:t xml:space="preserve">mações sobre cuidados com a alimentação, alertas sobre doenças crônicas Não Transmissíveis e  a importância do autocuidado. Simultaneamente com estas informações lhes foi servido em um copo descartável de 50ml uma bebida que é a mistura do suco natural da </w:t>
      </w:r>
      <w:r>
        <w:t>melancia sem açúcar ou adoçante com chá de hibisco. Essa bebida foi apresentada como “suchá” justamente pela mistura das duas bebidas e juntamente com esta degustação foi entregue a cada idoso um folder com a receita do “suchá” e informações sobre benefíci</w:t>
      </w:r>
      <w:r>
        <w:t>os para a</w:t>
      </w:r>
      <w:r>
        <w:rPr>
          <w:spacing w:val="-2"/>
        </w:rPr>
        <w:t xml:space="preserve"> </w:t>
      </w:r>
      <w:r>
        <w:t>saúde.</w:t>
      </w:r>
    </w:p>
    <w:p w:rsidR="00532BCF" w:rsidRDefault="00A30C02">
      <w:pPr>
        <w:pStyle w:val="Corpodetexto"/>
        <w:rPr>
          <w:sz w:val="14"/>
        </w:rPr>
      </w:pPr>
      <w:r>
        <w:rPr>
          <w:noProof/>
          <w:lang w:val="pt-BR" w:eastAsia="pt-BR" w:bidi="ar-SA"/>
        </w:rPr>
        <mc:AlternateContent>
          <mc:Choice Requires="wps">
            <w:drawing>
              <wp:anchor distT="0" distB="0" distL="0" distR="0" simplePos="0" relativeHeight="251664384" behindDoc="1" locked="0" layoutInCell="1" allowOverlap="1">
                <wp:simplePos x="0" y="0"/>
                <wp:positionH relativeFrom="page">
                  <wp:posOffset>1043940</wp:posOffset>
                </wp:positionH>
                <wp:positionV relativeFrom="paragraph">
                  <wp:posOffset>133350</wp:posOffset>
                </wp:positionV>
                <wp:extent cx="5835015" cy="30226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302260"/>
                        </a:xfrm>
                        <a:prstGeom prst="rect">
                          <a:avLst/>
                        </a:prstGeom>
                        <a:solidFill>
                          <a:srgbClr val="313D4F"/>
                        </a:solidFill>
                        <a:ln w="12191">
                          <a:solidFill>
                            <a:srgbClr val="800000"/>
                          </a:solidFill>
                          <a:prstDash val="solid"/>
                          <a:miter lim="800000"/>
                          <a:headEnd/>
                          <a:tailEnd/>
                        </a:ln>
                      </wps:spPr>
                      <wps:txbx>
                        <w:txbxContent>
                          <w:p w:rsidR="00532BCF" w:rsidRDefault="00277956">
                            <w:pPr>
                              <w:spacing w:before="22"/>
                              <w:ind w:left="48"/>
                              <w:rPr>
                                <w:b/>
                                <w:sz w:val="24"/>
                              </w:rPr>
                            </w:pPr>
                            <w:r>
                              <w:rPr>
                                <w:b/>
                                <w:color w:val="FFFFFF"/>
                                <w:sz w:val="24"/>
                              </w:rPr>
                              <w:t>RESULTADOS E DISCUSSÃO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82.2pt;margin-top:10.5pt;width:459.45pt;height:23.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" fillcolor="#313d4f" strokecolor="maroon" strokeweight=".33864mm">
                <v:textbox inset="0,0,0,0">
                  <w:txbxContent>
                    <w:p w:rsidR="00532BCF" w:rsidRDefault="00277956">
                      <w:pPr>
                        <w:spacing w:before="22"/>
                        <w:ind w:left="48"/>
                        <w:rPr>
                          <w:b/>
                          <w:sz w:val="24"/>
                        </w:rPr>
                      </w:pPr>
                      <w:r>
                        <w:rPr>
                          <w:b/>
                          <w:color w:val="FFFFFF"/>
                          <w:sz w:val="24"/>
                        </w:rPr>
                        <w:t>RESULTADOS E DISCUSSÃO</w:t>
                      </w:r>
                    </w:p>
                  </w:txbxContent>
                </v:textbox>
                <w10:wrap type="topAndBottom" anchorx="page"/>
              </v:shape>
            </w:pict>
          </mc:Fallback>
        </mc:AlternateContent>
      </w:r>
    </w:p>
    <w:p w:rsidR="00532BCF" w:rsidRDefault="00277956">
      <w:pPr>
        <w:pStyle w:val="Corpodetexto"/>
        <w:spacing w:before="89" w:line="360" w:lineRule="auto"/>
        <w:ind w:left="162" w:right="169" w:firstLine="535"/>
        <w:jc w:val="both"/>
      </w:pPr>
      <w:r>
        <w:t xml:space="preserve">De acordo com os idosos avaliados, foi verificado que a maioria era do sexo feminino, porém as mulheres apresentavam mais dificuldade cognitiva que os homens. </w:t>
      </w:r>
      <w:r>
        <w:rPr>
          <w:spacing w:val="-6"/>
        </w:rPr>
        <w:t xml:space="preserve">Todos </w:t>
      </w:r>
      <w:r>
        <w:t>alfabetizados e com grande parte contendo algum</w:t>
      </w:r>
      <w:r>
        <w:t xml:space="preserve">a doença crônica, como diabetes e hipertensão, alguns idosos também tinham dificuldade de locomoção e sobrepeso, porém todos tinham boa dicção e boa audição, no que facilitava a comunicação com os estudantes que estavam os avaliando </w:t>
      </w:r>
      <w:r>
        <w:rPr>
          <w:spacing w:val="-7"/>
        </w:rPr>
        <w:t xml:space="preserve">(TAVARES, </w:t>
      </w:r>
      <w:r>
        <w:t>et al,</w:t>
      </w:r>
      <w:r>
        <w:rPr>
          <w:spacing w:val="-3"/>
        </w:rPr>
        <w:t xml:space="preserve"> </w:t>
      </w:r>
      <w:r>
        <w:t>2006).</w:t>
      </w:r>
    </w:p>
    <w:p w:rsidR="00532BCF" w:rsidRDefault="00532BCF">
      <w:pPr>
        <w:pStyle w:val="Corpodetexto"/>
        <w:rPr>
          <w:sz w:val="36"/>
        </w:rPr>
      </w:pPr>
    </w:p>
    <w:p w:rsidR="00532BCF" w:rsidRDefault="00277956">
      <w:pPr>
        <w:pStyle w:val="Corpodetexto"/>
        <w:spacing w:line="360" w:lineRule="auto"/>
        <w:ind w:left="162" w:right="169" w:firstLine="527"/>
        <w:jc w:val="both"/>
      </w:pPr>
      <w:r>
        <w:t>Também foi perceptível o interesse dos participantes sobre o assunto, pois muitos tiraram suas dúvidas. Foi possível verificar que os participantes se surpreenderam positivamente ao degustarem preparações culinárias saudáveis, como a degustação do suchá,</w:t>
      </w:r>
      <w:r>
        <w:t xml:space="preserve"> sem adição de açúcar. Como a preparação do suchá contia melancia e ela contém alto índice glicêmico, explicamos para os idosos diabéticos que poderia utilizar outras opções de frutas (CAMPOS; MONTEIRO; ORNELAS, 2000).</w:t>
      </w:r>
    </w:p>
    <w:p w:rsidR="00532BCF" w:rsidRDefault="00532BCF">
      <w:pPr>
        <w:pStyle w:val="Corpodetexto"/>
        <w:spacing w:before="1"/>
        <w:rPr>
          <w:sz w:val="36"/>
        </w:rPr>
      </w:pPr>
    </w:p>
    <w:p w:rsidR="00532BCF" w:rsidRDefault="00277956">
      <w:pPr>
        <w:pStyle w:val="Corpodetexto"/>
        <w:ind w:left="870"/>
      </w:pPr>
      <w:r>
        <w:t>Foi deduzido que através das informa</w:t>
      </w:r>
      <w:r>
        <w:t>ções educativas que todos os idosos</w:t>
      </w:r>
    </w:p>
    <w:p w:rsidR="00532BCF" w:rsidRDefault="00532BCF">
      <w:pPr>
        <w:sectPr w:rsidR="00532BCF">
          <w:pgSz w:w="11910" w:h="16840"/>
          <w:pgMar w:top="1580" w:right="960" w:bottom="280" w:left="1540" w:header="720" w:footer="720" w:gutter="0"/>
          <w:cols w:space="720"/>
        </w:sectPr>
      </w:pPr>
    </w:p>
    <w:p w:rsidR="00532BCF" w:rsidRDefault="00277956">
      <w:pPr>
        <w:pStyle w:val="Corpodetexto"/>
        <w:spacing w:before="101" w:line="360" w:lineRule="auto"/>
        <w:ind w:left="162" w:right="168"/>
        <w:jc w:val="both"/>
      </w:pPr>
      <w:r>
        <w:lastRenderedPageBreak/>
        <w:t xml:space="preserve">tinham muitas dúvidas a respeito de alimentos com alto índice glicêmico ou alimentos que ajudavam a ter uma velhice mais saudável, como alimentos que fazem bem para os ossos e pele. </w:t>
      </w:r>
      <w:r>
        <w:rPr>
          <w:spacing w:val="-5"/>
        </w:rPr>
        <w:t xml:space="preserve">Também </w:t>
      </w:r>
      <w:r>
        <w:t>foi confirmado qu</w:t>
      </w:r>
      <w:r>
        <w:t>e estas ações contribuíram de alguma forma no conhecimento pessoal de cada idoso apresentado e que este tipo de atividades voltadas para a promoção da saúde sempre causam grande impacto na população idosa, pois os mesmos carecem muito de atenção e cuidados</w:t>
      </w:r>
      <w:r>
        <w:t xml:space="preserve">, não somente cuidados nutricionais, mas também cuidados psicológicos ( MOLARI </w:t>
      </w:r>
      <w:r>
        <w:rPr>
          <w:i/>
        </w:rPr>
        <w:t>et. al</w:t>
      </w:r>
      <w:r>
        <w:t>,</w:t>
      </w:r>
      <w:r>
        <w:rPr>
          <w:spacing w:val="-3"/>
        </w:rPr>
        <w:t xml:space="preserve"> 2011).</w:t>
      </w:r>
    </w:p>
    <w:p w:rsidR="00532BCF" w:rsidRDefault="00532BCF">
      <w:pPr>
        <w:pStyle w:val="Corpodetexto"/>
        <w:rPr>
          <w:sz w:val="20"/>
        </w:rPr>
      </w:pPr>
    </w:p>
    <w:p w:rsidR="00532BCF" w:rsidRDefault="00532BCF">
      <w:pPr>
        <w:pStyle w:val="Corpodetexto"/>
        <w:rPr>
          <w:sz w:val="20"/>
        </w:rPr>
      </w:pPr>
    </w:p>
    <w:p w:rsidR="00532BCF" w:rsidRDefault="00532BCF">
      <w:pPr>
        <w:pStyle w:val="Corpodetexto"/>
        <w:rPr>
          <w:sz w:val="20"/>
        </w:rPr>
      </w:pPr>
    </w:p>
    <w:p w:rsidR="00532BCF" w:rsidRDefault="00A30C02">
      <w:pPr>
        <w:pStyle w:val="Corpodetexto"/>
        <w:spacing w:before="2"/>
        <w:rPr>
          <w:sz w:val="26"/>
        </w:rPr>
      </w:pPr>
      <w:r>
        <w:rPr>
          <w:noProof/>
          <w:lang w:val="pt-BR" w:eastAsia="pt-BR" w:bidi="ar-SA"/>
        </w:rPr>
        <mc:AlternateContent>
          <mc:Choice Requires="wps">
            <w:drawing>
              <wp:anchor distT="0" distB="0" distL="0" distR="0" simplePos="0" relativeHeight="251665408" behindDoc="1" locked="0" layoutInCell="1" allowOverlap="1">
                <wp:simplePos x="0" y="0"/>
                <wp:positionH relativeFrom="page">
                  <wp:posOffset>1043940</wp:posOffset>
                </wp:positionH>
                <wp:positionV relativeFrom="paragraph">
                  <wp:posOffset>222250</wp:posOffset>
                </wp:positionV>
                <wp:extent cx="5835015" cy="30226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302260"/>
                        </a:xfrm>
                        <a:prstGeom prst="rect">
                          <a:avLst/>
                        </a:prstGeom>
                        <a:solidFill>
                          <a:srgbClr val="313D4F"/>
                        </a:solidFill>
                        <a:ln w="12191">
                          <a:solidFill>
                            <a:srgbClr val="800000"/>
                          </a:solidFill>
                          <a:prstDash val="solid"/>
                          <a:miter lim="800000"/>
                          <a:headEnd/>
                          <a:tailEnd/>
                        </a:ln>
                      </wps:spPr>
                      <wps:txbx>
                        <w:txbxContent>
                          <w:p w:rsidR="00532BCF" w:rsidRDefault="00277956">
                            <w:pPr>
                              <w:spacing w:before="22"/>
                              <w:ind w:left="48"/>
                              <w:rPr>
                                <w:b/>
                                <w:sz w:val="24"/>
                              </w:rPr>
                            </w:pPr>
                            <w:r>
                              <w:rPr>
                                <w:b/>
                                <w:color w:val="FFFFFF"/>
                                <w:sz w:val="24"/>
                              </w:rPr>
                              <w:t>CONSIDERAÇÕES FINAIS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82.2pt;margin-top:17.5pt;width:459.45pt;height:23.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" fillcolor="#313d4f" strokecolor="maroon" strokeweight=".33864mm">
                <v:textbox inset="0,0,0,0">
                  <w:txbxContent>
                    <w:p w:rsidR="00532BCF" w:rsidRDefault="00277956">
                      <w:pPr>
                        <w:spacing w:before="22"/>
                        <w:ind w:left="48"/>
                        <w:rPr>
                          <w:b/>
                          <w:sz w:val="24"/>
                        </w:rPr>
                      </w:pPr>
                      <w:r>
                        <w:rPr>
                          <w:b/>
                          <w:color w:val="FFFFFF"/>
                          <w:sz w:val="24"/>
                        </w:rPr>
                        <w:t>CONSIDERAÇÕES FINAIS</w:t>
                      </w:r>
                    </w:p>
                  </w:txbxContent>
                </v:textbox>
                <w10:wrap type="topAndBottom" anchorx="page"/>
              </v:shape>
            </w:pict>
          </mc:Fallback>
        </mc:AlternateContent>
      </w:r>
    </w:p>
    <w:p w:rsidR="00532BCF" w:rsidRDefault="00277956">
      <w:pPr>
        <w:pStyle w:val="Corpodetexto"/>
        <w:spacing w:before="88" w:line="360" w:lineRule="auto"/>
        <w:ind w:left="162" w:right="167" w:firstLine="707"/>
        <w:jc w:val="both"/>
      </w:pPr>
      <w:r>
        <w:t xml:space="preserve">Os idosos são mais suscetíveis a terem problemas de saúde, principalmente doenças crônicas e isso acaba resultando em uma população doente não só na questão nutricional, mas também no que se refere a conhecimento sobre alimentos in natura, processados e o </w:t>
      </w:r>
      <w:r>
        <w:t>impacto que esses alimentos podem causar no corpo, principalmente na velhice e o quanto a participação dos profissionais da saúde é necessária nesse âmbito nas comunidades e a diferença que ações educativas fazem na vida dele (TOLDRÁ et al,</w:t>
      </w:r>
      <w:r>
        <w:rPr>
          <w:spacing w:val="-2"/>
        </w:rPr>
        <w:t xml:space="preserve"> </w:t>
      </w:r>
      <w:r>
        <w:t>2014).</w:t>
      </w:r>
    </w:p>
    <w:p w:rsidR="00532BCF" w:rsidRDefault="00532BCF">
      <w:pPr>
        <w:pStyle w:val="Corpodetexto"/>
        <w:spacing w:before="1"/>
        <w:rPr>
          <w:sz w:val="36"/>
        </w:rPr>
      </w:pPr>
    </w:p>
    <w:p w:rsidR="00532BCF" w:rsidRDefault="00277956">
      <w:pPr>
        <w:pStyle w:val="Corpodetexto"/>
        <w:spacing w:line="360" w:lineRule="auto"/>
        <w:ind w:left="162" w:right="168" w:firstLine="760"/>
        <w:jc w:val="both"/>
      </w:pPr>
      <w:r>
        <w:t>Ao conc</w:t>
      </w:r>
      <w:r>
        <w:t>luir a atividade percebemos que ao passar as informações para os idosos, eles podem adquirir conhecimento de uma alimentação mais saudável e que ações voltadas a educação em nutrição e hábitos alimentares podem estimular um envelhecimento ativo, trazendo b</w:t>
      </w:r>
      <w:r>
        <w:t>enefícios como: a melhora da qualidade de vida, o aumento da longevidade e atuação na prevenção e tratamento de doenças e além do que foi aprendido através da ação, podemos aplicar de forma prática nossos conhecimentos, e principalmente, ouvir as principai</w:t>
      </w:r>
      <w:r>
        <w:t>s dificuldades, angústias, e questionamento destes indivíduos, que nos mostram bastante gratificação e alegria por participar( MENDOZA-SASSI; LINDERMANN,</w:t>
      </w:r>
      <w:r>
        <w:rPr>
          <w:spacing w:val="-3"/>
        </w:rPr>
        <w:t xml:space="preserve"> </w:t>
      </w:r>
      <w:r>
        <w:t>2016).</w:t>
      </w:r>
    </w:p>
    <w:p w:rsidR="00532BCF" w:rsidRDefault="00532BCF">
      <w:pPr>
        <w:pStyle w:val="Corpodetexto"/>
        <w:rPr>
          <w:sz w:val="20"/>
        </w:rPr>
      </w:pPr>
    </w:p>
    <w:p w:rsidR="00532BCF" w:rsidRDefault="00532BCF">
      <w:pPr>
        <w:pStyle w:val="Corpodetexto"/>
        <w:rPr>
          <w:sz w:val="20"/>
        </w:rPr>
      </w:pPr>
    </w:p>
    <w:p w:rsidR="00532BCF" w:rsidRDefault="00532BCF">
      <w:pPr>
        <w:pStyle w:val="Corpodetexto"/>
        <w:rPr>
          <w:sz w:val="20"/>
        </w:rPr>
      </w:pPr>
    </w:p>
    <w:p w:rsidR="00532BCF" w:rsidRDefault="00532BCF">
      <w:pPr>
        <w:pStyle w:val="Corpodetexto"/>
        <w:rPr>
          <w:sz w:val="20"/>
        </w:rPr>
      </w:pPr>
    </w:p>
    <w:p w:rsidR="00532BCF" w:rsidRDefault="00A30C02">
      <w:pPr>
        <w:pStyle w:val="Corpodetexto"/>
        <w:spacing w:before="11"/>
        <w:rPr>
          <w:sz w:val="17"/>
        </w:rPr>
      </w:pPr>
      <w:r>
        <w:rPr>
          <w:noProof/>
          <w:lang w:val="pt-BR" w:eastAsia="pt-BR" w:bidi="ar-SA"/>
        </w:rPr>
        <mc:AlternateContent>
          <mc:Choice Requires="wps">
            <w:drawing>
              <wp:anchor distT="0" distB="0" distL="0" distR="0" simplePos="0" relativeHeight="251666432" behindDoc="1" locked="0" layoutInCell="1" allowOverlap="1">
                <wp:simplePos x="0" y="0"/>
                <wp:positionH relativeFrom="page">
                  <wp:posOffset>1043940</wp:posOffset>
                </wp:positionH>
                <wp:positionV relativeFrom="paragraph">
                  <wp:posOffset>162560</wp:posOffset>
                </wp:positionV>
                <wp:extent cx="5835015" cy="2501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50190"/>
                        </a:xfrm>
                        <a:prstGeom prst="rect">
                          <a:avLst/>
                        </a:prstGeom>
                        <a:solidFill>
                          <a:srgbClr val="313D4F"/>
                        </a:solidFill>
                        <a:ln w="12191">
                          <a:solidFill>
                            <a:srgbClr val="800000"/>
                          </a:solidFill>
                          <a:prstDash val="solid"/>
                          <a:miter lim="800000"/>
                          <a:headEnd/>
                          <a:tailEnd/>
                        </a:ln>
                      </wps:spPr>
                      <wps:txbx>
                        <w:txbxContent>
                          <w:p w:rsidR="00532BCF" w:rsidRDefault="00277956">
                            <w:pPr>
                              <w:spacing w:before="19"/>
                              <w:ind w:left="48"/>
                              <w:rPr>
                                <w:b/>
                                <w:sz w:val="24"/>
                              </w:rPr>
                            </w:pPr>
                            <w:r>
                              <w:rPr>
                                <w:b/>
                                <w:color w:val="FFFFFF"/>
                                <w:sz w:val="24"/>
                              </w:rPr>
                              <w:t>REFERÊNCIAS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82.2pt;margin-top:12.8pt;width:459.45pt;height:19.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" fillcolor="#313d4f" strokecolor="maroon" strokeweight=".33864mm">
                <v:textbox inset="0,0,0,0">
                  <w:txbxContent>
                    <w:p w:rsidR="00532BCF" w:rsidRDefault="00277956">
                      <w:pPr>
                        <w:spacing w:before="19"/>
                        <w:ind w:left="48"/>
                        <w:rPr>
                          <w:b/>
                          <w:sz w:val="24"/>
                        </w:rPr>
                      </w:pPr>
                      <w:r>
                        <w:rPr>
                          <w:b/>
                          <w:color w:val="FFFFFF"/>
                          <w:sz w:val="24"/>
                        </w:rPr>
                        <w:t>REFERÊNCIAS</w:t>
                      </w:r>
                    </w:p>
                  </w:txbxContent>
                </v:textbox>
                <w10:wrap type="topAndBottom" anchorx="page"/>
              </v:shape>
            </w:pict>
          </mc:Fallback>
        </mc:AlternateContent>
      </w:r>
    </w:p>
    <w:p w:rsidR="00532BCF" w:rsidRDefault="00532BCF">
      <w:pPr>
        <w:rPr>
          <w:sz w:val="17"/>
        </w:rPr>
        <w:sectPr w:rsidR="00532BCF">
          <w:pgSz w:w="11910" w:h="16840"/>
          <w:pgMar w:top="1580" w:right="960" w:bottom="280" w:left="1540" w:header="720" w:footer="720" w:gutter="0"/>
          <w:cols w:space="720"/>
        </w:sectPr>
      </w:pPr>
    </w:p>
    <w:p w:rsidR="00532BCF" w:rsidRDefault="00532BCF">
      <w:pPr>
        <w:pStyle w:val="Corpodetexto"/>
        <w:spacing w:before="7"/>
      </w:pPr>
    </w:p>
    <w:p w:rsidR="00532BCF" w:rsidRDefault="00277956">
      <w:pPr>
        <w:pStyle w:val="PargrafodaLista"/>
        <w:numPr>
          <w:ilvl w:val="0"/>
          <w:numId w:val="1"/>
        </w:numPr>
        <w:tabs>
          <w:tab w:val="left" w:pos="870"/>
        </w:tabs>
        <w:spacing w:before="92"/>
        <w:ind w:left="881" w:right="206" w:hanging="360"/>
        <w:rPr>
          <w:sz w:val="24"/>
        </w:rPr>
      </w:pPr>
      <w:r>
        <w:rPr>
          <w:sz w:val="24"/>
        </w:rPr>
        <w:t>AZEVEDO</w:t>
      </w:r>
      <w:r>
        <w:rPr>
          <w:spacing w:val="-2"/>
          <w:sz w:val="24"/>
        </w:rPr>
        <w:t xml:space="preserve"> </w:t>
      </w:r>
      <w:r>
        <w:rPr>
          <w:sz w:val="24"/>
        </w:rPr>
        <w:t>MM,</w:t>
      </w:r>
      <w:r>
        <w:rPr>
          <w:spacing w:val="-2"/>
          <w:sz w:val="24"/>
        </w:rPr>
        <w:t xml:space="preserve"> </w:t>
      </w:r>
      <w:r>
        <w:rPr>
          <w:sz w:val="24"/>
        </w:rPr>
        <w:t>MELO</w:t>
      </w:r>
      <w:r>
        <w:rPr>
          <w:spacing w:val="-17"/>
          <w:sz w:val="24"/>
        </w:rPr>
        <w:t xml:space="preserve"> </w:t>
      </w:r>
      <w:r>
        <w:rPr>
          <w:sz w:val="24"/>
        </w:rPr>
        <w:t>APR,</w:t>
      </w:r>
      <w:r>
        <w:rPr>
          <w:spacing w:val="-1"/>
          <w:sz w:val="24"/>
        </w:rPr>
        <w:t xml:space="preserve"> </w:t>
      </w:r>
      <w:r>
        <w:rPr>
          <w:sz w:val="24"/>
        </w:rPr>
        <w:t>CABRAL</w:t>
      </w:r>
      <w:r>
        <w:rPr>
          <w:spacing w:val="-12"/>
          <w:sz w:val="24"/>
        </w:rPr>
        <w:t xml:space="preserve"> </w:t>
      </w:r>
      <w:r>
        <w:rPr>
          <w:sz w:val="24"/>
        </w:rPr>
        <w:t>PC.</w:t>
      </w:r>
      <w:r>
        <w:rPr>
          <w:spacing w:val="-13"/>
          <w:sz w:val="24"/>
        </w:rPr>
        <w:t xml:space="preserve"> </w:t>
      </w:r>
      <w:r>
        <w:rPr>
          <w:sz w:val="24"/>
        </w:rPr>
        <w:t>Avaliação</w:t>
      </w:r>
      <w:r>
        <w:rPr>
          <w:spacing w:val="-3"/>
          <w:sz w:val="24"/>
        </w:rPr>
        <w:t xml:space="preserve"> </w:t>
      </w:r>
      <w:r>
        <w:rPr>
          <w:sz w:val="24"/>
        </w:rPr>
        <w:t>nutricional</w:t>
      </w:r>
      <w:r>
        <w:rPr>
          <w:spacing w:val="-2"/>
          <w:sz w:val="24"/>
        </w:rPr>
        <w:t xml:space="preserve"> </w:t>
      </w:r>
      <w:r>
        <w:rPr>
          <w:sz w:val="24"/>
        </w:rPr>
        <w:t>do</w:t>
      </w:r>
      <w:r>
        <w:rPr>
          <w:spacing w:val="-3"/>
          <w:sz w:val="24"/>
        </w:rPr>
        <w:t xml:space="preserve"> </w:t>
      </w:r>
      <w:r>
        <w:rPr>
          <w:sz w:val="24"/>
        </w:rPr>
        <w:t xml:space="preserve">idoso. </w:t>
      </w:r>
      <w:r>
        <w:rPr>
          <w:b/>
          <w:sz w:val="24"/>
        </w:rPr>
        <w:t>Rev Bas Nutr Clin</w:t>
      </w:r>
      <w:r>
        <w:rPr>
          <w:sz w:val="24"/>
        </w:rPr>
        <w:t>.; 24(4): 230-5,</w:t>
      </w:r>
      <w:r>
        <w:rPr>
          <w:spacing w:val="-5"/>
          <w:sz w:val="24"/>
        </w:rPr>
        <w:t xml:space="preserve"> </w:t>
      </w:r>
      <w:r>
        <w:rPr>
          <w:sz w:val="24"/>
        </w:rPr>
        <w:t>2009.</w:t>
      </w:r>
    </w:p>
    <w:p w:rsidR="00532BCF" w:rsidRDefault="00532BCF">
      <w:pPr>
        <w:pStyle w:val="Corpodetexto"/>
        <w:spacing w:before="2"/>
      </w:pPr>
    </w:p>
    <w:p w:rsidR="00532BCF" w:rsidRDefault="00277956">
      <w:pPr>
        <w:pStyle w:val="PargrafodaLista"/>
        <w:numPr>
          <w:ilvl w:val="0"/>
          <w:numId w:val="1"/>
        </w:numPr>
        <w:tabs>
          <w:tab w:val="left" w:pos="870"/>
        </w:tabs>
        <w:spacing w:line="360" w:lineRule="auto"/>
        <w:ind w:left="881" w:right="174" w:hanging="360"/>
        <w:jc w:val="both"/>
        <w:rPr>
          <w:sz w:val="24"/>
        </w:rPr>
      </w:pPr>
      <w:r>
        <w:rPr>
          <w:sz w:val="24"/>
        </w:rPr>
        <w:t xml:space="preserve">Dion N, Cotart JL, Rabilloud M. Correction of nutrition test errors for more accurate quantification of the link between dental health and malnutrition. </w:t>
      </w:r>
      <w:r>
        <w:rPr>
          <w:b/>
          <w:sz w:val="24"/>
        </w:rPr>
        <w:t>Nutrition</w:t>
      </w:r>
      <w:r>
        <w:rPr>
          <w:sz w:val="24"/>
        </w:rPr>
        <w:t>;23(4):301-7.2007</w:t>
      </w:r>
    </w:p>
    <w:p w:rsidR="00532BCF" w:rsidRDefault="00532BCF">
      <w:pPr>
        <w:pStyle w:val="Corpodetexto"/>
        <w:rPr>
          <w:sz w:val="36"/>
        </w:rPr>
      </w:pPr>
    </w:p>
    <w:p w:rsidR="00532BCF" w:rsidRDefault="00277956">
      <w:pPr>
        <w:pStyle w:val="PargrafodaLista"/>
        <w:numPr>
          <w:ilvl w:val="0"/>
          <w:numId w:val="1"/>
        </w:numPr>
        <w:tabs>
          <w:tab w:val="left" w:pos="870"/>
        </w:tabs>
        <w:spacing w:before="1" w:line="360" w:lineRule="auto"/>
        <w:ind w:left="881" w:hanging="360"/>
        <w:jc w:val="both"/>
        <w:rPr>
          <w:sz w:val="24"/>
        </w:rPr>
      </w:pPr>
      <w:r>
        <w:rPr>
          <w:sz w:val="24"/>
        </w:rPr>
        <w:t>Guedes ACB, Gama CR, Tiussi</w:t>
      </w:r>
      <w:r>
        <w:rPr>
          <w:sz w:val="24"/>
        </w:rPr>
        <w:t xml:space="preserve"> ACR. Avaliação nutricional subjetiva do idoso: Avaliação Subjetiva Global (ASG) versus Mini Avaliação Nutricional (MAN). </w:t>
      </w:r>
      <w:r>
        <w:rPr>
          <w:b/>
          <w:sz w:val="24"/>
        </w:rPr>
        <w:t>Com Ciências Saúde</w:t>
      </w:r>
      <w:r>
        <w:rPr>
          <w:sz w:val="24"/>
        </w:rPr>
        <w:t>; 19(4): 377-84.</w:t>
      </w:r>
      <w:r>
        <w:rPr>
          <w:spacing w:val="-7"/>
          <w:sz w:val="24"/>
        </w:rPr>
        <w:t xml:space="preserve"> </w:t>
      </w:r>
      <w:r>
        <w:rPr>
          <w:sz w:val="24"/>
        </w:rPr>
        <w:t>2008.</w:t>
      </w:r>
    </w:p>
    <w:p w:rsidR="00532BCF" w:rsidRDefault="00532BCF">
      <w:pPr>
        <w:pStyle w:val="Corpodetexto"/>
        <w:rPr>
          <w:sz w:val="36"/>
        </w:rPr>
      </w:pPr>
    </w:p>
    <w:p w:rsidR="00532BCF" w:rsidRDefault="00277956">
      <w:pPr>
        <w:pStyle w:val="PargrafodaLista"/>
        <w:numPr>
          <w:ilvl w:val="0"/>
          <w:numId w:val="1"/>
        </w:numPr>
        <w:tabs>
          <w:tab w:val="left" w:pos="870"/>
        </w:tabs>
        <w:spacing w:line="360" w:lineRule="auto"/>
        <w:ind w:left="881" w:right="177" w:hanging="360"/>
        <w:jc w:val="both"/>
        <w:rPr>
          <w:sz w:val="24"/>
        </w:rPr>
      </w:pPr>
      <w:r>
        <w:rPr>
          <w:sz w:val="24"/>
        </w:rPr>
        <w:t xml:space="preserve">Pitza AF, Matsuchitabc HLP. Importância da Educação em Saúde na Terceira Idade. </w:t>
      </w:r>
      <w:r>
        <w:rPr>
          <w:b/>
          <w:sz w:val="24"/>
        </w:rPr>
        <w:t>UNICIÊNCIAS</w:t>
      </w:r>
      <w:r>
        <w:rPr>
          <w:sz w:val="24"/>
        </w:rPr>
        <w:t>. Dez; 19( 2):</w:t>
      </w:r>
      <w:r>
        <w:rPr>
          <w:spacing w:val="2"/>
          <w:sz w:val="24"/>
        </w:rPr>
        <w:t xml:space="preserve"> </w:t>
      </w:r>
      <w:r>
        <w:rPr>
          <w:sz w:val="24"/>
        </w:rPr>
        <w:t>161-168.2015</w:t>
      </w:r>
    </w:p>
    <w:p w:rsidR="00532BCF" w:rsidRDefault="00532BCF">
      <w:pPr>
        <w:pStyle w:val="Corpodetexto"/>
        <w:spacing w:before="11"/>
        <w:rPr>
          <w:sz w:val="35"/>
        </w:rPr>
      </w:pPr>
    </w:p>
    <w:p w:rsidR="00532BCF" w:rsidRDefault="00277956">
      <w:pPr>
        <w:pStyle w:val="PargrafodaLista"/>
        <w:numPr>
          <w:ilvl w:val="0"/>
          <w:numId w:val="1"/>
        </w:numPr>
        <w:tabs>
          <w:tab w:val="left" w:pos="870"/>
        </w:tabs>
        <w:spacing w:line="360" w:lineRule="auto"/>
        <w:ind w:left="881" w:right="170" w:hanging="360"/>
        <w:jc w:val="both"/>
        <w:rPr>
          <w:sz w:val="24"/>
        </w:rPr>
      </w:pPr>
      <w:r>
        <w:rPr>
          <w:sz w:val="24"/>
        </w:rPr>
        <w:t xml:space="preserve">Mallman DG, Neto NMG, Sousa JC, Vasconcelos EMR. Educação em saúde como principal alternativa para promover a saúde do idoso. </w:t>
      </w:r>
      <w:r>
        <w:rPr>
          <w:b/>
          <w:sz w:val="24"/>
        </w:rPr>
        <w:t>Ciência &amp; Saúde Coletiva</w:t>
      </w:r>
      <w:r>
        <w:rPr>
          <w:sz w:val="24"/>
        </w:rPr>
        <w:t>. Jun. 2015. Acesso em 10 de Ago. 2017; 6(20):</w:t>
      </w:r>
      <w:r>
        <w:rPr>
          <w:spacing w:val="-15"/>
          <w:sz w:val="24"/>
        </w:rPr>
        <w:t xml:space="preserve"> </w:t>
      </w:r>
      <w:r>
        <w:rPr>
          <w:sz w:val="24"/>
        </w:rPr>
        <w:t>1763-1772</w:t>
      </w:r>
    </w:p>
    <w:p w:rsidR="00532BCF" w:rsidRDefault="00532BCF">
      <w:pPr>
        <w:pStyle w:val="Corpodetexto"/>
        <w:rPr>
          <w:sz w:val="36"/>
        </w:rPr>
      </w:pPr>
    </w:p>
    <w:p w:rsidR="00532BCF" w:rsidRDefault="00277956">
      <w:pPr>
        <w:pStyle w:val="PargrafodaLista"/>
        <w:numPr>
          <w:ilvl w:val="0"/>
          <w:numId w:val="1"/>
        </w:numPr>
        <w:tabs>
          <w:tab w:val="left" w:pos="870"/>
        </w:tabs>
        <w:spacing w:line="360" w:lineRule="auto"/>
        <w:ind w:left="881" w:hanging="360"/>
        <w:jc w:val="both"/>
        <w:rPr>
          <w:sz w:val="24"/>
        </w:rPr>
      </w:pPr>
      <w:r>
        <w:rPr>
          <w:sz w:val="24"/>
        </w:rPr>
        <w:t xml:space="preserve">Tavares DMS, Pereira GA, Iwamoto HH, Miranzzi SSC, Rodrigues LR, Machado ARM. Incapacidade funcional entre idosos residentes em um município do interior de Minas Gerais. </w:t>
      </w:r>
      <w:r>
        <w:rPr>
          <w:b/>
          <w:sz w:val="24"/>
        </w:rPr>
        <w:t>Rev Texto Contexto Enferm</w:t>
      </w:r>
      <w:r>
        <w:rPr>
          <w:sz w:val="24"/>
        </w:rPr>
        <w:t>. 2007;16(1):32-9.</w:t>
      </w:r>
    </w:p>
    <w:p w:rsidR="00532BCF" w:rsidRDefault="00532BCF">
      <w:pPr>
        <w:pStyle w:val="Corpodetexto"/>
        <w:spacing w:before="11"/>
        <w:rPr>
          <w:sz w:val="35"/>
        </w:rPr>
      </w:pPr>
    </w:p>
    <w:p w:rsidR="00532BCF" w:rsidRDefault="00277956">
      <w:pPr>
        <w:pStyle w:val="PargrafodaLista"/>
        <w:numPr>
          <w:ilvl w:val="0"/>
          <w:numId w:val="1"/>
        </w:numPr>
        <w:tabs>
          <w:tab w:val="left" w:pos="870"/>
        </w:tabs>
        <w:spacing w:line="360" w:lineRule="auto"/>
        <w:ind w:left="881" w:right="165" w:hanging="360"/>
        <w:jc w:val="both"/>
        <w:rPr>
          <w:sz w:val="24"/>
        </w:rPr>
      </w:pPr>
      <w:r>
        <w:rPr>
          <w:sz w:val="24"/>
        </w:rPr>
        <w:t>Januário RSB, Serassuelo Jr H, Liutti MC,</w:t>
      </w:r>
      <w:r>
        <w:rPr>
          <w:sz w:val="24"/>
        </w:rPr>
        <w:t xml:space="preserve"> Decker D, Molari M. Qualidade de vida em idosos ativos e sedentários. </w:t>
      </w:r>
      <w:r>
        <w:rPr>
          <w:b/>
          <w:sz w:val="24"/>
        </w:rPr>
        <w:t xml:space="preserve">Conscientiae Saúde. </w:t>
      </w:r>
      <w:r>
        <w:rPr>
          <w:sz w:val="24"/>
        </w:rPr>
        <w:t>2011; 10(1):112- 21.</w:t>
      </w:r>
    </w:p>
    <w:p w:rsidR="00532BCF" w:rsidRDefault="00532BCF">
      <w:pPr>
        <w:pStyle w:val="Corpodetexto"/>
        <w:rPr>
          <w:sz w:val="26"/>
        </w:rPr>
      </w:pPr>
    </w:p>
    <w:p w:rsidR="00532BCF" w:rsidRDefault="00532BCF">
      <w:pPr>
        <w:pStyle w:val="Corpodetexto"/>
        <w:spacing w:before="9"/>
        <w:rPr>
          <w:sz w:val="23"/>
        </w:rPr>
      </w:pPr>
    </w:p>
    <w:p w:rsidR="00532BCF" w:rsidRDefault="00277956">
      <w:pPr>
        <w:pStyle w:val="PargrafodaLista"/>
        <w:numPr>
          <w:ilvl w:val="0"/>
          <w:numId w:val="1"/>
        </w:numPr>
        <w:tabs>
          <w:tab w:val="left" w:pos="870"/>
        </w:tabs>
        <w:ind w:left="881" w:right="707" w:hanging="360"/>
        <w:rPr>
          <w:sz w:val="24"/>
        </w:rPr>
      </w:pPr>
      <w:r>
        <w:rPr>
          <w:spacing w:val="-5"/>
          <w:sz w:val="24"/>
        </w:rPr>
        <w:t xml:space="preserve">Toldrá </w:t>
      </w:r>
      <w:r>
        <w:rPr>
          <w:sz w:val="24"/>
        </w:rPr>
        <w:t xml:space="preserve">RC, Cordone </w:t>
      </w:r>
      <w:r>
        <w:rPr>
          <w:spacing w:val="-10"/>
          <w:sz w:val="24"/>
        </w:rPr>
        <w:t xml:space="preserve">RG, </w:t>
      </w:r>
      <w:r>
        <w:rPr>
          <w:sz w:val="24"/>
        </w:rPr>
        <w:t xml:space="preserve">Arruda BA, Souto </w:t>
      </w:r>
      <w:r>
        <w:rPr>
          <w:spacing w:val="-8"/>
          <w:sz w:val="24"/>
        </w:rPr>
        <w:t xml:space="preserve">ACF. </w:t>
      </w:r>
      <w:r>
        <w:rPr>
          <w:sz w:val="24"/>
        </w:rPr>
        <w:t xml:space="preserve">Promoção da saúde e da qualidade de vida com idosos por meio de práticas corporais. </w:t>
      </w:r>
      <w:r>
        <w:rPr>
          <w:b/>
          <w:sz w:val="24"/>
        </w:rPr>
        <w:t>Mundo da saúd</w:t>
      </w:r>
      <w:r>
        <w:rPr>
          <w:b/>
          <w:sz w:val="24"/>
        </w:rPr>
        <w:t>e</w:t>
      </w:r>
      <w:r>
        <w:rPr>
          <w:sz w:val="24"/>
        </w:rPr>
        <w:t xml:space="preserve">: subtítulo da revista, São Paulo, </w:t>
      </w:r>
      <w:r>
        <w:rPr>
          <w:spacing w:val="-4"/>
          <w:sz w:val="24"/>
        </w:rPr>
        <w:t xml:space="preserve">v.38, </w:t>
      </w:r>
      <w:r>
        <w:rPr>
          <w:sz w:val="24"/>
        </w:rPr>
        <w:t>n.2, p. 159-167,</w:t>
      </w:r>
      <w:r>
        <w:rPr>
          <w:spacing w:val="-13"/>
          <w:sz w:val="24"/>
        </w:rPr>
        <w:t xml:space="preserve"> </w:t>
      </w:r>
      <w:r>
        <w:rPr>
          <w:spacing w:val="-3"/>
          <w:sz w:val="24"/>
        </w:rPr>
        <w:t>fev./2014.</w:t>
      </w:r>
    </w:p>
    <w:p w:rsidR="00532BCF" w:rsidRDefault="00532BCF">
      <w:pPr>
        <w:pStyle w:val="Corpodetexto"/>
        <w:spacing w:before="2"/>
        <w:rPr>
          <w:sz w:val="36"/>
        </w:rPr>
      </w:pPr>
    </w:p>
    <w:p w:rsidR="00532BCF" w:rsidRDefault="00277956">
      <w:pPr>
        <w:pStyle w:val="PargrafodaLista"/>
        <w:numPr>
          <w:ilvl w:val="0"/>
          <w:numId w:val="1"/>
        </w:numPr>
        <w:tabs>
          <w:tab w:val="left" w:pos="870"/>
        </w:tabs>
        <w:spacing w:line="360" w:lineRule="auto"/>
        <w:ind w:left="881" w:hanging="360"/>
        <w:jc w:val="both"/>
        <w:rPr>
          <w:sz w:val="24"/>
        </w:rPr>
      </w:pPr>
      <w:r>
        <w:rPr>
          <w:sz w:val="24"/>
        </w:rPr>
        <w:t xml:space="preserve">Sicoli LJ, Nascimento RP. Promoção de saúde: concepções, princípios e operacionalização. </w:t>
      </w:r>
      <w:r>
        <w:rPr>
          <w:b/>
          <w:sz w:val="24"/>
        </w:rPr>
        <w:t>Mundo da saúde</w:t>
      </w:r>
      <w:r>
        <w:rPr>
          <w:sz w:val="24"/>
        </w:rPr>
        <w:t>: Comunic, Saúde, Educ,, São Paulo, v. 7, n. 12, p. 101-122,</w:t>
      </w:r>
      <w:r>
        <w:rPr>
          <w:spacing w:val="-7"/>
          <w:sz w:val="24"/>
        </w:rPr>
        <w:t xml:space="preserve"> </w:t>
      </w:r>
      <w:r>
        <w:rPr>
          <w:sz w:val="24"/>
        </w:rPr>
        <w:t>fev./2003.</w:t>
      </w:r>
    </w:p>
    <w:p w:rsidR="00532BCF" w:rsidRDefault="00532BCF">
      <w:pPr>
        <w:spacing w:line="360" w:lineRule="auto"/>
        <w:jc w:val="both"/>
        <w:rPr>
          <w:sz w:val="24"/>
        </w:rPr>
        <w:sectPr w:rsidR="00532BCF">
          <w:pgSz w:w="11910" w:h="16840"/>
          <w:pgMar w:top="1580" w:right="960" w:bottom="280" w:left="1540" w:header="720" w:footer="720" w:gutter="0"/>
          <w:cols w:space="720"/>
        </w:sectPr>
      </w:pPr>
    </w:p>
    <w:p w:rsidR="00532BCF" w:rsidRDefault="00277956">
      <w:pPr>
        <w:pStyle w:val="PargrafodaLista"/>
        <w:numPr>
          <w:ilvl w:val="0"/>
          <w:numId w:val="1"/>
        </w:numPr>
        <w:tabs>
          <w:tab w:val="left" w:pos="938"/>
        </w:tabs>
        <w:spacing w:before="101" w:line="360" w:lineRule="auto"/>
        <w:ind w:left="881" w:hanging="360"/>
        <w:jc w:val="both"/>
        <w:rPr>
          <w:sz w:val="24"/>
        </w:rPr>
      </w:pPr>
      <w:r>
        <w:rPr>
          <w:sz w:val="24"/>
        </w:rPr>
        <w:lastRenderedPageBreak/>
        <w:t xml:space="preserve">Campos MTFS, Monteiro JBR, Ornelas APRC. Fatores que afetam o consumo alimentar e a nutrição do idoso. </w:t>
      </w:r>
      <w:r>
        <w:rPr>
          <w:b/>
          <w:spacing w:val="-3"/>
          <w:sz w:val="24"/>
        </w:rPr>
        <w:t xml:space="preserve">Rev. </w:t>
      </w:r>
      <w:r>
        <w:rPr>
          <w:b/>
          <w:sz w:val="24"/>
        </w:rPr>
        <w:t>Nutr.</w:t>
      </w:r>
      <w:r>
        <w:rPr>
          <w:sz w:val="24"/>
        </w:rPr>
        <w:t>: Campinas, v. 13, n. 3, p. 157-165,</w:t>
      </w:r>
      <w:r>
        <w:rPr>
          <w:spacing w:val="-3"/>
          <w:sz w:val="24"/>
        </w:rPr>
        <w:t xml:space="preserve"> </w:t>
      </w:r>
      <w:r>
        <w:rPr>
          <w:sz w:val="24"/>
        </w:rPr>
        <w:t>dez./2000</w:t>
      </w:r>
    </w:p>
    <w:p w:rsidR="00532BCF" w:rsidRDefault="00532BCF">
      <w:pPr>
        <w:pStyle w:val="Corpodetexto"/>
        <w:rPr>
          <w:sz w:val="36"/>
        </w:rPr>
      </w:pPr>
    </w:p>
    <w:p w:rsidR="00532BCF" w:rsidRDefault="00277956">
      <w:pPr>
        <w:pStyle w:val="PargrafodaLista"/>
        <w:numPr>
          <w:ilvl w:val="0"/>
          <w:numId w:val="1"/>
        </w:numPr>
        <w:tabs>
          <w:tab w:val="left" w:pos="938"/>
        </w:tabs>
        <w:spacing w:before="1" w:line="360" w:lineRule="auto"/>
        <w:ind w:left="881" w:right="167" w:hanging="360"/>
        <w:jc w:val="both"/>
        <w:rPr>
          <w:sz w:val="24"/>
        </w:rPr>
      </w:pPr>
      <w:r>
        <w:rPr>
          <w:sz w:val="24"/>
        </w:rPr>
        <w:t xml:space="preserve">Mendoza-Sassi RA, Lindermann IL. Orientação para alimentação saudável e fatores </w:t>
      </w:r>
      <w:r>
        <w:rPr>
          <w:sz w:val="24"/>
        </w:rPr>
        <w:t xml:space="preserve">associados entre usuários da atenção primária à saúde no sul do Brasil. </w:t>
      </w:r>
      <w:r>
        <w:rPr>
          <w:b/>
          <w:sz w:val="24"/>
        </w:rPr>
        <w:t xml:space="preserve">Rev.Bras. Promoç. Saúde, </w:t>
      </w:r>
      <w:r>
        <w:rPr>
          <w:sz w:val="24"/>
        </w:rPr>
        <w:t>Fortaleza, v.29, n.1, p. 34-42, jan/mar.2016.</w:t>
      </w:r>
    </w:p>
    <w:sectPr w:rsidR="00532BCF">
      <w:pgSz w:w="11910" w:h="16840"/>
      <w:pgMar w:top="1580" w:right="96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4F52"/>
    <w:multiLevelType w:val="hybridMultilevel"/>
    <w:tmpl w:val="A8D6A934"/>
    <w:lvl w:ilvl="0" w:tplc="B21C6F90">
      <w:start w:val="1"/>
      <w:numFmt w:val="decimal"/>
      <w:lvlText w:val="%1."/>
      <w:lvlJc w:val="left"/>
      <w:pPr>
        <w:ind w:left="882" w:hanging="348"/>
        <w:jc w:val="left"/>
      </w:pPr>
      <w:rPr>
        <w:rFonts w:ascii="Arial" w:eastAsia="Arial" w:hAnsi="Arial" w:cs="Arial" w:hint="default"/>
        <w:spacing w:val="-16"/>
        <w:w w:val="99"/>
        <w:sz w:val="24"/>
        <w:szCs w:val="24"/>
        <w:lang w:val="pt-PT" w:eastAsia="pt-PT" w:bidi="pt-PT"/>
      </w:rPr>
    </w:lvl>
    <w:lvl w:ilvl="1" w:tplc="6B6C7DB6">
      <w:numFmt w:val="bullet"/>
      <w:lvlText w:val="•"/>
      <w:lvlJc w:val="left"/>
      <w:pPr>
        <w:ind w:left="1732" w:hanging="348"/>
      </w:pPr>
      <w:rPr>
        <w:rFonts w:hint="default"/>
        <w:lang w:val="pt-PT" w:eastAsia="pt-PT" w:bidi="pt-PT"/>
      </w:rPr>
    </w:lvl>
    <w:lvl w:ilvl="2" w:tplc="290657CE">
      <w:numFmt w:val="bullet"/>
      <w:lvlText w:val="•"/>
      <w:lvlJc w:val="left"/>
      <w:pPr>
        <w:ind w:left="2585" w:hanging="348"/>
      </w:pPr>
      <w:rPr>
        <w:rFonts w:hint="default"/>
        <w:lang w:val="pt-PT" w:eastAsia="pt-PT" w:bidi="pt-PT"/>
      </w:rPr>
    </w:lvl>
    <w:lvl w:ilvl="3" w:tplc="067AE754">
      <w:numFmt w:val="bullet"/>
      <w:lvlText w:val="•"/>
      <w:lvlJc w:val="left"/>
      <w:pPr>
        <w:ind w:left="3437" w:hanging="348"/>
      </w:pPr>
      <w:rPr>
        <w:rFonts w:hint="default"/>
        <w:lang w:val="pt-PT" w:eastAsia="pt-PT" w:bidi="pt-PT"/>
      </w:rPr>
    </w:lvl>
    <w:lvl w:ilvl="4" w:tplc="2F7C3744">
      <w:numFmt w:val="bullet"/>
      <w:lvlText w:val="•"/>
      <w:lvlJc w:val="left"/>
      <w:pPr>
        <w:ind w:left="4290" w:hanging="348"/>
      </w:pPr>
      <w:rPr>
        <w:rFonts w:hint="default"/>
        <w:lang w:val="pt-PT" w:eastAsia="pt-PT" w:bidi="pt-PT"/>
      </w:rPr>
    </w:lvl>
    <w:lvl w:ilvl="5" w:tplc="91EA224A">
      <w:numFmt w:val="bullet"/>
      <w:lvlText w:val="•"/>
      <w:lvlJc w:val="left"/>
      <w:pPr>
        <w:ind w:left="5143" w:hanging="348"/>
      </w:pPr>
      <w:rPr>
        <w:rFonts w:hint="default"/>
        <w:lang w:val="pt-PT" w:eastAsia="pt-PT" w:bidi="pt-PT"/>
      </w:rPr>
    </w:lvl>
    <w:lvl w:ilvl="6" w:tplc="F536D490">
      <w:numFmt w:val="bullet"/>
      <w:lvlText w:val="•"/>
      <w:lvlJc w:val="left"/>
      <w:pPr>
        <w:ind w:left="5995" w:hanging="348"/>
      </w:pPr>
      <w:rPr>
        <w:rFonts w:hint="default"/>
        <w:lang w:val="pt-PT" w:eastAsia="pt-PT" w:bidi="pt-PT"/>
      </w:rPr>
    </w:lvl>
    <w:lvl w:ilvl="7" w:tplc="21B6C4FA">
      <w:numFmt w:val="bullet"/>
      <w:lvlText w:val="•"/>
      <w:lvlJc w:val="left"/>
      <w:pPr>
        <w:ind w:left="6848" w:hanging="348"/>
      </w:pPr>
      <w:rPr>
        <w:rFonts w:hint="default"/>
        <w:lang w:val="pt-PT" w:eastAsia="pt-PT" w:bidi="pt-PT"/>
      </w:rPr>
    </w:lvl>
    <w:lvl w:ilvl="8" w:tplc="21DE8EC8">
      <w:numFmt w:val="bullet"/>
      <w:lvlText w:val="•"/>
      <w:lvlJc w:val="left"/>
      <w:pPr>
        <w:ind w:left="7701" w:hanging="348"/>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CF"/>
    <w:rsid w:val="00277956"/>
    <w:rsid w:val="00532BCF"/>
    <w:rsid w:val="00A30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81" w:right="169"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81" w:right="16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1556</Words>
  <Characters>8405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CARLOS ALCANTARA</dc:creator>
  <cp:lastModifiedBy>HOME</cp:lastModifiedBy>
  <cp:revision>2</cp:revision>
  <dcterms:created xsi:type="dcterms:W3CDTF">2019-10-15T01:11:00Z</dcterms:created>
  <dcterms:modified xsi:type="dcterms:W3CDTF">2019-10-15T01:11:00Z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2019-09-22T00:00:00Z</vt:filetime>
  </property>
  <property fmtid="{D5CDD505-2E9C-101B-9397-08002B2CF9AE}" pid="3" name="Creator">
    <vt:lpwstr>Microsoft® Word 2010</vt:lpwstr>
  </property>
  <property fmtid="{D5CDD505-2E9C-101B-9397-08002B2CF9AE}" pid="4" name="LastSaved">
    <vt:filetime>2019-10-15T00:00:00Z</vt:filetime>
  </property>
</Properties>
</file>