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C5" w:rsidRDefault="001C6BC5">
      <w:pPr>
        <w:jc w:val="center"/>
        <w:rPr>
          <w:rFonts w:ascii="Times New Roman" w:eastAsia="Times New Roman" w:hAnsi="Times New Roman" w:cs="Times New Roman"/>
        </w:rPr>
      </w:pPr>
    </w:p>
    <w:p w:rsidR="001C6BC5" w:rsidRDefault="001C6BC5">
      <w:pPr>
        <w:jc w:val="center"/>
        <w:rPr>
          <w:rFonts w:ascii="Times New Roman" w:eastAsia="Times New Roman" w:hAnsi="Times New Roman" w:cs="Times New Roman"/>
        </w:rPr>
      </w:pPr>
    </w:p>
    <w:p w:rsidR="001C6BC5" w:rsidRDefault="001C6BC5">
      <w:pPr>
        <w:jc w:val="center"/>
        <w:rPr>
          <w:rFonts w:ascii="Times New Roman" w:eastAsia="Times New Roman" w:hAnsi="Times New Roman" w:cs="Times New Roman"/>
        </w:rPr>
      </w:pPr>
    </w:p>
    <w:p w:rsidR="001C6BC5" w:rsidRDefault="003C7FC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OTITE EXTERNA EM UM CÃO: RELATO DE CASO</w:t>
      </w:r>
    </w:p>
    <w:p w:rsidR="00086924" w:rsidRPr="00086924" w:rsidRDefault="00086924">
      <w:pPr>
        <w:jc w:val="center"/>
        <w:rPr>
          <w:rFonts w:ascii="Times New Roman" w:eastAsia="Times New Roman" w:hAnsi="Times New Roman" w:cs="Times New Roman"/>
          <w:b/>
          <w:sz w:val="22"/>
        </w:rPr>
      </w:pPr>
    </w:p>
    <w:p w:rsidR="00086924" w:rsidRPr="00086924" w:rsidRDefault="00086924" w:rsidP="00086924">
      <w:pPr>
        <w:jc w:val="center"/>
        <w:rPr>
          <w:rFonts w:ascii="Times New Roman" w:eastAsia="Times New Roman" w:hAnsi="Times New Roman" w:cs="Times New Roman"/>
          <w:sz w:val="22"/>
        </w:rPr>
      </w:pPr>
      <w:r w:rsidRPr="00086924">
        <w:rPr>
          <w:rFonts w:ascii="Times New Roman" w:eastAsia="Times New Roman" w:hAnsi="Times New Roman" w:cs="Times New Roman"/>
          <w:sz w:val="22"/>
        </w:rPr>
        <w:t xml:space="preserve">José Vinícius de Andrade Ramos¹; Gabrielle </w:t>
      </w:r>
      <w:proofErr w:type="spellStart"/>
      <w:r w:rsidRPr="00086924">
        <w:rPr>
          <w:rFonts w:ascii="Times New Roman" w:eastAsia="Times New Roman" w:hAnsi="Times New Roman" w:cs="Times New Roman"/>
          <w:sz w:val="22"/>
        </w:rPr>
        <w:t>Kayle</w:t>
      </w:r>
      <w:proofErr w:type="spellEnd"/>
      <w:r w:rsidRPr="00086924">
        <w:rPr>
          <w:rFonts w:ascii="Times New Roman" w:eastAsia="Times New Roman" w:hAnsi="Times New Roman" w:cs="Times New Roman"/>
          <w:sz w:val="22"/>
        </w:rPr>
        <w:t xml:space="preserve"> Braga Alves¹; Guilherme Lima Silva¹; Pedro Henrique do Nascimento Costa¹; Regiane Oliveira da Silva¹; </w:t>
      </w:r>
      <w:r w:rsidRPr="00086924">
        <w:rPr>
          <w:rFonts w:ascii="Times New Roman" w:eastAsia="Times New Roman" w:hAnsi="Times New Roman" w:cs="Times New Roman"/>
          <w:i/>
          <w:iCs/>
          <w:sz w:val="22"/>
        </w:rPr>
        <w:t xml:space="preserve">Ana Karine Rocha de Melo </w:t>
      </w:r>
      <w:proofErr w:type="gramStart"/>
      <w:r w:rsidRPr="00086924">
        <w:rPr>
          <w:rFonts w:ascii="Times New Roman" w:eastAsia="Times New Roman" w:hAnsi="Times New Roman" w:cs="Times New Roman"/>
          <w:i/>
          <w:iCs/>
          <w:sz w:val="22"/>
        </w:rPr>
        <w:t>Leite²</w:t>
      </w:r>
      <w:proofErr w:type="gramEnd"/>
    </w:p>
    <w:p w:rsidR="00086924" w:rsidRPr="00086924" w:rsidRDefault="00086924" w:rsidP="00086924">
      <w:pPr>
        <w:jc w:val="center"/>
        <w:rPr>
          <w:rFonts w:ascii="Times New Roman" w:eastAsia="Times New Roman" w:hAnsi="Times New Roman" w:cs="Times New Roman"/>
          <w:sz w:val="22"/>
        </w:rPr>
      </w:pPr>
      <w:r w:rsidRPr="00086924">
        <w:rPr>
          <w:rFonts w:ascii="Times New Roman" w:eastAsia="Times New Roman" w:hAnsi="Times New Roman" w:cs="Times New Roman"/>
          <w:sz w:val="22"/>
        </w:rPr>
        <w:t xml:space="preserve">1. Graduando em Medicina Veterinária da </w:t>
      </w:r>
      <w:proofErr w:type="spellStart"/>
      <w:r w:rsidRPr="00086924">
        <w:rPr>
          <w:rFonts w:ascii="Times New Roman" w:eastAsia="Times New Roman" w:hAnsi="Times New Roman" w:cs="Times New Roman"/>
          <w:sz w:val="22"/>
        </w:rPr>
        <w:t>Unifametro</w:t>
      </w:r>
      <w:proofErr w:type="spellEnd"/>
      <w:r w:rsidRPr="00086924">
        <w:rPr>
          <w:rFonts w:ascii="Times New Roman" w:eastAsia="Times New Roman" w:hAnsi="Times New Roman" w:cs="Times New Roman"/>
          <w:sz w:val="22"/>
        </w:rPr>
        <w:t xml:space="preserve">; </w:t>
      </w:r>
      <w:proofErr w:type="gramStart"/>
      <w:r w:rsidRPr="00086924">
        <w:rPr>
          <w:rFonts w:ascii="Times New Roman" w:eastAsia="Times New Roman" w:hAnsi="Times New Roman" w:cs="Times New Roman"/>
          <w:sz w:val="22"/>
        </w:rPr>
        <w:t>2</w:t>
      </w:r>
      <w:proofErr w:type="gramEnd"/>
      <w:r w:rsidRPr="00086924">
        <w:rPr>
          <w:rFonts w:ascii="Times New Roman" w:eastAsia="Times New Roman" w:hAnsi="Times New Roman" w:cs="Times New Roman"/>
          <w:sz w:val="22"/>
        </w:rPr>
        <w:t xml:space="preserve">. Professora orientadora da </w:t>
      </w:r>
      <w:proofErr w:type="spellStart"/>
      <w:r w:rsidRPr="00086924">
        <w:rPr>
          <w:rFonts w:ascii="Times New Roman" w:eastAsia="Times New Roman" w:hAnsi="Times New Roman" w:cs="Times New Roman"/>
          <w:sz w:val="22"/>
        </w:rPr>
        <w:t>Unifametro</w:t>
      </w:r>
      <w:proofErr w:type="spellEnd"/>
    </w:p>
    <w:p w:rsidR="001C6BC5" w:rsidRDefault="001C6BC5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1C6BC5" w:rsidRDefault="003C7FC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Introdução:</w:t>
      </w:r>
      <w:r>
        <w:rPr>
          <w:rFonts w:ascii="Times New Roman" w:eastAsia="Times New Roman" w:hAnsi="Times New Roman" w:cs="Times New Roman"/>
        </w:rPr>
        <w:t xml:space="preserve"> Dentre as patologias auditivas que acometem os cães, a otite externa representa uma das mais importantes, atingindo uma prevalência de até 20% na população canina. Ela é uma inflamação do epitélio do canal auditivo externo que leva a um quadro de algesia, odor fétido, irritabilidade e desconforto no animal. A ampla diversidade de agentes etiológicos e as diferentes suscetibilidades desses agentes dificultam uma terapêutica adequada e eficaz. </w:t>
      </w:r>
      <w:r>
        <w:rPr>
          <w:rFonts w:ascii="Times New Roman" w:eastAsia="Times New Roman" w:hAnsi="Times New Roman" w:cs="Times New Roman"/>
          <w:b/>
        </w:rPr>
        <w:t xml:space="preserve">Objetivos: </w:t>
      </w:r>
      <w:r>
        <w:rPr>
          <w:rFonts w:ascii="Times New Roman" w:eastAsia="Times New Roman" w:hAnsi="Times New Roman" w:cs="Times New Roman"/>
        </w:rPr>
        <w:t>Relatar um caso de otite externa em um cão.</w:t>
      </w:r>
      <w:r>
        <w:rPr>
          <w:rFonts w:ascii="Times New Roman" w:eastAsia="Times New Roman" w:hAnsi="Times New Roman" w:cs="Times New Roman"/>
          <w:b/>
        </w:rPr>
        <w:t xml:space="preserve"> Métodos:</w:t>
      </w:r>
      <w:r>
        <w:rPr>
          <w:rFonts w:ascii="Times New Roman" w:eastAsia="Times New Roman" w:hAnsi="Times New Roman" w:cs="Times New Roman"/>
        </w:rPr>
        <w:t xml:space="preserve"> Foi atendido um cão, da raça Buldogue Francês, fêmea</w:t>
      </w:r>
      <w:r w:rsidR="00E40082">
        <w:rPr>
          <w:rFonts w:ascii="Times New Roman" w:eastAsia="Times New Roman" w:hAnsi="Times New Roman" w:cs="Times New Roman"/>
        </w:rPr>
        <w:t>, 4 anos de idade e peso 10,2kg</w:t>
      </w:r>
      <w:r>
        <w:rPr>
          <w:rFonts w:ascii="Times New Roman" w:eastAsia="Times New Roman" w:hAnsi="Times New Roman" w:cs="Times New Roman"/>
        </w:rPr>
        <w:t xml:space="preserve">. A mesma apresentava desconforto, edema e secreção no ouvido direito. Foi realizada a coleta de material para cultura e antibiograma. </w:t>
      </w:r>
      <w:r>
        <w:rPr>
          <w:rFonts w:ascii="Times New Roman" w:eastAsia="Times New Roman" w:hAnsi="Times New Roman" w:cs="Times New Roman"/>
          <w:b/>
        </w:rPr>
        <w:t xml:space="preserve">Resultados: </w:t>
      </w:r>
      <w:r>
        <w:rPr>
          <w:rFonts w:ascii="Times New Roman" w:eastAsia="Times New Roman" w:hAnsi="Times New Roman" w:cs="Times New Roman"/>
        </w:rPr>
        <w:t>O resultado da cultura mostrou a presença de bactéria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Staphylococcus sp. </w:t>
      </w:r>
      <w:r>
        <w:rPr>
          <w:rFonts w:ascii="Times New Roman" w:eastAsia="Times New Roman" w:hAnsi="Times New Roman" w:cs="Times New Roman"/>
        </w:rPr>
        <w:t xml:space="preserve">Quanto ao resultado do antibiograma, verificou-se uma grande resistência a muitos antibióticos, mostrando sensibilidade apenas para </w:t>
      </w:r>
      <w:proofErr w:type="spellStart"/>
      <w:r w:rsidR="00442F08"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</w:rPr>
        <w:t>apto</w:t>
      </w:r>
      <w:r w:rsidR="00442F08">
        <w:rPr>
          <w:rFonts w:ascii="Times New Roman" w:eastAsia="Times New Roman" w:hAnsi="Times New Roman" w:cs="Times New Roman"/>
          <w:color w:val="000000"/>
        </w:rPr>
        <w:t>micina</w:t>
      </w:r>
      <w:proofErr w:type="spellEnd"/>
      <w:r w:rsidR="00442F0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442F08">
        <w:rPr>
          <w:rFonts w:ascii="Times New Roman" w:eastAsia="Times New Roman" w:hAnsi="Times New Roman" w:cs="Times New Roman"/>
          <w:color w:val="000000"/>
        </w:rPr>
        <w:t>linezolida</w:t>
      </w:r>
      <w:proofErr w:type="spellEnd"/>
      <w:r w:rsidR="00442F0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442F08">
        <w:rPr>
          <w:rFonts w:ascii="Times New Roman" w:eastAsia="Times New Roman" w:hAnsi="Times New Roman" w:cs="Times New Roman"/>
          <w:color w:val="000000"/>
        </w:rPr>
        <w:t>oxacilina</w:t>
      </w:r>
      <w:proofErr w:type="spellEnd"/>
      <w:r w:rsidR="00442F08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="00442F08"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</w:rPr>
        <w:t>inociclina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 </w:t>
      </w:r>
      <w:proofErr w:type="spellStart"/>
      <w:r w:rsidR="00442F08">
        <w:rPr>
          <w:rFonts w:ascii="Times New Roman" w:eastAsia="Times New Roman" w:hAnsi="Times New Roman" w:cs="Times New Roman"/>
          <w:color w:val="000000"/>
        </w:rPr>
        <w:t>s</w:t>
      </w:r>
      <w:r w:rsidR="00442F08" w:rsidRPr="00442F08">
        <w:rPr>
          <w:rFonts w:ascii="Times New Roman" w:eastAsia="Times New Roman" w:hAnsi="Times New Roman" w:cs="Times New Roman"/>
          <w:color w:val="000000"/>
        </w:rPr>
        <w:t>ulfametoxazol</w:t>
      </w:r>
      <w:proofErr w:type="spellEnd"/>
      <w:r w:rsidR="00442F08">
        <w:rPr>
          <w:rFonts w:ascii="Times New Roman" w:eastAsia="Times New Roman" w:hAnsi="Times New Roman" w:cs="Times New Roman"/>
          <w:color w:val="000000"/>
        </w:rPr>
        <w:t>–</w:t>
      </w:r>
      <w:proofErr w:type="spellStart"/>
      <w:r w:rsidR="00442F08">
        <w:rPr>
          <w:rFonts w:ascii="Times New Roman" w:eastAsia="Times New Roman" w:hAnsi="Times New Roman" w:cs="Times New Roman"/>
          <w:color w:val="000000"/>
        </w:rPr>
        <w:t>t</w:t>
      </w:r>
      <w:r w:rsidR="00442F08" w:rsidRPr="00442F08">
        <w:rPr>
          <w:rFonts w:ascii="Times New Roman" w:eastAsia="Times New Roman" w:hAnsi="Times New Roman" w:cs="Times New Roman"/>
          <w:color w:val="000000"/>
        </w:rPr>
        <w:t>rimetoprim</w:t>
      </w:r>
      <w:proofErr w:type="spellEnd"/>
      <w:r w:rsidRPr="00442F08"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Dessa forma, iniciou-se o tratamento com Terbinafina (1%), Florfenicol (1%) e Acetato de Betametasona (0,1%). </w:t>
      </w:r>
      <w:r>
        <w:rPr>
          <w:rFonts w:ascii="Times New Roman" w:eastAsia="Times New Roman" w:hAnsi="Times New Roman" w:cs="Times New Roman"/>
          <w:b/>
        </w:rPr>
        <w:t>Discussão:</w:t>
      </w:r>
      <w:r>
        <w:rPr>
          <w:rFonts w:ascii="Times New Roman" w:eastAsia="Times New Roman" w:hAnsi="Times New Roman" w:cs="Times New Roman"/>
        </w:rPr>
        <w:t xml:space="preserve"> É comum a resistência bacteriana em quadros de otite em cães. Esse fato pode ser justificado pelo uso indiscriminado de antibióticos sem o auxílio de antibiograma ou, às vezes, por interrupção do tratamento pelo tutor, já que o mesmo ao visualizar melhora no quadro do seu animal, interrompe o tratamento, selecionando bactérias mais resistentes. </w:t>
      </w:r>
      <w:r>
        <w:rPr>
          <w:rFonts w:ascii="Times New Roman" w:eastAsia="Times New Roman" w:hAnsi="Times New Roman" w:cs="Times New Roman"/>
          <w:b/>
        </w:rPr>
        <w:t xml:space="preserve">Conclusão: </w:t>
      </w:r>
      <w:r>
        <w:rPr>
          <w:rFonts w:ascii="Times New Roman" w:eastAsia="Times New Roman" w:hAnsi="Times New Roman" w:cs="Times New Roman"/>
        </w:rPr>
        <w:t xml:space="preserve">Conclui-se, nesse relato, que a otite externa induziu um quadro de inflamação e, consequente, desconforto para o animal. A cultura e antibiograma foram essenciais para um diagnóstico preciso e, consequentemente, uma terapêutica eficaz. </w:t>
      </w:r>
    </w:p>
    <w:p w:rsidR="001C6BC5" w:rsidRDefault="003C7FC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Referências: </w:t>
      </w:r>
    </w:p>
    <w:p w:rsidR="001C6BC5" w:rsidRDefault="003C7FCD">
      <w:pPr>
        <w:spacing w:line="360" w:lineRule="auto"/>
        <w:jc w:val="both"/>
      </w:pPr>
      <w:r>
        <w:t>GHELLER, B. G.; MEIRELLES, A. C. F.; FIGUEIRA, P. T.; VANESSA HOLSBACH, V. Patógenos bacterianos em cães com otite externa e seus perfis de suscetibilidade a diversos antimicrobianos. PUBVET, v.11, n.2, p.159-167, fev. 2017.</w:t>
      </w:r>
    </w:p>
    <w:p w:rsidR="001C6BC5" w:rsidRDefault="003C7FCD">
      <w:pPr>
        <w:spacing w:line="360" w:lineRule="auto"/>
        <w:jc w:val="both"/>
      </w:pPr>
      <w:r>
        <w:t>LINZMEIER, G.</w:t>
      </w:r>
      <w:r w:rsidR="00704043">
        <w:t xml:space="preserve"> </w:t>
      </w:r>
      <w:r>
        <w:t>L.; ENDO, R.</w:t>
      </w:r>
      <w:r w:rsidR="00704043">
        <w:t xml:space="preserve"> </w:t>
      </w:r>
      <w:r>
        <w:t>M.; LOT, R.</w:t>
      </w:r>
      <w:r w:rsidR="00704043">
        <w:t xml:space="preserve"> </w:t>
      </w:r>
      <w:r>
        <w:t>F.</w:t>
      </w:r>
      <w:r w:rsidR="00704043">
        <w:t xml:space="preserve"> </w:t>
      </w:r>
      <w:r>
        <w:t xml:space="preserve">E. Otite externa. Revista Científica Eletrônica de Medicina Veterinária. </w:t>
      </w:r>
      <w:r w:rsidR="00C43209">
        <w:t>n.</w:t>
      </w:r>
      <w:r w:rsidR="00704043">
        <w:t>12,</w:t>
      </w:r>
      <w:r w:rsidR="00C43209">
        <w:t xml:space="preserve"> p.</w:t>
      </w:r>
      <w:r>
        <w:t>1-6</w:t>
      </w:r>
      <w:r w:rsidR="00C43209">
        <w:t xml:space="preserve">. </w:t>
      </w:r>
      <w:r>
        <w:t>2009.</w:t>
      </w:r>
    </w:p>
    <w:p w:rsidR="001C6BC5" w:rsidRDefault="003C7FCD">
      <w:pPr>
        <w:spacing w:line="360" w:lineRule="auto"/>
        <w:jc w:val="both"/>
      </w:pPr>
      <w:r>
        <w:t>LUSA, F.</w:t>
      </w:r>
      <w:r w:rsidR="00704043">
        <w:t xml:space="preserve"> </w:t>
      </w:r>
      <w:r>
        <w:t>T.; AMARAL, R.</w:t>
      </w:r>
      <w:r w:rsidR="00704043">
        <w:t xml:space="preserve"> </w:t>
      </w:r>
      <w:r>
        <w:t>V. O</w:t>
      </w:r>
      <w:r w:rsidR="00C43209">
        <w:t xml:space="preserve">tite externa. PUBVET, Londrina, ed.129, </w:t>
      </w:r>
      <w:r>
        <w:t>v.4, n</w:t>
      </w:r>
      <w:r w:rsidR="00C43209">
        <w:t xml:space="preserve">.24, Art. </w:t>
      </w:r>
      <w:r w:rsidR="00C43209">
        <w:lastRenderedPageBreak/>
        <w:t xml:space="preserve">876. </w:t>
      </w:r>
      <w:r>
        <w:t>2010.</w:t>
      </w:r>
    </w:p>
    <w:p w:rsidR="001C6BC5" w:rsidRDefault="003C7FC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</w:rPr>
        <w:t>Descritores:</w:t>
      </w:r>
      <w:r>
        <w:rPr>
          <w:rFonts w:ascii="Times New Roman" w:eastAsia="Times New Roman" w:hAnsi="Times New Roman" w:cs="Times New Roman"/>
        </w:rPr>
        <w:t xml:space="preserve"> Otite externa; Cultura; Antibiograma.</w:t>
      </w:r>
    </w:p>
    <w:sectPr w:rsidR="001C6BC5">
      <w:headerReference w:type="first" r:id="rId7"/>
      <w:footerReference w:type="first" r:id="rId8"/>
      <w:pgSz w:w="11906" w:h="16838"/>
      <w:pgMar w:top="1701" w:right="1134" w:bottom="1134" w:left="1701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58" w:rsidRDefault="00731658">
      <w:r>
        <w:separator/>
      </w:r>
    </w:p>
  </w:endnote>
  <w:endnote w:type="continuationSeparator" w:id="0">
    <w:p w:rsidR="00731658" w:rsidRDefault="0073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C5" w:rsidRDefault="003C7F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7560310" cy="26543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-1756409</wp:posOffset>
          </wp:positionH>
          <wp:positionV relativeFrom="paragraph">
            <wp:posOffset>367030</wp:posOffset>
          </wp:positionV>
          <wp:extent cx="7560310" cy="26543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58" w:rsidRDefault="00731658">
      <w:r>
        <w:separator/>
      </w:r>
    </w:p>
  </w:footnote>
  <w:footnote w:type="continuationSeparator" w:id="0">
    <w:p w:rsidR="00731658" w:rsidRDefault="00731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BC5" w:rsidRDefault="003C7F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-26548" t="54395"/>
                  <a:stretch>
                    <a:fillRect/>
                  </a:stretch>
                </pic:blipFill>
                <pic:spPr>
                  <a:xfrm>
                    <a:off x="0" y="0"/>
                    <a:ext cx="73660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-60959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2025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C6BC5" w:rsidRDefault="003C7FCD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CONEXÃO UNIFAMETRO 2019: DIVERSIDADES TECNOLÓGICAS E SEUS IMPACTOS SUSTENTÁVEIS</w:t>
    </w:r>
  </w:p>
  <w:p w:rsidR="001C6BC5" w:rsidRDefault="003C7FCD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20"/>
        <w:szCs w:val="20"/>
      </w:rPr>
      <w:t>XV SEMANA ACADÊMICA</w:t>
    </w:r>
  </w:p>
  <w:p w:rsidR="001C6BC5" w:rsidRDefault="003C7FCD">
    <w:pPr>
      <w:widowControl/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after="120"/>
      <w:ind w:left="3969" w:right="-143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C6BC5"/>
    <w:rsid w:val="00086924"/>
    <w:rsid w:val="001C6BC5"/>
    <w:rsid w:val="003C7FCD"/>
    <w:rsid w:val="00442F08"/>
    <w:rsid w:val="00704043"/>
    <w:rsid w:val="00731658"/>
    <w:rsid w:val="00C43209"/>
    <w:rsid w:val="00E36F29"/>
    <w:rsid w:val="00E4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442F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e">
    <w:name w:val="Emphasis"/>
    <w:basedOn w:val="Fontepargpadro"/>
    <w:uiPriority w:val="20"/>
    <w:qFormat/>
    <w:rsid w:val="00442F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Oscélio Júnior</cp:lastModifiedBy>
  <cp:revision>7</cp:revision>
  <dcterms:created xsi:type="dcterms:W3CDTF">2019-10-10T18:19:00Z</dcterms:created>
  <dcterms:modified xsi:type="dcterms:W3CDTF">2019-10-13T20:41:00Z</dcterms:modified>
</cp:coreProperties>
</file>