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6D" w:rsidRPr="009D5178" w:rsidRDefault="009D5178" w:rsidP="00A1618E">
      <w:pPr>
        <w:spacing w:after="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178">
        <w:rPr>
          <w:rFonts w:ascii="Times New Roman" w:hAnsi="Times New Roman" w:cs="Times New Roman"/>
          <w:b/>
          <w:sz w:val="20"/>
          <w:szCs w:val="20"/>
        </w:rPr>
        <w:t xml:space="preserve">Escala de </w:t>
      </w:r>
      <w:r w:rsidRPr="009D517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Braden</w:t>
      </w:r>
      <w:r w:rsidR="006544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:</w:t>
      </w:r>
      <w:r w:rsidRPr="009D517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um Instrumento Preditivo de Lesão por Pressão</w:t>
      </w:r>
      <w:r w:rsidR="00A23C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p w:rsidR="004A496D" w:rsidRPr="0091055A" w:rsidRDefault="004A496D" w:rsidP="00A1618E">
      <w:pPr>
        <w:spacing w:after="0" w:line="25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1618E" w:rsidRPr="0091055A" w:rsidRDefault="0091055A" w:rsidP="00A1618E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1055A">
        <w:rPr>
          <w:rFonts w:ascii="Times New Roman" w:eastAsia="Calibri" w:hAnsi="Times New Roman" w:cs="Times New Roman"/>
          <w:sz w:val="20"/>
          <w:szCs w:val="20"/>
          <w:u w:val="single"/>
        </w:rPr>
        <w:t>Maria Júlia Galdino Almeida</w:t>
      </w:r>
      <w:r w:rsidR="00E20BAE" w:rsidRPr="0091055A">
        <w:rPr>
          <w:rFonts w:ascii="Times New Roman" w:eastAsia="Calibri" w:hAnsi="Times New Roman" w:cs="Times New Roman"/>
          <w:sz w:val="20"/>
          <w:szCs w:val="20"/>
          <w:u w:val="single"/>
        </w:rPr>
        <w:t>¹</w:t>
      </w:r>
      <w:r w:rsidR="00A1618E" w:rsidRPr="009105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0BAE" w:rsidRPr="0091055A">
        <w:rPr>
          <w:rFonts w:ascii="Times New Roman" w:eastAsia="Calibri" w:hAnsi="Times New Roman" w:cs="Times New Roman"/>
          <w:sz w:val="20"/>
          <w:szCs w:val="20"/>
        </w:rPr>
        <w:t>Kleviton Leandro Alves dos Santos²</w:t>
      </w:r>
      <w:r w:rsidR="0081375D" w:rsidRPr="0091055A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Pr="0091055A">
        <w:rPr>
          <w:rFonts w:ascii="Times New Roman" w:eastAsia="Calibri" w:hAnsi="Times New Roman" w:cs="Times New Roman"/>
          <w:sz w:val="20"/>
          <w:szCs w:val="20"/>
        </w:rPr>
        <w:t>Josefa Yolanda Vitório Costa</w:t>
      </w:r>
      <w:r w:rsidR="00F8194C" w:rsidRPr="0091055A">
        <w:rPr>
          <w:rFonts w:ascii="Times New Roman" w:eastAsia="Calibri" w:hAnsi="Times New Roman" w:cs="Times New Roman"/>
          <w:sz w:val="20"/>
          <w:szCs w:val="20"/>
        </w:rPr>
        <w:t xml:space="preserve">³; </w:t>
      </w:r>
      <w:r w:rsidR="000209FF" w:rsidRPr="0091055A">
        <w:rPr>
          <w:rFonts w:ascii="Times New Roman" w:eastAsia="Calibri" w:hAnsi="Times New Roman" w:cs="Times New Roman"/>
          <w:sz w:val="20"/>
          <w:szCs w:val="20"/>
        </w:rPr>
        <w:t>Monallyza Sthéffany dos Santos</w:t>
      </w:r>
      <w:r w:rsidR="00F8194C" w:rsidRPr="0091055A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r w:rsidR="00A1618E" w:rsidRPr="0091055A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4E53AC" w:rsidRPr="0091055A">
        <w:rPr>
          <w:rFonts w:ascii="Times New Roman" w:eastAsia="Calibri" w:hAnsi="Times New Roman" w:cs="Times New Roman"/>
          <w:sz w:val="20"/>
          <w:szCs w:val="20"/>
        </w:rPr>
        <w:t>Hugo de Lira Soares</w:t>
      </w:r>
      <w:r w:rsidR="004E53AC" w:rsidRPr="0091055A">
        <w:rPr>
          <w:rFonts w:ascii="Times New Roman" w:eastAsia="Calibri" w:hAnsi="Times New Roman" w:cs="Times New Roman"/>
          <w:sz w:val="20"/>
          <w:szCs w:val="20"/>
          <w:vertAlign w:val="superscript"/>
        </w:rPr>
        <w:t>5</w:t>
      </w:r>
    </w:p>
    <w:p w:rsidR="004E53AC" w:rsidRPr="0091055A" w:rsidRDefault="00FB55A7" w:rsidP="004E53AC">
      <w:pPr>
        <w:spacing w:after="0" w:line="25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1055A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  <w:r w:rsidR="004E53AC" w:rsidRPr="0091055A">
        <w:rPr>
          <w:rFonts w:ascii="Times New Roman" w:eastAsia="Calibri" w:hAnsi="Times New Roman" w:cs="Times New Roman"/>
          <w:sz w:val="18"/>
          <w:szCs w:val="18"/>
        </w:rPr>
        <w:t>Graduanda em Enfermagem. Faculdade CESMAC do Sertão. E-mail:</w:t>
      </w:r>
      <w:r w:rsidR="0091055A" w:rsidRPr="0091055A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="0091055A" w:rsidRPr="0091055A">
          <w:rPr>
            <w:rStyle w:val="Hyperlink"/>
            <w:rFonts w:ascii="Times New Roman" w:hAnsi="Times New Roman" w:cs="Times New Roman"/>
            <w:sz w:val="18"/>
            <w:szCs w:val="18"/>
          </w:rPr>
          <w:t>juliaalmeidagaldinoo@gmail.com</w:t>
        </w:r>
      </w:hyperlink>
      <w:r w:rsidR="000209FF" w:rsidRPr="009105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618E" w:rsidRPr="0091055A" w:rsidRDefault="00FB55A7" w:rsidP="00A1618E">
      <w:pPr>
        <w:spacing w:after="0" w:line="256" w:lineRule="auto"/>
        <w:jc w:val="right"/>
        <w:rPr>
          <w:rFonts w:ascii="Times New Roman" w:eastAsia="Calibri" w:hAnsi="Times New Roman" w:cs="Times New Roman"/>
          <w:color w:val="0563C1" w:themeColor="hyperlink"/>
          <w:sz w:val="18"/>
          <w:szCs w:val="18"/>
          <w:u w:val="single"/>
        </w:rPr>
      </w:pPr>
      <w:r w:rsidRPr="0091055A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="00A1618E" w:rsidRPr="0091055A">
        <w:rPr>
          <w:rFonts w:ascii="Times New Roman" w:eastAsia="Calibri" w:hAnsi="Times New Roman" w:cs="Times New Roman"/>
          <w:sz w:val="18"/>
          <w:szCs w:val="18"/>
        </w:rPr>
        <w:t xml:space="preserve">Graduando em Enfermagem. Faculdade CESMAC do Sertão. E-mail: </w:t>
      </w:r>
      <w:hyperlink r:id="rId8" w:history="1">
        <w:r w:rsidR="00A1618E" w:rsidRPr="0091055A">
          <w:rPr>
            <w:rFonts w:ascii="Times New Roman" w:eastAsia="Calibri" w:hAnsi="Times New Roman" w:cs="Times New Roman"/>
            <w:color w:val="0563C1" w:themeColor="hyperlink"/>
            <w:sz w:val="18"/>
            <w:szCs w:val="18"/>
            <w:u w:val="single"/>
          </w:rPr>
          <w:t>klevitonl@gmail.com</w:t>
        </w:r>
      </w:hyperlink>
    </w:p>
    <w:p w:rsidR="00640FA3" w:rsidRPr="0091055A" w:rsidRDefault="00FB55A7" w:rsidP="00F8194C">
      <w:pPr>
        <w:pStyle w:val="Corpodetexto"/>
        <w:spacing w:after="0"/>
        <w:jc w:val="right"/>
        <w:rPr>
          <w:b w:val="0"/>
          <w:color w:val="0563C1" w:themeColor="hyperlink"/>
          <w:sz w:val="18"/>
          <w:szCs w:val="18"/>
          <w:u w:val="single"/>
        </w:rPr>
      </w:pPr>
      <w:r w:rsidRPr="0091055A">
        <w:rPr>
          <w:rFonts w:eastAsia="Calibri"/>
          <w:b w:val="0"/>
          <w:sz w:val="18"/>
          <w:szCs w:val="18"/>
          <w:vertAlign w:val="superscript"/>
        </w:rPr>
        <w:t>3</w:t>
      </w:r>
      <w:r w:rsidR="00E20BAE" w:rsidRPr="0091055A">
        <w:rPr>
          <w:rFonts w:eastAsia="Calibri"/>
          <w:b w:val="0"/>
          <w:sz w:val="18"/>
          <w:szCs w:val="18"/>
        </w:rPr>
        <w:t>Graduanda em Enfermagem. Faculdade CESMAC do Sertão</w:t>
      </w:r>
      <w:r w:rsidR="00F8194C" w:rsidRPr="0091055A">
        <w:rPr>
          <w:b w:val="0"/>
          <w:sz w:val="18"/>
          <w:szCs w:val="18"/>
        </w:rPr>
        <w:t xml:space="preserve">. E-mail: </w:t>
      </w:r>
      <w:hyperlink r:id="rId9" w:history="1">
        <w:r w:rsidR="0091055A" w:rsidRPr="0091055A">
          <w:rPr>
            <w:rStyle w:val="Hyperlink"/>
            <w:rFonts w:eastAsia="Calibri"/>
            <w:b w:val="0"/>
            <w:sz w:val="18"/>
            <w:szCs w:val="18"/>
          </w:rPr>
          <w:t>josefa123_yolanda@hotmail.com</w:t>
        </w:r>
      </w:hyperlink>
      <w:r w:rsidR="00E20BAE" w:rsidRPr="0091055A">
        <w:rPr>
          <w:b w:val="0"/>
          <w:color w:val="0563C1" w:themeColor="hyperlink"/>
          <w:sz w:val="18"/>
          <w:szCs w:val="18"/>
          <w:u w:val="single"/>
        </w:rPr>
        <w:t xml:space="preserve"> </w:t>
      </w:r>
      <w:r w:rsidR="00640FA3" w:rsidRPr="0091055A">
        <w:rPr>
          <w:b w:val="0"/>
          <w:color w:val="0563C1" w:themeColor="hyperlink"/>
          <w:sz w:val="18"/>
          <w:szCs w:val="18"/>
          <w:u w:val="single"/>
        </w:rPr>
        <w:t xml:space="preserve"> </w:t>
      </w:r>
    </w:p>
    <w:p w:rsidR="004E53AC" w:rsidRPr="0091055A" w:rsidRDefault="00FB55A7" w:rsidP="00A1618E">
      <w:pPr>
        <w:spacing w:after="0" w:line="25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1055A">
        <w:rPr>
          <w:rFonts w:ascii="Times New Roman" w:eastAsia="Calibri" w:hAnsi="Times New Roman" w:cs="Times New Roman"/>
          <w:sz w:val="18"/>
          <w:szCs w:val="18"/>
          <w:vertAlign w:val="superscript"/>
        </w:rPr>
        <w:t>4</w:t>
      </w:r>
      <w:r w:rsidR="004E53AC" w:rsidRPr="0091055A">
        <w:rPr>
          <w:rFonts w:ascii="Times New Roman" w:eastAsia="Calibri" w:hAnsi="Times New Roman" w:cs="Times New Roman"/>
          <w:sz w:val="18"/>
          <w:szCs w:val="18"/>
        </w:rPr>
        <w:t>Graduanda em Enfermagem. Faculdade CESMAC do Sertão</w:t>
      </w:r>
      <w:r w:rsidR="004E53AC" w:rsidRPr="0091055A">
        <w:rPr>
          <w:rFonts w:ascii="Times New Roman" w:hAnsi="Times New Roman" w:cs="Times New Roman"/>
          <w:sz w:val="18"/>
          <w:szCs w:val="18"/>
        </w:rPr>
        <w:t>. E-mail:</w:t>
      </w:r>
      <w:r w:rsidR="000209FF" w:rsidRPr="0091055A"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="000209FF" w:rsidRPr="0091055A">
          <w:rPr>
            <w:rStyle w:val="Hyperlink"/>
            <w:rFonts w:ascii="Times New Roman" w:hAnsi="Times New Roman" w:cs="Times New Roman"/>
            <w:sz w:val="18"/>
            <w:szCs w:val="18"/>
          </w:rPr>
          <w:t>monallyza2511@gmail.com</w:t>
        </w:r>
      </w:hyperlink>
      <w:r w:rsidR="000209FF" w:rsidRPr="009105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618E" w:rsidRPr="0091055A" w:rsidRDefault="00FB55A7" w:rsidP="00A1618E">
      <w:pPr>
        <w:spacing w:after="0" w:line="25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1055A">
        <w:rPr>
          <w:rFonts w:ascii="Times New Roman" w:eastAsia="Calibri" w:hAnsi="Times New Roman" w:cs="Times New Roman"/>
          <w:sz w:val="18"/>
          <w:szCs w:val="18"/>
          <w:vertAlign w:val="superscript"/>
        </w:rPr>
        <w:t>5</w:t>
      </w:r>
      <w:r w:rsidR="005F5ABE" w:rsidRPr="0091055A">
        <w:rPr>
          <w:rFonts w:ascii="Times New Roman" w:eastAsia="Calibri" w:hAnsi="Times New Roman" w:cs="Times New Roman"/>
          <w:sz w:val="18"/>
          <w:szCs w:val="18"/>
        </w:rPr>
        <w:t>M</w:t>
      </w:r>
      <w:r w:rsidR="004E53AC" w:rsidRPr="0091055A">
        <w:rPr>
          <w:rFonts w:ascii="Times New Roman" w:eastAsia="Calibri" w:hAnsi="Times New Roman" w:cs="Times New Roman"/>
          <w:sz w:val="18"/>
          <w:szCs w:val="18"/>
        </w:rPr>
        <w:t>e</w:t>
      </w:r>
      <w:r w:rsidR="00A1618E" w:rsidRPr="0091055A">
        <w:rPr>
          <w:rFonts w:ascii="Times New Roman" w:eastAsia="Calibri" w:hAnsi="Times New Roman" w:cs="Times New Roman"/>
          <w:sz w:val="18"/>
          <w:szCs w:val="18"/>
        </w:rPr>
        <w:t>.</w:t>
      </w:r>
      <w:r w:rsidR="004E53AC" w:rsidRPr="0091055A">
        <w:rPr>
          <w:rFonts w:ascii="Times New Roman" w:eastAsia="Calibri" w:hAnsi="Times New Roman" w:cs="Times New Roman"/>
          <w:sz w:val="18"/>
          <w:szCs w:val="18"/>
        </w:rPr>
        <w:t xml:space="preserve"> Enfermeiro</w:t>
      </w:r>
      <w:r w:rsidR="00A1618E" w:rsidRPr="0091055A">
        <w:rPr>
          <w:rFonts w:ascii="Times New Roman" w:eastAsia="Calibri" w:hAnsi="Times New Roman" w:cs="Times New Roman"/>
          <w:sz w:val="18"/>
          <w:szCs w:val="18"/>
        </w:rPr>
        <w:t xml:space="preserve">. Docente do CESMAC/Sertão. E-mail: </w:t>
      </w:r>
      <w:hyperlink r:id="rId11" w:history="1">
        <w:r w:rsidR="004E53AC" w:rsidRPr="0091055A">
          <w:rPr>
            <w:rStyle w:val="Hyperlink"/>
            <w:rFonts w:ascii="Times New Roman" w:hAnsi="Times New Roman" w:cs="Times New Roman"/>
            <w:sz w:val="18"/>
            <w:szCs w:val="18"/>
          </w:rPr>
          <w:t>hdlsoares35@gmail.com</w:t>
        </w:r>
      </w:hyperlink>
      <w:r w:rsidR="004E53AC" w:rsidRPr="0091055A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C14279" w:rsidRPr="00B22EB3" w:rsidRDefault="00C14279" w:rsidP="0091055A">
      <w:pPr>
        <w:pStyle w:val="Corpodetexto"/>
        <w:spacing w:line="240" w:lineRule="auto"/>
        <w:jc w:val="left"/>
      </w:pPr>
    </w:p>
    <w:p w:rsidR="00CF1A6B" w:rsidRPr="0091055A" w:rsidRDefault="00CF1A6B" w:rsidP="008573E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BAE">
        <w:rPr>
          <w:rFonts w:ascii="Times New Roman" w:hAnsi="Times New Roman" w:cs="Times New Roman"/>
          <w:b/>
          <w:sz w:val="20"/>
          <w:szCs w:val="20"/>
          <w:lang w:bidi="en-US"/>
        </w:rPr>
        <w:t>Introdução:</w:t>
      </w:r>
      <w:r w:rsidR="00B22EB3" w:rsidRPr="00E20B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="0067045D" w:rsidRPr="008414C5">
        <w:rPr>
          <w:rFonts w:ascii="Times New Roman" w:hAnsi="Times New Roman" w:cs="Times New Roman"/>
          <w:sz w:val="20"/>
          <w:szCs w:val="20"/>
        </w:rPr>
        <w:t>A úlcera por pressão (UP)</w:t>
      </w:r>
      <w:r w:rsidR="008414C5" w:rsidRPr="008414C5">
        <w:rPr>
          <w:rFonts w:ascii="Times New Roman" w:hAnsi="Times New Roman" w:cs="Times New Roman"/>
          <w:sz w:val="20"/>
          <w:szCs w:val="20"/>
        </w:rPr>
        <w:t>, constitui um indicador</w:t>
      </w:r>
      <w:r w:rsidR="0067045D" w:rsidRPr="008414C5">
        <w:rPr>
          <w:rFonts w:ascii="Times New Roman" w:hAnsi="Times New Roman" w:cs="Times New Roman"/>
          <w:sz w:val="20"/>
          <w:szCs w:val="20"/>
        </w:rPr>
        <w:t xml:space="preserve"> </w:t>
      </w:r>
      <w:r w:rsidR="008414C5" w:rsidRPr="008414C5">
        <w:rPr>
          <w:rFonts w:ascii="Times New Roman" w:hAnsi="Times New Roman" w:cs="Times New Roman"/>
          <w:sz w:val="20"/>
          <w:szCs w:val="20"/>
        </w:rPr>
        <w:t xml:space="preserve">negativo </w:t>
      </w:r>
      <w:r w:rsidR="0067045D" w:rsidRPr="008414C5">
        <w:rPr>
          <w:rFonts w:ascii="Times New Roman" w:hAnsi="Times New Roman" w:cs="Times New Roman"/>
          <w:sz w:val="20"/>
          <w:szCs w:val="20"/>
        </w:rPr>
        <w:t xml:space="preserve">à saúde e qualidade do cuidado de enfermagem e sua prevenção é importante considerando </w:t>
      </w:r>
      <w:r w:rsidR="0067045D" w:rsidRPr="009D5178">
        <w:rPr>
          <w:rFonts w:ascii="Times New Roman" w:hAnsi="Times New Roman" w:cs="Times New Roman"/>
          <w:sz w:val="20"/>
          <w:szCs w:val="20"/>
        </w:rPr>
        <w:t>o contexto do movimento global pel</w:t>
      </w:r>
      <w:r w:rsidR="008414C5" w:rsidRPr="009D5178">
        <w:rPr>
          <w:rFonts w:ascii="Times New Roman" w:hAnsi="Times New Roman" w:cs="Times New Roman"/>
          <w:sz w:val="20"/>
          <w:szCs w:val="20"/>
        </w:rPr>
        <w:t xml:space="preserve">a segurança do paciente, sendo </w:t>
      </w:r>
      <w:r w:rsidR="0067045D" w:rsidRPr="009D5178">
        <w:rPr>
          <w:rFonts w:ascii="Times New Roman" w:hAnsi="Times New Roman" w:cs="Times New Roman"/>
          <w:sz w:val="20"/>
          <w:szCs w:val="20"/>
        </w:rPr>
        <w:t xml:space="preserve">definida como dano localizado na pele subjacente e / ou tecido mole, geralmente acima da proeminência óssea, ou relacionado ao uso de um </w:t>
      </w:r>
      <w:r w:rsidR="008414C5" w:rsidRPr="009D5178">
        <w:rPr>
          <w:rFonts w:ascii="Times New Roman" w:hAnsi="Times New Roman" w:cs="Times New Roman"/>
          <w:sz w:val="20"/>
          <w:szCs w:val="20"/>
        </w:rPr>
        <w:t>artefato</w:t>
      </w:r>
      <w:r w:rsidR="0067045D" w:rsidRPr="009D5178">
        <w:rPr>
          <w:rFonts w:ascii="Times New Roman" w:hAnsi="Times New Roman" w:cs="Times New Roman"/>
          <w:sz w:val="20"/>
          <w:szCs w:val="20"/>
        </w:rPr>
        <w:t xml:space="preserve">. Os fatores para o desenvolvimento da úlcera são multicausais, a tolerância ao tecido mole à pressão e ao cisalhamento também pode ser afetada pelo microclima, nutrição, perfusão, comorbidades e pela sua condição </w:t>
      </w:r>
      <w:r w:rsidR="008414C5" w:rsidRPr="009D5178">
        <w:rPr>
          <w:rFonts w:ascii="Times New Roman" w:hAnsi="Times New Roman" w:cs="Times New Roman"/>
          <w:sz w:val="20"/>
          <w:szCs w:val="20"/>
        </w:rPr>
        <w:t xml:space="preserve">clínica </w:t>
      </w:r>
      <w:r w:rsidR="008414C5" w:rsidRPr="009D51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(PACHÁ et al., 2018). </w:t>
      </w:r>
      <w:r w:rsidR="005F1244" w:rsidRPr="009D5178">
        <w:rPr>
          <w:rFonts w:ascii="Times New Roman" w:hAnsi="Times New Roman" w:cs="Times New Roman"/>
          <w:sz w:val="20"/>
          <w:szCs w:val="20"/>
        </w:rPr>
        <w:t>O julgamento clínico do enfermeiro é fundamentado pelo conhecimento científico e experiência clínica, aliado aos instrumentos que permitam mensurar o risco para lesão por pressão de forma objetiva podem tornar o processo de avaliação mais eficaz e efetivo</w:t>
      </w:r>
      <w:r w:rsidR="009D5178" w:rsidRPr="009D5178">
        <w:rPr>
          <w:rFonts w:ascii="Times New Roman" w:hAnsi="Times New Roman" w:cs="Times New Roman"/>
          <w:sz w:val="20"/>
          <w:szCs w:val="20"/>
        </w:rPr>
        <w:t xml:space="preserve"> </w:t>
      </w:r>
      <w:r w:rsidR="009D5178" w:rsidRPr="009D51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(SOUZA; ZANEI; WHITAKER, 2018).</w:t>
      </w:r>
      <w:r w:rsidR="009D5178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Pr="001B3A4B">
        <w:rPr>
          <w:rFonts w:ascii="Times New Roman" w:hAnsi="Times New Roman" w:cs="Times New Roman"/>
          <w:b/>
          <w:sz w:val="20"/>
          <w:szCs w:val="20"/>
          <w:lang w:bidi="en-US"/>
        </w:rPr>
        <w:t xml:space="preserve">Objetivo: </w:t>
      </w:r>
      <w:r w:rsidR="00115276" w:rsidRPr="001B3A4B">
        <w:rPr>
          <w:rFonts w:ascii="Times New Roman" w:hAnsi="Times New Roman" w:cs="Times New Roman"/>
          <w:sz w:val="20"/>
          <w:szCs w:val="20"/>
          <w:lang w:bidi="en-US"/>
        </w:rPr>
        <w:t>Descrever o que a literatura aponta acerca do uso da Escala de Braden</w:t>
      </w:r>
      <w:r w:rsidR="001B3A4B" w:rsidRPr="001B3A4B">
        <w:rPr>
          <w:rFonts w:ascii="Times New Roman" w:hAnsi="Times New Roman" w:cs="Times New Roman"/>
          <w:sz w:val="20"/>
          <w:szCs w:val="20"/>
          <w:lang w:bidi="en-US"/>
        </w:rPr>
        <w:t xml:space="preserve"> como instrumento preditivo de LPP</w:t>
      </w:r>
      <w:r w:rsidR="00115276" w:rsidRPr="001B3A4B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E45573">
        <w:rPr>
          <w:rFonts w:ascii="Times New Roman" w:hAnsi="Times New Roman" w:cs="Times New Roman"/>
          <w:sz w:val="20"/>
          <w:szCs w:val="20"/>
          <w:lang w:bidi="en-US"/>
        </w:rPr>
        <w:t>por Enfermeiros</w:t>
      </w:r>
      <w:r w:rsidR="00115276" w:rsidRPr="001B3A4B">
        <w:rPr>
          <w:rFonts w:ascii="Times New Roman" w:hAnsi="Times New Roman" w:cs="Times New Roman"/>
          <w:sz w:val="20"/>
          <w:szCs w:val="20"/>
          <w:lang w:bidi="en-US"/>
        </w:rPr>
        <w:t xml:space="preserve">. </w:t>
      </w:r>
      <w:r w:rsidRPr="001B3A4B">
        <w:rPr>
          <w:rFonts w:ascii="Times New Roman" w:hAnsi="Times New Roman" w:cs="Times New Roman"/>
          <w:b/>
          <w:sz w:val="20"/>
          <w:szCs w:val="20"/>
        </w:rPr>
        <w:t xml:space="preserve">Metodologia: </w:t>
      </w:r>
      <w:r w:rsidR="003A6983" w:rsidRPr="001B3A4B">
        <w:rPr>
          <w:rFonts w:ascii="Times New Roman" w:hAnsi="Times New Roman" w:cs="Times New Roman"/>
          <w:sz w:val="20"/>
          <w:szCs w:val="20"/>
        </w:rPr>
        <w:t xml:space="preserve">Esta revisão integrativa consistiu na realização de síntese dos achados de estudos que avaliaram o risco para LP em pacientes adultos de UTI, aplicando-se </w:t>
      </w:r>
      <w:r w:rsidR="001B3A4B" w:rsidRPr="001B3A4B">
        <w:rPr>
          <w:rFonts w:ascii="Times New Roman" w:hAnsi="Times New Roman" w:cs="Times New Roman"/>
          <w:sz w:val="20"/>
          <w:szCs w:val="20"/>
        </w:rPr>
        <w:t xml:space="preserve">a </w:t>
      </w:r>
      <w:r w:rsidR="003A6983" w:rsidRPr="001B3A4B">
        <w:rPr>
          <w:rFonts w:ascii="Times New Roman" w:hAnsi="Times New Roman" w:cs="Times New Roman"/>
          <w:sz w:val="20"/>
          <w:szCs w:val="20"/>
        </w:rPr>
        <w:t>escala</w:t>
      </w:r>
      <w:r w:rsidR="001B3A4B" w:rsidRPr="001B3A4B">
        <w:rPr>
          <w:rFonts w:ascii="Times New Roman" w:hAnsi="Times New Roman" w:cs="Times New Roman"/>
          <w:sz w:val="20"/>
          <w:szCs w:val="20"/>
        </w:rPr>
        <w:t xml:space="preserve"> de Braden</w:t>
      </w:r>
      <w:r w:rsidR="003A6983" w:rsidRPr="001B3A4B">
        <w:rPr>
          <w:rFonts w:ascii="Times New Roman" w:hAnsi="Times New Roman" w:cs="Times New Roman"/>
          <w:sz w:val="20"/>
          <w:szCs w:val="20"/>
        </w:rPr>
        <w:t xml:space="preserve"> para evidenciar a capacidade preditiva nesse contexto</w:t>
      </w:r>
      <w:r w:rsidR="003A6983">
        <w:rPr>
          <w:rFonts w:ascii="Times New Roman" w:hAnsi="Times New Roman" w:cs="Times New Roman"/>
          <w:sz w:val="20"/>
          <w:szCs w:val="20"/>
        </w:rPr>
        <w:t xml:space="preserve">. </w:t>
      </w:r>
      <w:r w:rsidR="00115276" w:rsidRPr="00115276">
        <w:rPr>
          <w:rFonts w:ascii="Times New Roman" w:hAnsi="Times New Roman" w:cs="Times New Roman"/>
          <w:sz w:val="20"/>
          <w:szCs w:val="20"/>
        </w:rPr>
        <w:t>Com levantamento bibliográfico nas bases de dados Medline/PubMed, SciELO e BIREME. Utilizando como descritores conforme vocabulário Decs</w:t>
      </w:r>
      <w:r w:rsidR="00115276">
        <w:rPr>
          <w:rFonts w:ascii="Times New Roman" w:hAnsi="Times New Roman" w:cs="Times New Roman"/>
          <w:sz w:val="20"/>
          <w:szCs w:val="20"/>
        </w:rPr>
        <w:t xml:space="preserve">, em consonância dos operadores Booleanos </w:t>
      </w:r>
      <w:r w:rsidR="003A6983">
        <w:rPr>
          <w:rFonts w:ascii="Times New Roman" w:hAnsi="Times New Roman" w:cs="Times New Roman"/>
          <w:sz w:val="20"/>
          <w:szCs w:val="20"/>
        </w:rPr>
        <w:t>AND</w:t>
      </w:r>
      <w:r w:rsidR="00115276">
        <w:rPr>
          <w:rFonts w:ascii="Times New Roman" w:hAnsi="Times New Roman" w:cs="Times New Roman"/>
          <w:sz w:val="20"/>
          <w:szCs w:val="20"/>
        </w:rPr>
        <w:t>/ OR</w:t>
      </w:r>
      <w:r w:rsidR="00115276" w:rsidRPr="00115276">
        <w:rPr>
          <w:rFonts w:ascii="Times New Roman" w:hAnsi="Times New Roman" w:cs="Times New Roman"/>
          <w:sz w:val="20"/>
          <w:szCs w:val="20"/>
        </w:rPr>
        <w:t>: Lesão por Pressão OR Úlcera por Pressão AND Enfermeiro OR Cuidados de Enfermagem. A seleção de estratégias de busca procurou minimizar a perda de estudos e qualificar os resultados. As publicações foram selecionadas seguindo os critérios de inclusão: disponíveis na íntegra, nos idiomas português, inglês e espanhol, com intervalo de 05 anos e que respondessem à questão de pesquisa.</w:t>
      </w:r>
      <w:r w:rsidR="001B3A4B">
        <w:rPr>
          <w:rFonts w:ascii="Times New Roman" w:hAnsi="Times New Roman" w:cs="Times New Roman"/>
          <w:sz w:val="20"/>
          <w:szCs w:val="20"/>
        </w:rPr>
        <w:t xml:space="preserve"> Considerou-se como exclusão a duplicidade de periódicos, teses e capítulos de livro.</w:t>
      </w:r>
      <w:r w:rsidR="00115276" w:rsidRPr="00115276">
        <w:rPr>
          <w:rFonts w:ascii="Times New Roman" w:hAnsi="Times New Roman" w:cs="Times New Roman"/>
          <w:sz w:val="20"/>
          <w:szCs w:val="20"/>
        </w:rPr>
        <w:t xml:space="preserve"> </w:t>
      </w:r>
      <w:r w:rsidRPr="00E20BAE">
        <w:rPr>
          <w:rFonts w:ascii="Times New Roman" w:hAnsi="Times New Roman" w:cs="Times New Roman"/>
          <w:b/>
          <w:sz w:val="20"/>
          <w:szCs w:val="20"/>
          <w:lang w:bidi="en-US"/>
        </w:rPr>
        <w:t>Resultados</w:t>
      </w:r>
      <w:r w:rsidR="00C82A49">
        <w:rPr>
          <w:rFonts w:ascii="Times New Roman" w:hAnsi="Times New Roman" w:cs="Times New Roman"/>
          <w:b/>
          <w:sz w:val="20"/>
          <w:szCs w:val="20"/>
          <w:lang w:bidi="en-US"/>
        </w:rPr>
        <w:t xml:space="preserve">: </w:t>
      </w:r>
      <w:r w:rsidR="003A6983" w:rsidRPr="00C82A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 processo de seleção dos estudos nas bases de dados resultou na identificação de 630 publicações, sendo </w:t>
      </w:r>
      <w:r w:rsidR="003A6983" w:rsidRPr="00C82A49">
        <w:rPr>
          <w:rFonts w:ascii="Times New Roman" w:hAnsi="Times New Roman" w:cs="Times New Roman"/>
          <w:sz w:val="20"/>
          <w:szCs w:val="20"/>
        </w:rPr>
        <w:t>320</w:t>
      </w:r>
      <w:r w:rsidR="003A6983" w:rsidRPr="00C82A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da base MEDLINE</w:t>
      </w:r>
      <w:r w:rsidR="003A6983" w:rsidRPr="00C82A49">
        <w:rPr>
          <w:rFonts w:ascii="Times New Roman" w:hAnsi="Times New Roman" w:cs="Times New Roman"/>
          <w:sz w:val="20"/>
          <w:szCs w:val="20"/>
        </w:rPr>
        <w:t>/PubMed, 42 SciELO</w:t>
      </w:r>
      <w:r w:rsidR="003A6983" w:rsidRPr="00C82A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3A6983" w:rsidRPr="00C82A49">
        <w:rPr>
          <w:rFonts w:ascii="Times New Roman" w:hAnsi="Times New Roman" w:cs="Times New Roman"/>
          <w:sz w:val="20"/>
          <w:szCs w:val="20"/>
        </w:rPr>
        <w:t>268 BIREME</w:t>
      </w:r>
      <w:r w:rsidR="003A6983" w:rsidRPr="00C82A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Desse total, </w:t>
      </w:r>
      <w:r w:rsidR="00C82A49" w:rsidRPr="00C82A49">
        <w:rPr>
          <w:rFonts w:ascii="Times New Roman" w:hAnsi="Times New Roman" w:cs="Times New Roman"/>
          <w:sz w:val="20"/>
          <w:szCs w:val="20"/>
        </w:rPr>
        <w:t>484</w:t>
      </w:r>
      <w:r w:rsidR="003A6983" w:rsidRPr="00C82A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foram excluídas por não apresentarem a análise de predição de risco conforme definida nesta revisão, 70 por serem editoriais, relatos de caso e opinião de especialistas, </w:t>
      </w:r>
      <w:r w:rsidR="003A6983" w:rsidRPr="00C82A49">
        <w:rPr>
          <w:rFonts w:ascii="Times New Roman" w:hAnsi="Times New Roman" w:cs="Times New Roman"/>
          <w:sz w:val="20"/>
          <w:szCs w:val="20"/>
        </w:rPr>
        <w:t>32</w:t>
      </w:r>
      <w:r w:rsidR="003A6983" w:rsidRPr="00C82A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porque eram estudos realizados em crianças e </w:t>
      </w:r>
      <w:r w:rsidR="00C82A49" w:rsidRPr="00C82A49">
        <w:rPr>
          <w:rFonts w:ascii="Times New Roman" w:hAnsi="Times New Roman" w:cs="Times New Roman"/>
          <w:sz w:val="20"/>
          <w:szCs w:val="20"/>
        </w:rPr>
        <w:t>3</w:t>
      </w:r>
      <w:r w:rsidR="003A6983" w:rsidRPr="00C82A49">
        <w:rPr>
          <w:rFonts w:ascii="Times New Roman" w:hAnsi="Times New Roman" w:cs="Times New Roman"/>
          <w:sz w:val="20"/>
          <w:szCs w:val="20"/>
        </w:rPr>
        <w:t>2</w:t>
      </w:r>
      <w:r w:rsidR="003A6983" w:rsidRPr="00C82A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por constarem em mais de um</w:t>
      </w:r>
      <w:r w:rsidR="003A6983" w:rsidRPr="00C82A49">
        <w:rPr>
          <w:rFonts w:ascii="Times New Roman" w:hAnsi="Times New Roman" w:cs="Times New Roman"/>
          <w:sz w:val="20"/>
          <w:szCs w:val="20"/>
        </w:rPr>
        <w:t>a base de dados. Assim sendo, 12</w:t>
      </w:r>
      <w:r w:rsidR="003A6983" w:rsidRPr="00C82A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estudos foram selecionados para análise.</w:t>
      </w:r>
      <w:r w:rsidR="00C82A49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="00C82A49" w:rsidRPr="00C82A49">
        <w:rPr>
          <w:rFonts w:ascii="Times New Roman" w:hAnsi="Times New Roman" w:cs="Times New Roman"/>
          <w:sz w:val="20"/>
          <w:szCs w:val="20"/>
          <w:lang w:bidi="en-US"/>
        </w:rPr>
        <w:t>100%</w:t>
      </w:r>
      <w:r w:rsidR="001B3A4B">
        <w:rPr>
          <w:rFonts w:ascii="Times New Roman" w:hAnsi="Times New Roman" w:cs="Times New Roman"/>
          <w:sz w:val="20"/>
          <w:szCs w:val="20"/>
          <w:lang w:bidi="en-US"/>
        </w:rPr>
        <w:t xml:space="preserve"> (</w:t>
      </w:r>
      <w:r w:rsidR="001B3A4B" w:rsidRPr="001B3A4B">
        <w:rPr>
          <w:rFonts w:ascii="Times New Roman" w:hAnsi="Times New Roman" w:cs="Times New Roman"/>
          <w:i/>
          <w:sz w:val="20"/>
          <w:szCs w:val="20"/>
          <w:lang w:bidi="en-US"/>
        </w:rPr>
        <w:t>n.</w:t>
      </w:r>
      <w:r w:rsidR="001B3A4B">
        <w:rPr>
          <w:rFonts w:ascii="Times New Roman" w:hAnsi="Times New Roman" w:cs="Times New Roman"/>
          <w:sz w:val="20"/>
          <w:szCs w:val="20"/>
          <w:lang w:bidi="en-US"/>
        </w:rPr>
        <w:t>12)</w:t>
      </w:r>
      <w:r w:rsidR="00C82A49" w:rsidRPr="00C82A49">
        <w:rPr>
          <w:rFonts w:ascii="Times New Roman" w:hAnsi="Times New Roman" w:cs="Times New Roman"/>
          <w:sz w:val="20"/>
          <w:szCs w:val="20"/>
          <w:lang w:bidi="en-US"/>
        </w:rPr>
        <w:t xml:space="preserve"> dos estudos</w:t>
      </w:r>
      <w:r w:rsidR="00C82A49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="00BB28A1" w:rsidRPr="00BB28A1">
        <w:rPr>
          <w:rFonts w:ascii="Times New Roman" w:hAnsi="Times New Roman" w:cs="Times New Roman"/>
          <w:sz w:val="20"/>
          <w:szCs w:val="20"/>
          <w:lang w:bidi="en-US"/>
        </w:rPr>
        <w:t>demonstraram</w:t>
      </w:r>
      <w:r w:rsidR="00BB28A1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="00BB28A1" w:rsidRPr="00BB28A1">
        <w:rPr>
          <w:rFonts w:ascii="Times New Roman" w:hAnsi="Times New Roman" w:cs="Times New Roman"/>
          <w:sz w:val="20"/>
          <w:szCs w:val="20"/>
          <w:lang w:bidi="en-US"/>
        </w:rPr>
        <w:t xml:space="preserve">a importância no uso continuo da Escala de Braden. </w:t>
      </w:r>
      <w:r w:rsidR="00F7290A" w:rsidRPr="00E20BAE">
        <w:rPr>
          <w:rFonts w:ascii="Times New Roman" w:hAnsi="Times New Roman" w:cs="Times New Roman"/>
          <w:b/>
          <w:sz w:val="20"/>
          <w:szCs w:val="20"/>
          <w:lang w:bidi="en-US"/>
        </w:rPr>
        <w:t>Discussão:</w:t>
      </w:r>
      <w:r w:rsidR="00F7290A" w:rsidRPr="00E20BAE">
        <w:rPr>
          <w:rFonts w:ascii="Times New Roman" w:hAnsi="Times New Roman" w:cs="Times New Roman"/>
          <w:sz w:val="20"/>
          <w:szCs w:val="20"/>
        </w:rPr>
        <w:t xml:space="preserve"> </w:t>
      </w:r>
      <w:r w:rsidR="00C82A49" w:rsidRPr="00C82A49">
        <w:rPr>
          <w:rFonts w:ascii="Times New Roman" w:hAnsi="Times New Roman" w:cs="Times New Roman"/>
          <w:sz w:val="20"/>
          <w:szCs w:val="20"/>
        </w:rPr>
        <w:t xml:space="preserve">Um estudo realizado por </w:t>
      </w:r>
      <w:r w:rsidR="00C82A49" w:rsidRPr="00C82A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Zimmermann et al. (2018)</w:t>
      </w:r>
      <w:r w:rsidR="00C82A49" w:rsidRPr="00C82A49">
        <w:rPr>
          <w:rFonts w:ascii="Times New Roman" w:hAnsi="Times New Roman" w:cs="Times New Roman"/>
          <w:sz w:val="20"/>
          <w:szCs w:val="20"/>
        </w:rPr>
        <w:t xml:space="preserve"> que analisou as escalas genéricas identific</w:t>
      </w:r>
      <w:r w:rsidR="001B3A4B">
        <w:rPr>
          <w:rFonts w:ascii="Times New Roman" w:hAnsi="Times New Roman" w:cs="Times New Roman"/>
          <w:sz w:val="20"/>
          <w:szCs w:val="20"/>
        </w:rPr>
        <w:t>ou</w:t>
      </w:r>
      <w:r w:rsidR="00C82A49" w:rsidRPr="00C82A49">
        <w:rPr>
          <w:rFonts w:ascii="Times New Roman" w:hAnsi="Times New Roman" w:cs="Times New Roman"/>
          <w:sz w:val="20"/>
          <w:szCs w:val="20"/>
        </w:rPr>
        <w:t xml:space="preserve"> seis escalas que apresentaram boa capacidade preditiva para avaliar risco de lesão por pressão em pacientes de unidade de terapia intensiva</w:t>
      </w:r>
      <w:r w:rsidR="001B3A4B">
        <w:rPr>
          <w:rFonts w:ascii="Times New Roman" w:hAnsi="Times New Roman" w:cs="Times New Roman"/>
          <w:sz w:val="20"/>
          <w:szCs w:val="20"/>
        </w:rPr>
        <w:t xml:space="preserve"> mas </w:t>
      </w:r>
      <w:r w:rsidR="001B3A4B" w:rsidRPr="00C82A49">
        <w:rPr>
          <w:rFonts w:ascii="Times New Roman" w:hAnsi="Times New Roman" w:cs="Times New Roman"/>
          <w:sz w:val="20"/>
          <w:szCs w:val="20"/>
        </w:rPr>
        <w:t xml:space="preserve">predominou </w:t>
      </w:r>
      <w:r w:rsidR="001B3A4B">
        <w:rPr>
          <w:rFonts w:ascii="Times New Roman" w:hAnsi="Times New Roman" w:cs="Times New Roman"/>
          <w:sz w:val="20"/>
          <w:szCs w:val="20"/>
        </w:rPr>
        <w:t xml:space="preserve">o uso da </w:t>
      </w:r>
      <w:r w:rsidR="001B3A4B" w:rsidRPr="00C82A49">
        <w:rPr>
          <w:rFonts w:ascii="Times New Roman" w:hAnsi="Times New Roman" w:cs="Times New Roman"/>
          <w:sz w:val="20"/>
          <w:szCs w:val="20"/>
        </w:rPr>
        <w:t>escala de Braden</w:t>
      </w:r>
      <w:r w:rsidR="001B3A4B">
        <w:rPr>
          <w:rFonts w:ascii="Times New Roman" w:hAnsi="Times New Roman" w:cs="Times New Roman"/>
          <w:sz w:val="20"/>
          <w:szCs w:val="20"/>
        </w:rPr>
        <w:t xml:space="preserve"> no Brasil. </w:t>
      </w:r>
      <w:r w:rsidR="0091055A">
        <w:rPr>
          <w:rFonts w:ascii="Times New Roman" w:hAnsi="Times New Roman" w:cs="Times New Roman"/>
          <w:sz w:val="20"/>
          <w:szCs w:val="20"/>
        </w:rPr>
        <w:t xml:space="preserve">Corroborando com esse estudo </w:t>
      </w:r>
      <w:r w:rsidR="0091055A" w:rsidRPr="0091055A">
        <w:rPr>
          <w:rFonts w:ascii="Times New Roman" w:hAnsi="Times New Roman" w:cs="Times New Roman"/>
          <w:sz w:val="20"/>
          <w:szCs w:val="20"/>
        </w:rPr>
        <w:t>Debon et al. (2018)</w:t>
      </w:r>
      <w:r w:rsidR="0091055A">
        <w:rPr>
          <w:rFonts w:ascii="Times New Roman" w:hAnsi="Times New Roman" w:cs="Times New Roman"/>
          <w:sz w:val="20"/>
          <w:szCs w:val="20"/>
        </w:rPr>
        <w:t xml:space="preserve"> afirmam que a </w:t>
      </w:r>
      <w:r w:rsidR="001B3A4B" w:rsidRPr="001B3A4B">
        <w:rPr>
          <w:rFonts w:ascii="Times New Roman" w:hAnsi="Times New Roman" w:cs="Times New Roman"/>
          <w:sz w:val="20"/>
          <w:szCs w:val="20"/>
        </w:rPr>
        <w:t>EB é um instrumento útil, é de fácil manuseio, não tendo custo para a instituição e usado como um indicador de saúde, na segurança do paciente, com caráter preventivo</w:t>
      </w:r>
      <w:r w:rsidR="0091055A">
        <w:rPr>
          <w:rFonts w:ascii="Times New Roman" w:hAnsi="Times New Roman" w:cs="Times New Roman"/>
          <w:sz w:val="20"/>
          <w:szCs w:val="20"/>
        </w:rPr>
        <w:t>,</w:t>
      </w:r>
      <w:r w:rsidR="001B3A4B" w:rsidRPr="001B3A4B">
        <w:rPr>
          <w:rFonts w:ascii="Times New Roman" w:hAnsi="Times New Roman" w:cs="Times New Roman"/>
          <w:sz w:val="20"/>
          <w:szCs w:val="20"/>
        </w:rPr>
        <w:t xml:space="preserve"> auxilia o enfermeiro para a realização de uma avaliação g</w:t>
      </w:r>
      <w:r w:rsidR="0091055A">
        <w:rPr>
          <w:rFonts w:ascii="Times New Roman" w:hAnsi="Times New Roman" w:cs="Times New Roman"/>
          <w:sz w:val="20"/>
          <w:szCs w:val="20"/>
        </w:rPr>
        <w:t xml:space="preserve">lobal do risco de formação de LP, </w:t>
      </w:r>
      <w:r w:rsidR="0091055A" w:rsidRPr="0091055A">
        <w:rPr>
          <w:rFonts w:ascii="Times New Roman" w:hAnsi="Times New Roman" w:cs="Times New Roman"/>
          <w:sz w:val="20"/>
          <w:szCs w:val="20"/>
        </w:rPr>
        <w:t>onde o enfermeiro tem papel primordial no seu desempenho, apesar de considerá-la importante, muitas vezes realiza-a apenas para preencher protocolos institucionais</w:t>
      </w:r>
      <w:r w:rsidR="0091055A">
        <w:rPr>
          <w:rFonts w:ascii="Times New Roman" w:hAnsi="Times New Roman" w:cs="Times New Roman"/>
          <w:sz w:val="20"/>
          <w:szCs w:val="20"/>
        </w:rPr>
        <w:t xml:space="preserve">. </w:t>
      </w:r>
      <w:r w:rsidRPr="00E20B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Conclusão: </w:t>
      </w:r>
      <w:r w:rsidR="00487C7D">
        <w:rPr>
          <w:rFonts w:ascii="Arial" w:hAnsi="Arial" w:cs="Arial"/>
          <w:color w:val="333333"/>
          <w:sz w:val="20"/>
          <w:szCs w:val="20"/>
          <w:shd w:val="clear" w:color="auto" w:fill="FFFFFF"/>
        </w:rPr>
        <w:t>Clientes portadores de LPP</w:t>
      </w:r>
      <w:r w:rsidRPr="00E20BAE">
        <w:rPr>
          <w:rFonts w:ascii="Times New Roman" w:hAnsi="Times New Roman" w:cs="Times New Roman"/>
          <w:sz w:val="20"/>
          <w:szCs w:val="20"/>
        </w:rPr>
        <w:t>, necessitam de cuidados da equipe multiprofissional, tendo em vista que podem ocorrer lesões, dor, sangramentos e edemas que irão limitar e interferir na qualidade de vida do indivíduo. Com isso o Processo de Enfermagem em uso da Classificação Internacional para as Práticas de Enfermagem – CIPE, rompe os paradigmas e fornece uma assistência individualizada que promove suporte para otimização da qualidade de vida.</w:t>
      </w:r>
    </w:p>
    <w:p w:rsidR="00CF1A6B" w:rsidRPr="00B22EB3" w:rsidRDefault="00CF1A6B" w:rsidP="00B22E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279" w:rsidRPr="00C14279" w:rsidRDefault="00BB6815" w:rsidP="00C14279">
      <w:pPr>
        <w:pStyle w:val="Corpodetexto"/>
        <w:spacing w:line="240" w:lineRule="auto"/>
        <w:rPr>
          <w:b w:val="0"/>
        </w:rPr>
      </w:pPr>
      <w:r w:rsidRPr="00B22EB3">
        <w:rPr>
          <w:lang w:bidi="en-US"/>
        </w:rPr>
        <w:t>Descritores</w:t>
      </w:r>
      <w:r w:rsidR="00CF1A6B" w:rsidRPr="00B22EB3">
        <w:rPr>
          <w:lang w:bidi="en-US"/>
        </w:rPr>
        <w:t xml:space="preserve">: </w:t>
      </w:r>
      <w:r w:rsidR="00C14279">
        <w:rPr>
          <w:b w:val="0"/>
        </w:rPr>
        <w:t xml:space="preserve">Lesão por Pressão. Úlcera por Pressão. </w:t>
      </w:r>
      <w:r w:rsidR="00C14279" w:rsidRPr="00C14279">
        <w:rPr>
          <w:b w:val="0"/>
        </w:rPr>
        <w:t xml:space="preserve"> </w:t>
      </w:r>
      <w:r w:rsidR="00C14279">
        <w:rPr>
          <w:b w:val="0"/>
        </w:rPr>
        <w:t>Enfermeiro. Cuidados de Enfermagem.</w:t>
      </w:r>
    </w:p>
    <w:p w:rsidR="00CF1A6B" w:rsidRPr="0083419A" w:rsidRDefault="00CF1A6B" w:rsidP="0083419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CF1A6B" w:rsidRPr="00B22EB3" w:rsidRDefault="00CF1A6B" w:rsidP="00B22E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91055A" w:rsidRDefault="00CF1A6B" w:rsidP="0091055A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  <w:r w:rsidRPr="00B22EB3">
        <w:rPr>
          <w:rFonts w:ascii="Times New Roman" w:hAnsi="Times New Roman" w:cs="Times New Roman"/>
          <w:b/>
          <w:bCs/>
          <w:sz w:val="20"/>
          <w:szCs w:val="20"/>
          <w:lang w:bidi="en-US"/>
        </w:rPr>
        <w:t>Referências</w:t>
      </w:r>
      <w:r w:rsidRPr="00B22EB3">
        <w:rPr>
          <w:rFonts w:ascii="Times New Roman" w:hAnsi="Times New Roman" w:cs="Times New Roman"/>
          <w:b/>
          <w:sz w:val="20"/>
          <w:szCs w:val="20"/>
          <w:lang w:bidi="en-US"/>
        </w:rPr>
        <w:tab/>
      </w:r>
    </w:p>
    <w:p w:rsidR="0091055A" w:rsidRPr="0091055A" w:rsidRDefault="0091055A" w:rsidP="0091055A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  <w:r w:rsidRPr="0091055A">
        <w:rPr>
          <w:rFonts w:ascii="Times New Roman" w:hAnsi="Times New Roman" w:cs="Times New Roman"/>
          <w:sz w:val="20"/>
          <w:szCs w:val="20"/>
        </w:rPr>
        <w:t xml:space="preserve">DEBON, Raquel et al. The Nurses’ Viewpoint Regarding the Use of the braden Scale With the Elderly Patient / A Visão de Enfermeiros Quanto a Aplicação da Escala de Braden no Paciente Idoso. Revista de </w:t>
      </w:r>
      <w:r w:rsidRPr="0091055A">
        <w:rPr>
          <w:rFonts w:ascii="Times New Roman" w:hAnsi="Times New Roman" w:cs="Times New Roman"/>
          <w:sz w:val="20"/>
          <w:szCs w:val="20"/>
        </w:rPr>
        <w:lastRenderedPageBreak/>
        <w:t xml:space="preserve">Pesquisa: Cuidado é Fundamental Online, [s.l.], v. 10, n. 3, p.817-822, 1 jul. 2018. Universidade Federal do Estado do Rio de Janeiro UNIRIO. </w:t>
      </w:r>
      <w:hyperlink r:id="rId12" w:history="1">
        <w:r w:rsidRPr="0091055A">
          <w:rPr>
            <w:rStyle w:val="Hyperlink"/>
            <w:rFonts w:ascii="Times New Roman" w:hAnsi="Times New Roman" w:cs="Times New Roman"/>
            <w:sz w:val="20"/>
            <w:szCs w:val="20"/>
          </w:rPr>
          <w:t>http://dx.doi.org/10.9789/2175-5361.2018.v10i3.817-823</w:t>
        </w:r>
      </w:hyperlink>
      <w:r w:rsidRPr="0091055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1055A" w:rsidRPr="0091055A" w:rsidRDefault="0091055A" w:rsidP="008414C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05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PACHÁ, Heloisa Helena Ponchio et al. Pressure Ulcer in Intensive Care Units: a case-control study. Revista Brasileira de Enfermagem, [s.l.], v. 71, n. 6, p.3027-3034, dez. 2018. </w:t>
      </w:r>
      <w:hyperlink r:id="rId13" w:history="1">
        <w:r w:rsidRPr="0091055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http://dx.doi.org/10.1590/0034-7167-2017-0950</w:t>
        </w:r>
      </w:hyperlink>
      <w:r w:rsidRPr="009105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</w:p>
    <w:p w:rsidR="0091055A" w:rsidRPr="0091055A" w:rsidRDefault="0091055A" w:rsidP="00B22EB3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105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ZIMMERMANN, Guilherme dos Santos et al. PREDIÇÃO DE RISCO DE LESÃO POR PRESSÃO EM PACIENTES DE UNIDADE DE TERAPIA INTENSIVA: REVISÃO INTEGRATIVA. </w:t>
      </w:r>
      <w:r w:rsidRPr="0091055A">
        <w:rPr>
          <w:rStyle w:val="Fort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Texto &amp; Contexto - Enfermagem</w:t>
      </w:r>
      <w:r w:rsidRPr="009105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[s.l.], v. 27, n. 3, p.1-11, 27 ago. 2018. </w:t>
      </w:r>
      <w:hyperlink r:id="rId14" w:history="1">
        <w:r w:rsidRPr="0091055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http://dx.doi.org/10.1590/0104-07072018003250017</w:t>
        </w:r>
      </w:hyperlink>
      <w:r w:rsidRPr="009105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sectPr w:rsidR="0091055A" w:rsidRPr="00910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2F" w:rsidRDefault="0073412F">
      <w:pPr>
        <w:spacing w:after="0" w:line="240" w:lineRule="auto"/>
      </w:pPr>
      <w:r>
        <w:separator/>
      </w:r>
    </w:p>
  </w:endnote>
  <w:endnote w:type="continuationSeparator" w:id="0">
    <w:p w:rsidR="0073412F" w:rsidRDefault="0073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2F" w:rsidRDefault="0073412F">
      <w:pPr>
        <w:spacing w:after="0" w:line="240" w:lineRule="auto"/>
      </w:pPr>
      <w:r>
        <w:separator/>
      </w:r>
    </w:p>
  </w:footnote>
  <w:footnote w:type="continuationSeparator" w:id="0">
    <w:p w:rsidR="0073412F" w:rsidRDefault="00734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29"/>
    <w:rsid w:val="00015546"/>
    <w:rsid w:val="000209FF"/>
    <w:rsid w:val="0005617B"/>
    <w:rsid w:val="000A2EF6"/>
    <w:rsid w:val="000E2FAF"/>
    <w:rsid w:val="00115276"/>
    <w:rsid w:val="00143193"/>
    <w:rsid w:val="001B3A4B"/>
    <w:rsid w:val="00285C1B"/>
    <w:rsid w:val="002902E0"/>
    <w:rsid w:val="002A4260"/>
    <w:rsid w:val="003915A7"/>
    <w:rsid w:val="003A3C29"/>
    <w:rsid w:val="003A6983"/>
    <w:rsid w:val="003B3E0F"/>
    <w:rsid w:val="00415E7F"/>
    <w:rsid w:val="0045182A"/>
    <w:rsid w:val="004573E8"/>
    <w:rsid w:val="00487C7D"/>
    <w:rsid w:val="004A496D"/>
    <w:rsid w:val="004B2A46"/>
    <w:rsid w:val="004E53AC"/>
    <w:rsid w:val="004F0379"/>
    <w:rsid w:val="00576561"/>
    <w:rsid w:val="005D6875"/>
    <w:rsid w:val="005F1244"/>
    <w:rsid w:val="005F5ABE"/>
    <w:rsid w:val="00602D82"/>
    <w:rsid w:val="00635C13"/>
    <w:rsid w:val="00640FA3"/>
    <w:rsid w:val="0065446A"/>
    <w:rsid w:val="00656B29"/>
    <w:rsid w:val="0067045D"/>
    <w:rsid w:val="00726F45"/>
    <w:rsid w:val="0073412F"/>
    <w:rsid w:val="0081375D"/>
    <w:rsid w:val="00825811"/>
    <w:rsid w:val="0083419A"/>
    <w:rsid w:val="00837469"/>
    <w:rsid w:val="008414C5"/>
    <w:rsid w:val="008573EE"/>
    <w:rsid w:val="00870F31"/>
    <w:rsid w:val="008F70EF"/>
    <w:rsid w:val="0091055A"/>
    <w:rsid w:val="00912CB8"/>
    <w:rsid w:val="009149F6"/>
    <w:rsid w:val="00916066"/>
    <w:rsid w:val="00941F51"/>
    <w:rsid w:val="00992645"/>
    <w:rsid w:val="009C0255"/>
    <w:rsid w:val="009D5178"/>
    <w:rsid w:val="00A1618E"/>
    <w:rsid w:val="00A23C67"/>
    <w:rsid w:val="00AD400D"/>
    <w:rsid w:val="00B14EF3"/>
    <w:rsid w:val="00B22EB3"/>
    <w:rsid w:val="00B41EC1"/>
    <w:rsid w:val="00B91A43"/>
    <w:rsid w:val="00B97BDD"/>
    <w:rsid w:val="00BA632B"/>
    <w:rsid w:val="00BB28A1"/>
    <w:rsid w:val="00BB6815"/>
    <w:rsid w:val="00C14279"/>
    <w:rsid w:val="00C809CE"/>
    <w:rsid w:val="00C82A49"/>
    <w:rsid w:val="00CA0BB4"/>
    <w:rsid w:val="00CF1A6B"/>
    <w:rsid w:val="00E20BAE"/>
    <w:rsid w:val="00E236DE"/>
    <w:rsid w:val="00E41C9D"/>
    <w:rsid w:val="00E4492A"/>
    <w:rsid w:val="00E45573"/>
    <w:rsid w:val="00E968B5"/>
    <w:rsid w:val="00ED0433"/>
    <w:rsid w:val="00EE7F1B"/>
    <w:rsid w:val="00F0619D"/>
    <w:rsid w:val="00F07266"/>
    <w:rsid w:val="00F7290A"/>
    <w:rsid w:val="00F8194C"/>
    <w:rsid w:val="00FB364A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AF35"/>
  <w15:chartTrackingRefBased/>
  <w15:docId w15:val="{2E9FFA90-AEBA-4EB5-99A1-66A37B79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1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A6B"/>
  </w:style>
  <w:style w:type="character" w:styleId="Hyperlink">
    <w:name w:val="Hyperlink"/>
    <w:basedOn w:val="Fontepargpadro"/>
    <w:uiPriority w:val="99"/>
    <w:unhideWhenUsed/>
    <w:rsid w:val="00CF1A6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CF1A6B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F1A6B"/>
    <w:rPr>
      <w:rFonts w:ascii="Times New Roman" w:hAnsi="Times New Roman" w:cs="Times New Roman"/>
      <w:b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285C1B"/>
    <w:pPr>
      <w:jc w:val="both"/>
    </w:pPr>
    <w:rPr>
      <w:rFonts w:ascii="Times New Roman" w:hAnsi="Times New Roman" w:cs="Times New Roman"/>
      <w:sz w:val="20"/>
      <w:szCs w:val="20"/>
      <w:lang w:bidi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85C1B"/>
    <w:rPr>
      <w:rFonts w:ascii="Times New Roman" w:hAnsi="Times New Roman" w:cs="Times New Roman"/>
      <w:sz w:val="20"/>
      <w:szCs w:val="20"/>
      <w:lang w:bidi="en-US"/>
    </w:rPr>
  </w:style>
  <w:style w:type="paragraph" w:styleId="Rodap">
    <w:name w:val="footer"/>
    <w:basedOn w:val="Normal"/>
    <w:link w:val="RodapChar"/>
    <w:uiPriority w:val="99"/>
    <w:unhideWhenUsed/>
    <w:rsid w:val="004A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96D"/>
  </w:style>
  <w:style w:type="character" w:styleId="Forte">
    <w:name w:val="Strong"/>
    <w:basedOn w:val="Fontepargpadro"/>
    <w:uiPriority w:val="22"/>
    <w:qFormat/>
    <w:rsid w:val="008573E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55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55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55A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B55A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B55A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B55A7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unhideWhenUsed/>
    <w:rsid w:val="003A6983"/>
    <w:pPr>
      <w:spacing w:line="240" w:lineRule="auto"/>
      <w:jc w:val="both"/>
    </w:pPr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A698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vitonl@gmail.com" TargetMode="External"/><Relationship Id="rId13" Type="http://schemas.openxmlformats.org/officeDocument/2006/relationships/hyperlink" Target="http://dx.doi.org/10.1590/0034-7167-2017-095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almeidagaldinoo@gmail.com" TargetMode="External"/><Relationship Id="rId12" Type="http://schemas.openxmlformats.org/officeDocument/2006/relationships/hyperlink" Target="http://dx.doi.org/10.9789/2175-5361.2018.v10i3.817-8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dlsoares35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onallyza251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fa123_yolanda@hotmail.com" TargetMode="External"/><Relationship Id="rId14" Type="http://schemas.openxmlformats.org/officeDocument/2006/relationships/hyperlink" Target="http://dx.doi.org/10.1590/0104-0707201800325001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CD66-CD5A-4B02-83D1-2DC1BEB0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914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Kleviton Leandro</dc:creator>
  <cp:keywords/>
  <dc:description/>
  <cp:lastModifiedBy>Kleviton Leandro</cp:lastModifiedBy>
  <cp:revision>34</cp:revision>
  <dcterms:created xsi:type="dcterms:W3CDTF">2019-03-02T00:20:00Z</dcterms:created>
  <dcterms:modified xsi:type="dcterms:W3CDTF">2019-04-23T23:19:00Z</dcterms:modified>
</cp:coreProperties>
</file>