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30" w:rsidRDefault="00447630" w:rsidP="00BC0910">
      <w:pPr>
        <w:spacing w:line="240" w:lineRule="auto"/>
        <w:ind w:firstLine="0"/>
        <w:jc w:val="center"/>
        <w:rPr>
          <w:b/>
          <w:bCs/>
        </w:rPr>
      </w:pPr>
    </w:p>
    <w:p w:rsidR="00BC0910" w:rsidRPr="00FD7791" w:rsidRDefault="007008D4" w:rsidP="00BC0910">
      <w:pPr>
        <w:spacing w:line="240" w:lineRule="auto"/>
        <w:ind w:firstLine="0"/>
        <w:jc w:val="center"/>
        <w:rPr>
          <w:szCs w:val="24"/>
        </w:rPr>
      </w:pPr>
      <w:r>
        <w:rPr>
          <w:b/>
          <w:bCs/>
        </w:rPr>
        <w:t>A DIMENSÃO SOCIOAM</w:t>
      </w:r>
      <w:r w:rsidR="0075471F">
        <w:rPr>
          <w:b/>
          <w:bCs/>
        </w:rPr>
        <w:t xml:space="preserve">BIENTAL NO CONJUNTO </w:t>
      </w:r>
      <w:r w:rsidR="00FD7791">
        <w:rPr>
          <w:b/>
          <w:bCs/>
          <w:szCs w:val="24"/>
        </w:rPr>
        <w:t>HABITACIONAL NEWTON PEREIRA GON</w:t>
      </w:r>
      <w:r>
        <w:rPr>
          <w:b/>
          <w:bCs/>
          <w:szCs w:val="24"/>
        </w:rPr>
        <w:t>ÇALVES EM UNIÃO DOS PALMARES-AL: DIAGNÓSTICO PRELIMINAR.</w:t>
      </w:r>
    </w:p>
    <w:p w:rsidR="00BC0910" w:rsidRDefault="00FD7791" w:rsidP="00BC0910">
      <w:pPr>
        <w:spacing w:line="240" w:lineRule="auto"/>
        <w:ind w:firstLine="0"/>
        <w:jc w:val="center"/>
      </w:pPr>
      <w:r>
        <w:t>Wedja Maria da Conceição Silva</w:t>
      </w:r>
    </w:p>
    <w:p w:rsidR="00BC0910" w:rsidRDefault="00FD7791" w:rsidP="00BC0910">
      <w:pPr>
        <w:spacing w:line="240" w:lineRule="auto"/>
        <w:ind w:firstLine="0"/>
        <w:jc w:val="center"/>
      </w:pPr>
      <w:r>
        <w:t>Graduanda do curso de licenciatura em Geografia na Universidade Estadual de Alagoas</w:t>
      </w:r>
    </w:p>
    <w:p w:rsidR="00BC0910" w:rsidRDefault="0017099D" w:rsidP="00BC0910">
      <w:pPr>
        <w:spacing w:line="240" w:lineRule="auto"/>
        <w:ind w:firstLine="0"/>
        <w:jc w:val="center"/>
      </w:pPr>
      <w:hyperlink r:id="rId6" w:history="1">
        <w:r w:rsidR="00164F3B" w:rsidRPr="00696634">
          <w:rPr>
            <w:rStyle w:val="Hyperlink"/>
          </w:rPr>
          <w:t>wedjaeda@hotmail.com</w:t>
        </w:r>
      </w:hyperlink>
    </w:p>
    <w:p w:rsidR="00372955" w:rsidRDefault="00372955" w:rsidP="00BC0910">
      <w:pPr>
        <w:spacing w:line="240" w:lineRule="auto"/>
        <w:ind w:firstLine="0"/>
        <w:jc w:val="center"/>
      </w:pPr>
    </w:p>
    <w:p w:rsidR="00BC0910" w:rsidRDefault="00FD7791" w:rsidP="00BC0910">
      <w:pPr>
        <w:spacing w:line="240" w:lineRule="auto"/>
        <w:ind w:firstLine="0"/>
        <w:jc w:val="center"/>
      </w:pPr>
      <w:r>
        <w:t>Leidiane Alves</w:t>
      </w:r>
      <w:r w:rsidR="00E43DB4">
        <w:t xml:space="preserve"> Cavalcanti</w:t>
      </w:r>
    </w:p>
    <w:p w:rsidR="00BC0910" w:rsidRDefault="00164F3B" w:rsidP="00BC0910">
      <w:pPr>
        <w:spacing w:line="240" w:lineRule="auto"/>
        <w:ind w:firstLine="0"/>
        <w:jc w:val="center"/>
      </w:pPr>
      <w:r>
        <w:t>Graduanda do curso de licenciatura em geografia na Universidade Estadual de Alagoas</w:t>
      </w:r>
    </w:p>
    <w:p w:rsidR="00BC0910" w:rsidRDefault="0017099D" w:rsidP="00BC0910">
      <w:pPr>
        <w:spacing w:line="240" w:lineRule="auto"/>
        <w:ind w:firstLine="0"/>
        <w:jc w:val="center"/>
      </w:pPr>
      <w:hyperlink r:id="rId7" w:history="1">
        <w:r w:rsidR="00164F3B" w:rsidRPr="00696634">
          <w:rPr>
            <w:rStyle w:val="Hyperlink"/>
          </w:rPr>
          <w:t>leidiane-se@hotmail.com</w:t>
        </w:r>
      </w:hyperlink>
    </w:p>
    <w:p w:rsidR="00BC0910" w:rsidRDefault="00BC0910" w:rsidP="00BC0910">
      <w:pPr>
        <w:spacing w:line="240" w:lineRule="auto"/>
        <w:ind w:firstLine="0"/>
        <w:jc w:val="center"/>
      </w:pPr>
    </w:p>
    <w:p w:rsidR="004F08F5" w:rsidRDefault="004F08F5" w:rsidP="00BC0910">
      <w:pPr>
        <w:spacing w:line="240" w:lineRule="auto"/>
        <w:ind w:firstLine="0"/>
        <w:jc w:val="left"/>
        <w:rPr>
          <w:b/>
        </w:rPr>
      </w:pPr>
    </w:p>
    <w:p w:rsidR="004F08F5" w:rsidRDefault="004F08F5" w:rsidP="00BC0910">
      <w:pPr>
        <w:spacing w:line="240" w:lineRule="auto"/>
        <w:ind w:firstLine="0"/>
        <w:jc w:val="left"/>
        <w:rPr>
          <w:b/>
        </w:rPr>
      </w:pPr>
    </w:p>
    <w:p w:rsidR="004B3425" w:rsidRDefault="00E904FC" w:rsidP="00BC0910">
      <w:pPr>
        <w:spacing w:line="240" w:lineRule="auto"/>
        <w:ind w:firstLine="0"/>
        <w:jc w:val="left"/>
        <w:rPr>
          <w:b/>
        </w:rPr>
      </w:pPr>
      <w:r>
        <w:rPr>
          <w:b/>
        </w:rPr>
        <w:t>Resumo</w:t>
      </w:r>
    </w:p>
    <w:p w:rsidR="00F4389B" w:rsidRDefault="00F4389B" w:rsidP="00B25608">
      <w:pPr>
        <w:ind w:firstLine="0"/>
        <w:rPr>
          <w:b/>
        </w:rPr>
      </w:pPr>
    </w:p>
    <w:p w:rsidR="002A61A1" w:rsidRDefault="00F4389B" w:rsidP="002A61A1">
      <w:pPr>
        <w:ind w:right="57"/>
        <w:rPr>
          <w:szCs w:val="24"/>
        </w:rPr>
      </w:pPr>
      <w:r>
        <w:rPr>
          <w:szCs w:val="24"/>
        </w:rPr>
        <w:t>P</w:t>
      </w:r>
      <w:r w:rsidR="004F08F5">
        <w:rPr>
          <w:szCs w:val="24"/>
        </w:rPr>
        <w:t>ara entender os espaços urbanos contemporâneos</w:t>
      </w:r>
      <w:r>
        <w:rPr>
          <w:szCs w:val="24"/>
        </w:rPr>
        <w:t>,</w:t>
      </w:r>
      <w:r w:rsidR="004F08F5">
        <w:rPr>
          <w:szCs w:val="24"/>
        </w:rPr>
        <w:t xml:space="preserve"> se faz necessário voltar no tempo e estudar o processo de formação das cidades, como também o processo de urbanização brasileira. Este trabalho</w:t>
      </w:r>
      <w:r>
        <w:rPr>
          <w:szCs w:val="24"/>
        </w:rPr>
        <w:t xml:space="preserve"> que ainda encontra-se em</w:t>
      </w:r>
      <w:r w:rsidR="00514543">
        <w:rPr>
          <w:szCs w:val="24"/>
        </w:rPr>
        <w:t xml:space="preserve"> </w:t>
      </w:r>
      <w:r>
        <w:rPr>
          <w:szCs w:val="24"/>
        </w:rPr>
        <w:t>desenvolvimento</w:t>
      </w:r>
      <w:r w:rsidR="00451609">
        <w:rPr>
          <w:szCs w:val="24"/>
        </w:rPr>
        <w:t>,</w:t>
      </w:r>
      <w:r w:rsidR="004F08F5">
        <w:rPr>
          <w:szCs w:val="24"/>
        </w:rPr>
        <w:t xml:space="preserve"> tem como objetivo analisar algumas indicações sociais </w:t>
      </w:r>
      <w:r w:rsidR="00D14CCE">
        <w:rPr>
          <w:szCs w:val="24"/>
        </w:rPr>
        <w:t>que contribuem para a compreensão do processo da segregação socioespacial no conjunto habitacional Newton Pereira Gonçalves</w:t>
      </w:r>
      <w:r w:rsidR="000242D5">
        <w:rPr>
          <w:szCs w:val="24"/>
        </w:rPr>
        <w:t xml:space="preserve"> em </w:t>
      </w:r>
      <w:r w:rsidR="003123BC">
        <w:rPr>
          <w:szCs w:val="24"/>
        </w:rPr>
        <w:t>U</w:t>
      </w:r>
      <w:r w:rsidR="000242D5">
        <w:rPr>
          <w:szCs w:val="24"/>
        </w:rPr>
        <w:t>nião dos Palmares-</w:t>
      </w:r>
      <w:r w:rsidR="00D14CCE">
        <w:rPr>
          <w:szCs w:val="24"/>
        </w:rPr>
        <w:t>Al</w:t>
      </w:r>
      <w:r w:rsidR="00B16CD9">
        <w:rPr>
          <w:szCs w:val="24"/>
        </w:rPr>
        <w:t>;</w:t>
      </w:r>
      <w:r w:rsidR="00D14CCE">
        <w:rPr>
          <w:szCs w:val="24"/>
        </w:rPr>
        <w:t xml:space="preserve"> para isso é preciso entender como se revela a desigualdade e como a cidade se </w:t>
      </w:r>
      <w:r w:rsidR="000242D5">
        <w:rPr>
          <w:szCs w:val="24"/>
        </w:rPr>
        <w:t xml:space="preserve">torna </w:t>
      </w:r>
      <w:r w:rsidR="00D14CCE">
        <w:rPr>
          <w:szCs w:val="24"/>
        </w:rPr>
        <w:t xml:space="preserve">um dos fatores responsáveis pela divisão de classes, visto que observando a paisagem urbana é nítido como o espaço e as relações sociais se reproduzem desigualmente. </w:t>
      </w:r>
      <w:r w:rsidR="000845F2">
        <w:rPr>
          <w:szCs w:val="24"/>
        </w:rPr>
        <w:t xml:space="preserve">O trabalho fundamenta-se em uma pesquisa bibliográfica, </w:t>
      </w:r>
      <w:r w:rsidR="00CD2B21">
        <w:rPr>
          <w:szCs w:val="24"/>
        </w:rPr>
        <w:t>tendo como os principais teóricos</w:t>
      </w:r>
      <w:r w:rsidR="00D163C2">
        <w:rPr>
          <w:szCs w:val="24"/>
        </w:rPr>
        <w:t xml:space="preserve"> </w:t>
      </w:r>
      <w:r w:rsidR="00CD2B21">
        <w:rPr>
          <w:szCs w:val="24"/>
        </w:rPr>
        <w:t>C</w:t>
      </w:r>
      <w:r w:rsidR="00957A41">
        <w:rPr>
          <w:szCs w:val="24"/>
        </w:rPr>
        <w:t>o</w:t>
      </w:r>
      <w:r w:rsidR="00CD2B21">
        <w:rPr>
          <w:szCs w:val="24"/>
        </w:rPr>
        <w:t>rr</w:t>
      </w:r>
      <w:r w:rsidR="00957A41">
        <w:rPr>
          <w:szCs w:val="24"/>
        </w:rPr>
        <w:t>ê</w:t>
      </w:r>
      <w:r w:rsidR="00CD2B21">
        <w:rPr>
          <w:szCs w:val="24"/>
        </w:rPr>
        <w:t>a</w:t>
      </w:r>
      <w:r w:rsidR="00B73166">
        <w:rPr>
          <w:szCs w:val="24"/>
        </w:rPr>
        <w:t xml:space="preserve"> </w:t>
      </w:r>
      <w:r w:rsidR="004D1D2B">
        <w:rPr>
          <w:szCs w:val="24"/>
        </w:rPr>
        <w:t>(1986), Cavalcanti (2001</w:t>
      </w:r>
      <w:r w:rsidR="00CD2B21">
        <w:rPr>
          <w:szCs w:val="24"/>
        </w:rPr>
        <w:t xml:space="preserve">), Souza (2007), Carlos (2009), Davis (1972), e Herlain (2010), </w:t>
      </w:r>
      <w:r w:rsidR="000242D5">
        <w:rPr>
          <w:szCs w:val="24"/>
        </w:rPr>
        <w:t>trazendo discussões sobre a formação das cidades e a segregação socioespacial.</w:t>
      </w:r>
      <w:r w:rsidR="002A61A1">
        <w:rPr>
          <w:szCs w:val="24"/>
        </w:rPr>
        <w:t xml:space="preserve"> Através de pesquisas bibliográficas e de análises de dados, buscamos compreender a situação de vulnerabilidade no conjunto habitacional. São diversos fatores que o tornam vulnerável, até então, podemos perceber a população em condições irregulares, referentes ao saneamento, transportes e serviços básicos de saúde.  </w:t>
      </w:r>
    </w:p>
    <w:p w:rsidR="00372955" w:rsidRDefault="000242D5" w:rsidP="00B25608">
      <w:pPr>
        <w:ind w:firstLine="0"/>
        <w:rPr>
          <w:szCs w:val="24"/>
        </w:rPr>
      </w:pPr>
      <w:r>
        <w:rPr>
          <w:szCs w:val="24"/>
        </w:rPr>
        <w:t xml:space="preserve"> </w:t>
      </w:r>
    </w:p>
    <w:p w:rsidR="00E904FC" w:rsidRPr="00145FE3" w:rsidRDefault="002A0A30" w:rsidP="00B25608">
      <w:pPr>
        <w:ind w:firstLine="0"/>
        <w:rPr>
          <w:szCs w:val="24"/>
        </w:rPr>
      </w:pPr>
      <w:r>
        <w:rPr>
          <w:b/>
          <w:szCs w:val="24"/>
        </w:rPr>
        <w:t>Palavras</w:t>
      </w:r>
      <w:r w:rsidR="00075D96">
        <w:rPr>
          <w:b/>
          <w:szCs w:val="24"/>
        </w:rPr>
        <w:t>-</w:t>
      </w:r>
      <w:r w:rsidR="000F525E">
        <w:rPr>
          <w:b/>
          <w:szCs w:val="24"/>
        </w:rPr>
        <w:t>chave</w:t>
      </w:r>
      <w:r w:rsidR="00145FE3">
        <w:rPr>
          <w:b/>
          <w:szCs w:val="24"/>
        </w:rPr>
        <w:t xml:space="preserve">: </w:t>
      </w:r>
      <w:r w:rsidR="00145FE3">
        <w:rPr>
          <w:szCs w:val="24"/>
        </w:rPr>
        <w:t>Cidade, Segregação, Vulnerabilidade.</w:t>
      </w:r>
    </w:p>
    <w:p w:rsidR="00372955" w:rsidRDefault="00372955" w:rsidP="004B3425">
      <w:pPr>
        <w:ind w:firstLine="0"/>
        <w:jc w:val="left"/>
        <w:rPr>
          <w:szCs w:val="24"/>
        </w:rPr>
      </w:pPr>
    </w:p>
    <w:p w:rsidR="00A413E9" w:rsidRDefault="00BA0BC1" w:rsidP="004B3425">
      <w:pPr>
        <w:ind w:firstLine="0"/>
        <w:jc w:val="left"/>
        <w:rPr>
          <w:b/>
          <w:szCs w:val="24"/>
        </w:rPr>
      </w:pPr>
      <w:r>
        <w:rPr>
          <w:b/>
          <w:szCs w:val="24"/>
        </w:rPr>
        <w:lastRenderedPageBreak/>
        <w:t>Introdução</w:t>
      </w:r>
    </w:p>
    <w:p w:rsidR="00901235" w:rsidRPr="00372955" w:rsidRDefault="00901235" w:rsidP="004B3425">
      <w:pPr>
        <w:ind w:firstLine="0"/>
        <w:jc w:val="left"/>
        <w:rPr>
          <w:b/>
          <w:szCs w:val="24"/>
        </w:rPr>
      </w:pPr>
    </w:p>
    <w:p w:rsidR="005B07FF" w:rsidRDefault="00BA0BC1" w:rsidP="00372955">
      <w:pPr>
        <w:ind w:firstLine="0"/>
        <w:rPr>
          <w:szCs w:val="24"/>
        </w:rPr>
      </w:pPr>
      <w:r>
        <w:rPr>
          <w:szCs w:val="24"/>
        </w:rPr>
        <w:tab/>
        <w:t>As principais cidades surgiram há cerca de 8000 anos A.C. mais especificamente no oriente médio, no sul da mesopotâmia</w:t>
      </w:r>
      <w:r w:rsidR="007874CC">
        <w:rPr>
          <w:rStyle w:val="Refdenotaderodap"/>
          <w:szCs w:val="24"/>
        </w:rPr>
        <w:footnoteReference w:id="2"/>
      </w:r>
      <w:r>
        <w:rPr>
          <w:szCs w:val="24"/>
        </w:rPr>
        <w:t>. A localização das cidades foi de grande influência para o seu desenvolvimento</w:t>
      </w:r>
      <w:r w:rsidR="00173CB1">
        <w:rPr>
          <w:szCs w:val="24"/>
        </w:rPr>
        <w:t>, cuja prática</w:t>
      </w:r>
      <w:r w:rsidR="00901235">
        <w:rPr>
          <w:szCs w:val="24"/>
        </w:rPr>
        <w:t xml:space="preserve"> </w:t>
      </w:r>
      <w:r w:rsidR="00173CB1">
        <w:rPr>
          <w:szCs w:val="24"/>
        </w:rPr>
        <w:t>da</w:t>
      </w:r>
      <w:r>
        <w:rPr>
          <w:szCs w:val="24"/>
        </w:rPr>
        <w:t xml:space="preserve"> agricultura e a domesticação de animais</w:t>
      </w:r>
      <w:r w:rsidR="00173CB1">
        <w:rPr>
          <w:szCs w:val="24"/>
        </w:rPr>
        <w:t xml:space="preserve"> eram </w:t>
      </w:r>
      <w:r w:rsidR="001B19C8">
        <w:rPr>
          <w:szCs w:val="24"/>
        </w:rPr>
        <w:t>comuns nas primeiras</w:t>
      </w:r>
      <w:r>
        <w:rPr>
          <w:szCs w:val="24"/>
        </w:rPr>
        <w:t xml:space="preserve"> comunidades. Com o passar do tempo e com a ajuda das renovações das técnicas, as aldeias e povoamentos que existiam foram se desenvolvendo e transformando-se </w:t>
      </w:r>
      <w:r w:rsidR="005B07FF">
        <w:rPr>
          <w:szCs w:val="24"/>
        </w:rPr>
        <w:t xml:space="preserve">em assentamentos maiores e permanentes e assim começou a surgir o processo de urbanização. </w:t>
      </w:r>
    </w:p>
    <w:p w:rsidR="005B07FF" w:rsidRDefault="005B07FF" w:rsidP="005B07FF">
      <w:pPr>
        <w:ind w:right="57"/>
        <w:rPr>
          <w:szCs w:val="24"/>
        </w:rPr>
      </w:pPr>
      <w:r>
        <w:rPr>
          <w:szCs w:val="24"/>
        </w:rPr>
        <w:t>No Brasil, as principais cidades surgiram no período Colonial e Imperial</w:t>
      </w:r>
      <w:r w:rsidR="001214D5">
        <w:rPr>
          <w:szCs w:val="24"/>
        </w:rPr>
        <w:t>, porém</w:t>
      </w:r>
      <w:r w:rsidR="0041092E">
        <w:rPr>
          <w:szCs w:val="24"/>
        </w:rPr>
        <w:t xml:space="preserve"> o processo de u</w:t>
      </w:r>
      <w:r>
        <w:rPr>
          <w:szCs w:val="24"/>
        </w:rPr>
        <w:t>rbanização só se intensific</w:t>
      </w:r>
      <w:r w:rsidR="003C6EDF">
        <w:rPr>
          <w:szCs w:val="24"/>
        </w:rPr>
        <w:t>ou após a revolução industrial</w:t>
      </w:r>
      <w:r w:rsidR="00207ED1">
        <w:rPr>
          <w:rStyle w:val="Refdenotaderodap"/>
          <w:szCs w:val="24"/>
        </w:rPr>
        <w:footnoteReference w:id="3"/>
      </w:r>
      <w:r w:rsidR="003C6EDF">
        <w:rPr>
          <w:szCs w:val="24"/>
        </w:rPr>
        <w:t xml:space="preserve">. </w:t>
      </w:r>
      <w:r>
        <w:rPr>
          <w:szCs w:val="24"/>
        </w:rPr>
        <w:t xml:space="preserve">Só a partir de então as cidades começaram a se expandir </w:t>
      </w:r>
      <w:r w:rsidR="00663AFD">
        <w:rPr>
          <w:szCs w:val="24"/>
        </w:rPr>
        <w:t>vinculadas ao processo de êxodo rural,</w:t>
      </w:r>
      <w:r>
        <w:rPr>
          <w:szCs w:val="24"/>
        </w:rPr>
        <w:t xml:space="preserve"> quando as pessoas passaram a migrar do campo para a cidade.</w:t>
      </w:r>
    </w:p>
    <w:p w:rsidR="005B07FF" w:rsidRDefault="005B07FF" w:rsidP="005B07FF">
      <w:pPr>
        <w:ind w:right="57" w:firstLine="0"/>
        <w:rPr>
          <w:szCs w:val="24"/>
        </w:rPr>
      </w:pPr>
      <w:r>
        <w:rPr>
          <w:szCs w:val="24"/>
        </w:rPr>
        <w:t>Conforme Davis,</w:t>
      </w:r>
    </w:p>
    <w:p w:rsidR="005B07FF" w:rsidRDefault="005B07FF" w:rsidP="00FD42C9">
      <w:pPr>
        <w:spacing w:line="276" w:lineRule="auto"/>
        <w:ind w:left="3540" w:right="57" w:firstLine="0"/>
        <w:rPr>
          <w:sz w:val="22"/>
          <w:szCs w:val="24"/>
        </w:rPr>
      </w:pPr>
      <w:r w:rsidRPr="00FD42C9">
        <w:rPr>
          <w:sz w:val="22"/>
          <w:szCs w:val="24"/>
        </w:rPr>
        <w:t>[...]o processo de urbanização – a passagem de uma forma diluída de população para uma concentração em centros urbanos – é uma mudança que tem um inicio e um término, mas o crescimento das cidades não tem limite. (1971, p. 15)</w:t>
      </w:r>
    </w:p>
    <w:p w:rsidR="00FD42C9" w:rsidRPr="00FD42C9" w:rsidRDefault="00FD42C9" w:rsidP="00FD42C9">
      <w:pPr>
        <w:spacing w:line="276" w:lineRule="auto"/>
        <w:ind w:left="3540" w:right="57" w:firstLine="0"/>
        <w:rPr>
          <w:sz w:val="22"/>
          <w:szCs w:val="24"/>
        </w:rPr>
      </w:pPr>
    </w:p>
    <w:p w:rsidR="000A5EFA" w:rsidRPr="004E7AB6" w:rsidRDefault="00663AFD" w:rsidP="004E7AB6">
      <w:pPr>
        <w:ind w:right="57"/>
        <w:rPr>
          <w:color w:val="000000" w:themeColor="text1"/>
          <w:szCs w:val="24"/>
        </w:rPr>
      </w:pPr>
      <w:r>
        <w:rPr>
          <w:szCs w:val="24"/>
        </w:rPr>
        <w:t>A urbanização inicia-se através do êxodo rural, quando a população passa a ser maior na cidade que no campo. São inúmeros os fatores que influenciam a população que vive no meio rural se deslocarem para áreas urbanas</w:t>
      </w:r>
      <w:r w:rsidR="001214D5">
        <w:rPr>
          <w:szCs w:val="24"/>
        </w:rPr>
        <w:t xml:space="preserve">. As maiores partes dessa população buscam melhorias para suas famílias e a principio a cidade parece ser sua melhor opção. “[...]cidades existe por iniciativa dos seres humanos que descobriram a importância da vida em comum, solidária e natural[...]” (Herlain 2010, p. 23).  Para o autor a “cidade” se transforma muitas das vezes, em uma verdadeira “selva” onde os mais fortes são os que sobrevivem. Surgindo então interesses particulares onde o solidário deixa de </w:t>
      </w:r>
      <w:r w:rsidR="000A5EFA">
        <w:rPr>
          <w:color w:val="000000" w:themeColor="text1"/>
          <w:szCs w:val="24"/>
        </w:rPr>
        <w:t>existir.</w:t>
      </w:r>
    </w:p>
    <w:p w:rsidR="00AD3B2C" w:rsidRDefault="00AD3B2C" w:rsidP="001214D5">
      <w:pPr>
        <w:ind w:right="57"/>
        <w:rPr>
          <w:b/>
          <w:szCs w:val="24"/>
        </w:rPr>
      </w:pPr>
    </w:p>
    <w:p w:rsidR="00AD3B2C" w:rsidRDefault="00AD3B2C" w:rsidP="00AD3B2C">
      <w:pPr>
        <w:ind w:right="57"/>
        <w:rPr>
          <w:b/>
          <w:szCs w:val="24"/>
        </w:rPr>
      </w:pPr>
      <w:r>
        <w:rPr>
          <w:b/>
          <w:szCs w:val="24"/>
        </w:rPr>
        <w:t>2. Como surge a segregação socioespacial</w:t>
      </w:r>
    </w:p>
    <w:p w:rsidR="004E7AB6" w:rsidRDefault="004E7AB6" w:rsidP="00AD3B2C">
      <w:pPr>
        <w:ind w:right="57"/>
        <w:rPr>
          <w:b/>
          <w:szCs w:val="24"/>
        </w:rPr>
      </w:pPr>
    </w:p>
    <w:p w:rsidR="005B07FF" w:rsidRPr="00AD3B2C" w:rsidRDefault="005B07FF" w:rsidP="00AD3B2C">
      <w:pPr>
        <w:ind w:right="57"/>
        <w:rPr>
          <w:b/>
          <w:szCs w:val="24"/>
        </w:rPr>
      </w:pPr>
      <w:r>
        <w:rPr>
          <w:szCs w:val="24"/>
        </w:rPr>
        <w:t>Desde o início da</w:t>
      </w:r>
      <w:r w:rsidR="00770648">
        <w:rPr>
          <w:szCs w:val="24"/>
        </w:rPr>
        <w:t xml:space="preserve"> sua</w:t>
      </w:r>
      <w:r>
        <w:rPr>
          <w:szCs w:val="24"/>
        </w:rPr>
        <w:t xml:space="preserve"> formação</w:t>
      </w:r>
      <w:r w:rsidR="00663AFD">
        <w:rPr>
          <w:szCs w:val="24"/>
        </w:rPr>
        <w:t>,</w:t>
      </w:r>
      <w:r w:rsidR="00AD123F">
        <w:rPr>
          <w:szCs w:val="24"/>
        </w:rPr>
        <w:t xml:space="preserve"> </w:t>
      </w:r>
      <w:r w:rsidR="00770648">
        <w:rPr>
          <w:szCs w:val="24"/>
        </w:rPr>
        <w:t>a</w:t>
      </w:r>
      <w:r w:rsidR="002619EF">
        <w:rPr>
          <w:szCs w:val="24"/>
        </w:rPr>
        <w:t xml:space="preserve"> </w:t>
      </w:r>
      <w:r w:rsidR="00770648">
        <w:rPr>
          <w:szCs w:val="24"/>
        </w:rPr>
        <w:t>cidade</w:t>
      </w:r>
      <w:r w:rsidR="002619EF">
        <w:rPr>
          <w:szCs w:val="24"/>
        </w:rPr>
        <w:t xml:space="preserve"> </w:t>
      </w:r>
      <w:r w:rsidR="00770648">
        <w:rPr>
          <w:szCs w:val="24"/>
        </w:rPr>
        <w:t>foi</w:t>
      </w:r>
      <w:r w:rsidR="002619EF">
        <w:rPr>
          <w:szCs w:val="24"/>
        </w:rPr>
        <w:t xml:space="preserve"> </w:t>
      </w:r>
      <w:r w:rsidR="00770648">
        <w:rPr>
          <w:szCs w:val="24"/>
        </w:rPr>
        <w:t>dividida</w:t>
      </w:r>
      <w:r>
        <w:rPr>
          <w:szCs w:val="24"/>
        </w:rPr>
        <w:t xml:space="preserve"> em classes, visto que cada pessoa tinha sua função na sociedade. </w:t>
      </w:r>
      <w:r w:rsidR="00663AFD">
        <w:rPr>
          <w:szCs w:val="24"/>
        </w:rPr>
        <w:t>O processo de urbanização e o crescimento populacional revelaram</w:t>
      </w:r>
      <w:r w:rsidR="008E4059">
        <w:rPr>
          <w:szCs w:val="24"/>
        </w:rPr>
        <w:t xml:space="preserve"> a</w:t>
      </w:r>
      <w:r>
        <w:rPr>
          <w:szCs w:val="24"/>
        </w:rPr>
        <w:t xml:space="preserve"> segregação espacial</w:t>
      </w:r>
      <w:r w:rsidR="00AD123F">
        <w:rPr>
          <w:szCs w:val="24"/>
        </w:rPr>
        <w:t xml:space="preserve">. “Assim é que se pode analisar a produção de periferias, de favelas, de bairros operários, de bairros de auto-segregação da burguesia, de centros deteriorados.” (Cavalcanti 2001, </w:t>
      </w:r>
      <w:r w:rsidR="003359BE">
        <w:rPr>
          <w:szCs w:val="24"/>
        </w:rPr>
        <w:t>p</w:t>
      </w:r>
      <w:r w:rsidR="00AD123F">
        <w:rPr>
          <w:szCs w:val="24"/>
        </w:rPr>
        <w:t>.17) T</w:t>
      </w:r>
      <w:r w:rsidR="00184F11">
        <w:rPr>
          <w:szCs w:val="24"/>
        </w:rPr>
        <w:t xml:space="preserve">endo em vista que </w:t>
      </w:r>
      <w:r w:rsidR="00307B83">
        <w:rPr>
          <w:szCs w:val="24"/>
        </w:rPr>
        <w:t>o espaço rural alimentava o espaço urbano, considerado como central</w:t>
      </w:r>
      <w:r w:rsidR="00E1790B">
        <w:rPr>
          <w:szCs w:val="24"/>
        </w:rPr>
        <w:t>, detendo o poder político local.</w:t>
      </w:r>
    </w:p>
    <w:p w:rsidR="00E96A57" w:rsidRDefault="00E96A57" w:rsidP="001214D5">
      <w:pPr>
        <w:ind w:right="57"/>
        <w:rPr>
          <w:szCs w:val="24"/>
        </w:rPr>
      </w:pPr>
      <w:r>
        <w:rPr>
          <w:szCs w:val="24"/>
        </w:rPr>
        <w:t xml:space="preserve">Vivemos em um país totalmente desigual, onde a maioria da população sobrevive com </w:t>
      </w:r>
      <w:r w:rsidR="008E4059">
        <w:rPr>
          <w:szCs w:val="24"/>
        </w:rPr>
        <w:t xml:space="preserve">tão </w:t>
      </w:r>
      <w:r w:rsidR="006F3183">
        <w:rPr>
          <w:szCs w:val="24"/>
        </w:rPr>
        <w:t xml:space="preserve">pouco e </w:t>
      </w:r>
      <w:r w:rsidR="0047367A">
        <w:rPr>
          <w:szCs w:val="24"/>
        </w:rPr>
        <w:t xml:space="preserve">em ambientes que </w:t>
      </w:r>
      <w:r w:rsidR="00486BA1">
        <w:rPr>
          <w:szCs w:val="24"/>
        </w:rPr>
        <w:t>a</w:t>
      </w:r>
      <w:r w:rsidR="0047367A">
        <w:rPr>
          <w:szCs w:val="24"/>
        </w:rPr>
        <w:t xml:space="preserve"> torna</w:t>
      </w:r>
      <w:r w:rsidR="003B7000">
        <w:rPr>
          <w:szCs w:val="24"/>
        </w:rPr>
        <w:t xml:space="preserve"> </w:t>
      </w:r>
      <w:r w:rsidR="006F3183">
        <w:rPr>
          <w:szCs w:val="24"/>
        </w:rPr>
        <w:t xml:space="preserve">cada dia mais </w:t>
      </w:r>
      <w:r w:rsidR="00486BA1">
        <w:rPr>
          <w:szCs w:val="24"/>
        </w:rPr>
        <w:t>vulnerável</w:t>
      </w:r>
      <w:r w:rsidR="006F3183">
        <w:rPr>
          <w:szCs w:val="24"/>
        </w:rPr>
        <w:t>. Uma cidade só pode ser considerada urbanizada se ela ofertar uma grande quantidade de serviços como, saneamento básico, asfalto, eletricidades, transportes para locomoção entre outros.</w:t>
      </w:r>
    </w:p>
    <w:p w:rsidR="006F3183" w:rsidRDefault="006F3183" w:rsidP="001214D5">
      <w:pPr>
        <w:ind w:right="57"/>
        <w:rPr>
          <w:szCs w:val="24"/>
        </w:rPr>
      </w:pPr>
      <w:r>
        <w:rPr>
          <w:szCs w:val="24"/>
        </w:rPr>
        <w:t>Com o crescimento das cidades surgem novos espaços tais quais</w:t>
      </w:r>
      <w:r w:rsidR="00486BA1">
        <w:rPr>
          <w:szCs w:val="24"/>
        </w:rPr>
        <w:t xml:space="preserve"> as</w:t>
      </w:r>
      <w:r>
        <w:rPr>
          <w:szCs w:val="24"/>
        </w:rPr>
        <w:t xml:space="preserve"> áreas periféricas, como favelas ou </w:t>
      </w:r>
      <w:r w:rsidR="002E250C">
        <w:rPr>
          <w:szCs w:val="24"/>
        </w:rPr>
        <w:t>áreas</w:t>
      </w:r>
      <w:r>
        <w:rPr>
          <w:szCs w:val="24"/>
        </w:rPr>
        <w:t xml:space="preserve"> de subúrbios que serão apresentadas como áreas irregulares.</w:t>
      </w:r>
      <w:r w:rsidR="00A16F45">
        <w:rPr>
          <w:szCs w:val="24"/>
        </w:rPr>
        <w:t xml:space="preserve"> São </w:t>
      </w:r>
      <w:r w:rsidR="00486BA1">
        <w:rPr>
          <w:szCs w:val="24"/>
        </w:rPr>
        <w:t>estes</w:t>
      </w:r>
      <w:r>
        <w:rPr>
          <w:szCs w:val="24"/>
        </w:rPr>
        <w:t xml:space="preserve"> locais </w:t>
      </w:r>
      <w:r w:rsidR="00486BA1">
        <w:rPr>
          <w:szCs w:val="24"/>
        </w:rPr>
        <w:t>que</w:t>
      </w:r>
      <w:r w:rsidR="00A16F45">
        <w:rPr>
          <w:szCs w:val="24"/>
        </w:rPr>
        <w:t xml:space="preserve"> geralmente apresentam </w:t>
      </w:r>
      <w:r w:rsidR="002E250C">
        <w:rPr>
          <w:szCs w:val="24"/>
        </w:rPr>
        <w:t xml:space="preserve">maiores fragilidades e necessidades de serviços prestados </w:t>
      </w:r>
      <w:r w:rsidR="00486BA1">
        <w:rPr>
          <w:szCs w:val="24"/>
        </w:rPr>
        <w:t>à</w:t>
      </w:r>
      <w:r w:rsidR="002E250C">
        <w:rPr>
          <w:szCs w:val="24"/>
        </w:rPr>
        <w:t xml:space="preserve"> população, são lugares que na maioria das vezes são esquecidos pelo poder público.</w:t>
      </w:r>
    </w:p>
    <w:p w:rsidR="002E250C" w:rsidRDefault="002E250C" w:rsidP="001214D5">
      <w:pPr>
        <w:ind w:right="57"/>
        <w:rPr>
          <w:szCs w:val="24"/>
        </w:rPr>
      </w:pPr>
      <w:r>
        <w:rPr>
          <w:szCs w:val="24"/>
        </w:rPr>
        <w:t>A cidade é responsável pela divisão de classes, ao mesmo tempo em que une ela separa as pessoas. “O uso diferenciado da cidade demonstra que esse espaço se constrói e se reproduz de forma desigual e contraditória. A desigualdade espacial é produto da desigualdade social.” (Carlos, 2009, p. 23)</w:t>
      </w:r>
    </w:p>
    <w:p w:rsidR="00857E28" w:rsidRDefault="00EA22DE" w:rsidP="00857E28">
      <w:pPr>
        <w:ind w:right="57"/>
        <w:rPr>
          <w:szCs w:val="24"/>
        </w:rPr>
      </w:pPr>
      <w:r>
        <w:rPr>
          <w:szCs w:val="24"/>
        </w:rPr>
        <w:t xml:space="preserve">Os subúrbios e as favelas surgem muitas das vezes, com a migração da população que saem do campo ou até mesmo de cidades menores, e que não tem condições </w:t>
      </w:r>
      <w:r w:rsidR="00CF391B">
        <w:rPr>
          <w:szCs w:val="24"/>
        </w:rPr>
        <w:t>d</w:t>
      </w:r>
      <w:r>
        <w:rPr>
          <w:szCs w:val="24"/>
        </w:rPr>
        <w:t>e se manterem nos centros das cidades grandes.</w:t>
      </w:r>
      <w:r w:rsidR="00857E28">
        <w:rPr>
          <w:szCs w:val="24"/>
        </w:rPr>
        <w:t xml:space="preserve"> Essa população não tem moradia fixa, por não possuir renda o suficiente para manter a família</w:t>
      </w:r>
      <w:r w:rsidR="00F54A39">
        <w:rPr>
          <w:szCs w:val="24"/>
        </w:rPr>
        <w:t>,</w:t>
      </w:r>
      <w:r w:rsidR="00857E28">
        <w:rPr>
          <w:szCs w:val="24"/>
        </w:rPr>
        <w:t xml:space="preserve"> tampouco</w:t>
      </w:r>
      <w:r w:rsidR="00F54A39">
        <w:rPr>
          <w:szCs w:val="24"/>
        </w:rPr>
        <w:t>,</w:t>
      </w:r>
      <w:r w:rsidR="00857E28">
        <w:rPr>
          <w:szCs w:val="24"/>
        </w:rPr>
        <w:t xml:space="preserve"> para pagar aluguel ou ter uma casa em áreas consideradas adequadas para habitação. </w:t>
      </w:r>
    </w:p>
    <w:p w:rsidR="00857E28" w:rsidRDefault="00C51D40" w:rsidP="00857E28">
      <w:pPr>
        <w:ind w:right="57"/>
        <w:rPr>
          <w:szCs w:val="24"/>
        </w:rPr>
      </w:pPr>
      <w:r>
        <w:rPr>
          <w:szCs w:val="24"/>
        </w:rPr>
        <w:t>De acordo com Corrê</w:t>
      </w:r>
      <w:r w:rsidR="00857E28">
        <w:rPr>
          <w:szCs w:val="24"/>
        </w:rPr>
        <w:t>a,</w:t>
      </w:r>
    </w:p>
    <w:p w:rsidR="00857E28" w:rsidRDefault="00857E28" w:rsidP="00FD42C9">
      <w:pPr>
        <w:spacing w:line="276" w:lineRule="auto"/>
        <w:ind w:left="3540" w:right="57" w:firstLine="0"/>
        <w:rPr>
          <w:sz w:val="22"/>
          <w:szCs w:val="24"/>
        </w:rPr>
      </w:pPr>
      <w:r w:rsidRPr="00FD42C9">
        <w:rPr>
          <w:sz w:val="22"/>
          <w:szCs w:val="24"/>
        </w:rPr>
        <w:t>[...]</w:t>
      </w:r>
      <w:r w:rsidR="00A31FD9">
        <w:rPr>
          <w:sz w:val="22"/>
          <w:szCs w:val="24"/>
        </w:rPr>
        <w:t xml:space="preserve"> </w:t>
      </w:r>
      <w:r w:rsidR="00D03352" w:rsidRPr="00FD42C9">
        <w:rPr>
          <w:sz w:val="22"/>
          <w:szCs w:val="24"/>
        </w:rPr>
        <w:t>é na produção da favela em terrenos públicos ou privados invadidos, que os grupos sociais excluídos tornam-se, efetivamente agentes modeladores, produzindo seu próprio espaço, na maioria dos casos independentes e a despeito dos outros agentes. (1989, p. 30)</w:t>
      </w:r>
    </w:p>
    <w:p w:rsidR="00FD42C9" w:rsidRPr="00FD42C9" w:rsidRDefault="00FD42C9" w:rsidP="00FD42C9">
      <w:pPr>
        <w:spacing w:line="276" w:lineRule="auto"/>
        <w:ind w:left="3540" w:right="57" w:firstLine="0"/>
        <w:rPr>
          <w:sz w:val="22"/>
          <w:szCs w:val="24"/>
        </w:rPr>
      </w:pPr>
    </w:p>
    <w:p w:rsidR="00D03352" w:rsidRDefault="00D658B2" w:rsidP="00D03352">
      <w:pPr>
        <w:ind w:right="57"/>
        <w:rPr>
          <w:szCs w:val="24"/>
        </w:rPr>
      </w:pPr>
      <w:r>
        <w:rPr>
          <w:szCs w:val="24"/>
        </w:rPr>
        <w:lastRenderedPageBreak/>
        <w:t>Quando essa modulação se inicia entende-se que, não é na estrutura do local que se mexe, mas, há um movimento que surge para mostrar que há uma resistência, que busca os mesmos direito</w:t>
      </w:r>
      <w:r w:rsidR="004B374D">
        <w:rPr>
          <w:szCs w:val="24"/>
        </w:rPr>
        <w:t>s que qualquer outro bairro tem</w:t>
      </w:r>
      <w:r>
        <w:rPr>
          <w:szCs w:val="24"/>
        </w:rPr>
        <w:t>, ainda que com suas precariedades.</w:t>
      </w:r>
    </w:p>
    <w:p w:rsidR="00AD3B2C" w:rsidRDefault="00AD3B2C" w:rsidP="00D03352">
      <w:pPr>
        <w:ind w:right="57"/>
        <w:rPr>
          <w:b/>
          <w:szCs w:val="24"/>
        </w:rPr>
      </w:pPr>
    </w:p>
    <w:p w:rsidR="00AD3B2C" w:rsidRDefault="00506840" w:rsidP="00D03352">
      <w:pPr>
        <w:ind w:right="57"/>
        <w:rPr>
          <w:b/>
          <w:szCs w:val="24"/>
        </w:rPr>
      </w:pPr>
      <w:r>
        <w:rPr>
          <w:b/>
          <w:szCs w:val="24"/>
        </w:rPr>
        <w:t xml:space="preserve">3. A dimensão socioambiental </w:t>
      </w:r>
      <w:r w:rsidR="00AD3B2C" w:rsidRPr="00AD3B2C">
        <w:rPr>
          <w:b/>
          <w:szCs w:val="24"/>
        </w:rPr>
        <w:t xml:space="preserve">no conjunto habitacional Newton </w:t>
      </w:r>
      <w:r w:rsidR="00A97076">
        <w:rPr>
          <w:b/>
          <w:szCs w:val="24"/>
        </w:rPr>
        <w:t>P</w:t>
      </w:r>
      <w:r w:rsidR="00AD3B2C" w:rsidRPr="00AD3B2C">
        <w:rPr>
          <w:b/>
          <w:szCs w:val="24"/>
        </w:rPr>
        <w:t xml:space="preserve">ereira </w:t>
      </w:r>
      <w:r w:rsidR="00AD3B2C">
        <w:rPr>
          <w:b/>
          <w:szCs w:val="24"/>
        </w:rPr>
        <w:t>Gonçalves</w:t>
      </w:r>
      <w:r w:rsidR="00C51D40">
        <w:rPr>
          <w:b/>
          <w:szCs w:val="24"/>
        </w:rPr>
        <w:t xml:space="preserve"> em União dos palmares-Al</w:t>
      </w:r>
    </w:p>
    <w:p w:rsidR="00D3184E" w:rsidRDefault="00D3184E" w:rsidP="00D03352">
      <w:pPr>
        <w:ind w:right="57"/>
        <w:rPr>
          <w:b/>
          <w:szCs w:val="24"/>
        </w:rPr>
      </w:pPr>
    </w:p>
    <w:p w:rsidR="00DD47A7" w:rsidRPr="002E11A6" w:rsidRDefault="00486BA1" w:rsidP="00C51D40">
      <w:pPr>
        <w:rPr>
          <w:rFonts w:cs="Times New Roman"/>
          <w:bCs/>
          <w:color w:val="000000"/>
          <w:szCs w:val="24"/>
        </w:rPr>
      </w:pPr>
      <w:r>
        <w:rPr>
          <w:szCs w:val="24"/>
        </w:rPr>
        <w:t>A cidade de União</w:t>
      </w:r>
      <w:r w:rsidR="00FD42C9">
        <w:rPr>
          <w:szCs w:val="24"/>
        </w:rPr>
        <w:t xml:space="preserve"> dos Palmares</w:t>
      </w:r>
      <w:r w:rsidR="00205241">
        <w:rPr>
          <w:szCs w:val="24"/>
        </w:rPr>
        <w:t xml:space="preserve"> faz</w:t>
      </w:r>
      <w:r w:rsidR="00C51D40">
        <w:rPr>
          <w:szCs w:val="24"/>
        </w:rPr>
        <w:t xml:space="preserve"> </w:t>
      </w:r>
      <w:r>
        <w:rPr>
          <w:szCs w:val="24"/>
        </w:rPr>
        <w:t>parte</w:t>
      </w:r>
      <w:r w:rsidR="002D25DE">
        <w:rPr>
          <w:szCs w:val="24"/>
        </w:rPr>
        <w:t xml:space="preserve"> da zona da M</w:t>
      </w:r>
      <w:r w:rsidR="000637AD">
        <w:rPr>
          <w:szCs w:val="24"/>
        </w:rPr>
        <w:t xml:space="preserve">ata </w:t>
      </w:r>
      <w:r>
        <w:rPr>
          <w:szCs w:val="24"/>
        </w:rPr>
        <w:t>alagoana e</w:t>
      </w:r>
      <w:r w:rsidR="00C51D40">
        <w:rPr>
          <w:szCs w:val="24"/>
        </w:rPr>
        <w:t xml:space="preserve"> </w:t>
      </w:r>
      <w:r w:rsidR="000637AD">
        <w:rPr>
          <w:szCs w:val="24"/>
        </w:rPr>
        <w:t xml:space="preserve">se localiza a 83 km da capital, </w:t>
      </w:r>
      <w:r w:rsidR="00C51D40">
        <w:rPr>
          <w:szCs w:val="24"/>
        </w:rPr>
        <w:t>Maceió. Segundo o Censo 2010,</w:t>
      </w:r>
      <w:r w:rsidR="00DB2F47">
        <w:rPr>
          <w:szCs w:val="24"/>
        </w:rPr>
        <w:t xml:space="preserve"> a população era de</w:t>
      </w:r>
      <w:r w:rsidR="000637AD">
        <w:rPr>
          <w:szCs w:val="24"/>
        </w:rPr>
        <w:t xml:space="preserve"> </w:t>
      </w:r>
      <w:r w:rsidR="00DB2F47">
        <w:rPr>
          <w:szCs w:val="24"/>
        </w:rPr>
        <w:t xml:space="preserve">62, </w:t>
      </w:r>
      <w:r w:rsidR="000637AD">
        <w:rPr>
          <w:szCs w:val="24"/>
        </w:rPr>
        <w:t>358</w:t>
      </w:r>
      <w:r w:rsidR="00DB2F47">
        <w:rPr>
          <w:szCs w:val="24"/>
        </w:rPr>
        <w:t xml:space="preserve"> habitantes, </w:t>
      </w:r>
      <w:r w:rsidR="00DD47A7">
        <w:rPr>
          <w:szCs w:val="24"/>
        </w:rPr>
        <w:t xml:space="preserve">sendo 47,651 na área urbana e 14,707 na área </w:t>
      </w:r>
      <w:r w:rsidR="00CB66CC">
        <w:rPr>
          <w:szCs w:val="24"/>
        </w:rPr>
        <w:t>rural.</w:t>
      </w:r>
      <w:r w:rsidR="00DB2F47">
        <w:rPr>
          <w:szCs w:val="24"/>
        </w:rPr>
        <w:t xml:space="preserve"> O município apresenta 148.24 habitantes/km², com grau de urbanização de 49,53% e incremento populacional 9,40%. </w:t>
      </w:r>
      <w:r w:rsidR="00577A6B">
        <w:rPr>
          <w:szCs w:val="24"/>
        </w:rPr>
        <w:t xml:space="preserve"> </w:t>
      </w:r>
    </w:p>
    <w:p w:rsidR="007467B7" w:rsidRDefault="00AD3B2C" w:rsidP="007467B7">
      <w:pPr>
        <w:ind w:right="57"/>
        <w:rPr>
          <w:szCs w:val="24"/>
        </w:rPr>
      </w:pPr>
      <w:r>
        <w:rPr>
          <w:szCs w:val="24"/>
        </w:rPr>
        <w:t>O Conjunto</w:t>
      </w:r>
      <w:r w:rsidR="00A97076">
        <w:rPr>
          <w:szCs w:val="24"/>
        </w:rPr>
        <w:t xml:space="preserve"> Newton pereira Gonçalves está localizado no município de união dos Palmares, foi construído para atender as necessidades de pessoas que perderam suas casas n</w:t>
      </w:r>
      <w:r w:rsidR="002B6C2F">
        <w:rPr>
          <w:szCs w:val="24"/>
        </w:rPr>
        <w:t>a enchente que ocorreu no mês</w:t>
      </w:r>
      <w:r w:rsidR="00A97076">
        <w:rPr>
          <w:szCs w:val="24"/>
        </w:rPr>
        <w:t xml:space="preserve"> de junho de 2010. Localizado nos arredores da cidade em terras que antes eram cultivadas </w:t>
      </w:r>
      <w:r w:rsidR="007467B7">
        <w:rPr>
          <w:szCs w:val="24"/>
        </w:rPr>
        <w:t>cana-de-açúcar</w:t>
      </w:r>
      <w:r w:rsidR="00DB2F47">
        <w:rPr>
          <w:szCs w:val="24"/>
        </w:rPr>
        <w:t xml:space="preserve"> </w:t>
      </w:r>
      <w:r w:rsidR="007467B7">
        <w:rPr>
          <w:szCs w:val="24"/>
        </w:rPr>
        <w:t>e também usadas como pastos de gados, o conjunto habitacional possui 2.020 unidades habitacionais.</w:t>
      </w:r>
    </w:p>
    <w:p w:rsidR="00ED068B" w:rsidRDefault="00ED068B" w:rsidP="007467B7">
      <w:pPr>
        <w:ind w:right="57"/>
        <w:rPr>
          <w:szCs w:val="24"/>
        </w:rPr>
      </w:pPr>
    </w:p>
    <w:p w:rsidR="004B374D" w:rsidRDefault="004B374D" w:rsidP="007467B7">
      <w:pPr>
        <w:ind w:right="57"/>
        <w:rPr>
          <w:szCs w:val="24"/>
        </w:rPr>
      </w:pP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5759450" cy="4073240"/>
            <wp:effectExtent l="0" t="0" r="0" b="0"/>
            <wp:docPr id="2" name="Imagem 2" descr="C:\Users\leidi\OneDrive\Área de Trabalho\Mapa de Localização - Bairro Newton Pereira Gonçalves - RapidEy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di\OneDrive\Área de Trabalho\Mapa de Localização - Bairro Newton Pereira Gonçalves - RapidEy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985" w:rsidRDefault="00791985" w:rsidP="007467B7">
      <w:pPr>
        <w:ind w:right="57"/>
        <w:rPr>
          <w:szCs w:val="24"/>
        </w:rPr>
      </w:pPr>
      <w:r>
        <w:rPr>
          <w:szCs w:val="24"/>
        </w:rPr>
        <w:t>Mapa1- planta do atual bairro Newton Pereira Gonçalves pela imagem do google Earth.</w:t>
      </w:r>
    </w:p>
    <w:p w:rsidR="009B7ADC" w:rsidRDefault="009B7ADC" w:rsidP="007467B7">
      <w:pPr>
        <w:ind w:right="57"/>
        <w:rPr>
          <w:szCs w:val="24"/>
        </w:rPr>
      </w:pPr>
    </w:p>
    <w:p w:rsidR="0073488D" w:rsidRDefault="007467B7" w:rsidP="007467B7">
      <w:pPr>
        <w:ind w:right="57"/>
        <w:rPr>
          <w:szCs w:val="24"/>
        </w:rPr>
      </w:pPr>
      <w:r>
        <w:rPr>
          <w:szCs w:val="24"/>
        </w:rPr>
        <w:t>Com base em levantamentos de dados estatísticos que fizemos nas duas unidades de saúde da família existentes no conjunto, sabemos que aproximadamente sete</w:t>
      </w:r>
      <w:r w:rsidR="00C05A8B">
        <w:rPr>
          <w:szCs w:val="24"/>
        </w:rPr>
        <w:t xml:space="preserve"> mil pessoas residem no mesmo</w:t>
      </w:r>
      <w:r>
        <w:rPr>
          <w:szCs w:val="24"/>
        </w:rPr>
        <w:t xml:space="preserve">. O bairro foi construído recentemente e sua infraestrutura foi planejada possuindo serviços de pavimentação, rede de esgoto, rede de água, equipamentos comunitário, equipamentos de lazer como quadra poliesportiva, ciclovia e amplas áreas verdes. </w:t>
      </w:r>
    </w:p>
    <w:p w:rsidR="00AD3B2C" w:rsidRDefault="0073488D" w:rsidP="007467B7">
      <w:pPr>
        <w:ind w:right="57"/>
        <w:rPr>
          <w:szCs w:val="24"/>
        </w:rPr>
      </w:pPr>
      <w:r>
        <w:rPr>
          <w:szCs w:val="24"/>
        </w:rPr>
        <w:t>Embora o bairro tenha sido planejado para ofertar todos os serviços citados acima, observamos que não funcionam como deveriam.</w:t>
      </w:r>
      <w:r w:rsidR="00ED068B">
        <w:rPr>
          <w:szCs w:val="24"/>
        </w:rPr>
        <w:t xml:space="preserve"> </w:t>
      </w:r>
      <w:r>
        <w:rPr>
          <w:szCs w:val="24"/>
        </w:rPr>
        <w:t xml:space="preserve">Por ser um bairro periférico a população precisa de alguns serviços que são ofertados </w:t>
      </w:r>
      <w:r w:rsidR="00147BB9">
        <w:rPr>
          <w:szCs w:val="24"/>
        </w:rPr>
        <w:t>apenas no centro da cidade</w:t>
      </w:r>
      <w:r w:rsidR="000E1F64">
        <w:rPr>
          <w:szCs w:val="24"/>
        </w:rPr>
        <w:t>,</w:t>
      </w:r>
      <w:r w:rsidR="00147BB9">
        <w:rPr>
          <w:szCs w:val="24"/>
        </w:rPr>
        <w:t xml:space="preserve"> que está localizado </w:t>
      </w:r>
      <w:r w:rsidR="00147BB9">
        <w:rPr>
          <w:szCs w:val="24"/>
        </w:rPr>
        <w:lastRenderedPageBreak/>
        <w:t>acerca de três quilômetros de distância do conjunto, se faz necessário o uso de meios de transporte para a locomoção.</w:t>
      </w:r>
    </w:p>
    <w:p w:rsidR="00147BB9" w:rsidRDefault="00147BB9" w:rsidP="007467B7">
      <w:pPr>
        <w:ind w:right="57"/>
        <w:rPr>
          <w:szCs w:val="24"/>
        </w:rPr>
      </w:pPr>
      <w:r>
        <w:rPr>
          <w:szCs w:val="24"/>
        </w:rPr>
        <w:t xml:space="preserve">O </w:t>
      </w:r>
      <w:r w:rsidR="005830C5">
        <w:rPr>
          <w:szCs w:val="24"/>
        </w:rPr>
        <w:t xml:space="preserve">conjunto </w:t>
      </w:r>
      <w:r>
        <w:rPr>
          <w:szCs w:val="24"/>
        </w:rPr>
        <w:t>que foi construído para retirar as pessoas das áreas de risco, em tão pouco tempo,</w:t>
      </w:r>
      <w:r w:rsidR="00ED068B">
        <w:rPr>
          <w:szCs w:val="24"/>
        </w:rPr>
        <w:t xml:space="preserve"> </w:t>
      </w:r>
      <w:r>
        <w:rPr>
          <w:szCs w:val="24"/>
        </w:rPr>
        <w:t>já apresenta</w:t>
      </w:r>
      <w:r w:rsidR="00ED068B">
        <w:rPr>
          <w:szCs w:val="24"/>
        </w:rPr>
        <w:t xml:space="preserve"> </w:t>
      </w:r>
      <w:r>
        <w:rPr>
          <w:szCs w:val="24"/>
        </w:rPr>
        <w:t>sérios problemas de infraestrutura, tornando as pessoas que nele habitam vulneráveis. Em épocas de chuvas muitas ruas e casas do bairro chegam a ficar alagadas, o fato é atribuído ao conjunto ter sido construído próximo ao Riacho Cana brava.</w:t>
      </w:r>
    </w:p>
    <w:p w:rsidR="005830C5" w:rsidRDefault="005830C5" w:rsidP="007467B7">
      <w:pPr>
        <w:ind w:right="57"/>
        <w:rPr>
          <w:szCs w:val="24"/>
        </w:rPr>
      </w:pPr>
      <w:r>
        <w:rPr>
          <w:szCs w:val="24"/>
        </w:rPr>
        <w:t>O bairro sofre também com a irregularidade na coleta de lixo que não ocorre como deveria ser feita, isso ocasiona no acúmulo de lixo e entulho que por sua vez também ajuda para que as galerias dos esgotos entupam com maior facilidade</w:t>
      </w:r>
      <w:r w:rsidR="00ED068B">
        <w:rPr>
          <w:szCs w:val="24"/>
        </w:rPr>
        <w:t>,</w:t>
      </w:r>
      <w:r>
        <w:rPr>
          <w:szCs w:val="24"/>
        </w:rPr>
        <w:t xml:space="preserve"> e em períodos chuvosos contri</w:t>
      </w:r>
      <w:r w:rsidR="00ED068B">
        <w:rPr>
          <w:szCs w:val="24"/>
        </w:rPr>
        <w:t>buam para os alagamentos</w:t>
      </w:r>
      <w:r>
        <w:rPr>
          <w:szCs w:val="24"/>
        </w:rPr>
        <w:t>.</w:t>
      </w:r>
    </w:p>
    <w:p w:rsidR="00791985" w:rsidRDefault="00791985" w:rsidP="007467B7">
      <w:pPr>
        <w:ind w:right="57"/>
        <w:rPr>
          <w:szCs w:val="24"/>
        </w:rPr>
      </w:pPr>
      <w:r w:rsidRPr="00A5599C">
        <w:rPr>
          <w:rFonts w:ascii="Arial" w:hAnsi="Arial" w:cs="Arial"/>
          <w:noProof/>
          <w:lang w:eastAsia="pt-BR"/>
        </w:rPr>
        <w:drawing>
          <wp:inline distT="0" distB="0" distL="114300" distR="114300">
            <wp:extent cx="2777924" cy="2835798"/>
            <wp:effectExtent l="0" t="0" r="0" b="0"/>
            <wp:docPr id="3" name="Picture 2" descr="20180621_1715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180621_171536[1]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8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599C">
        <w:rPr>
          <w:rFonts w:ascii="Arial" w:hAnsi="Arial" w:cs="Arial"/>
          <w:noProof/>
          <w:lang w:eastAsia="pt-BR"/>
        </w:rPr>
        <w:drawing>
          <wp:inline distT="0" distB="0" distL="114300" distR="114300">
            <wp:extent cx="2290474" cy="3044142"/>
            <wp:effectExtent l="0" t="0" r="0" b="0"/>
            <wp:docPr id="4" name="Picture 3" descr="20180621_1717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180621_171726[1]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500" cy="30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85" w:rsidRDefault="00A21126" w:rsidP="007467B7">
      <w:pPr>
        <w:ind w:right="57"/>
        <w:rPr>
          <w:szCs w:val="24"/>
        </w:rPr>
      </w:pPr>
      <w:r>
        <w:rPr>
          <w:szCs w:val="24"/>
        </w:rPr>
        <w:t>Figura 1- acú</w:t>
      </w:r>
      <w:r w:rsidR="00791985">
        <w:rPr>
          <w:szCs w:val="24"/>
        </w:rPr>
        <w:t>mulo de lixo na</w:t>
      </w:r>
      <w:r>
        <w:rPr>
          <w:szCs w:val="24"/>
        </w:rPr>
        <w:t>s</w:t>
      </w:r>
      <w:r w:rsidR="00791985">
        <w:rPr>
          <w:szCs w:val="24"/>
        </w:rPr>
        <w:t xml:space="preserve"> ruas do conjunto habitacional Newton Pereira Gonçalves</w:t>
      </w:r>
      <w:r w:rsidR="009F2947">
        <w:rPr>
          <w:szCs w:val="24"/>
        </w:rPr>
        <w:t>. Fonte: Wedja Maria.</w:t>
      </w:r>
    </w:p>
    <w:p w:rsidR="009B7ADC" w:rsidRDefault="009B7ADC" w:rsidP="002D25DE">
      <w:pPr>
        <w:ind w:right="57"/>
        <w:rPr>
          <w:szCs w:val="24"/>
        </w:rPr>
      </w:pPr>
    </w:p>
    <w:p w:rsidR="002D25DE" w:rsidRDefault="005830C5" w:rsidP="002D25DE">
      <w:pPr>
        <w:ind w:right="57"/>
        <w:rPr>
          <w:szCs w:val="24"/>
        </w:rPr>
      </w:pPr>
      <w:r>
        <w:rPr>
          <w:szCs w:val="24"/>
        </w:rPr>
        <w:t>Com os problemas apresentados surgem as doenças. A população encontra muitas dificuldades para receber</w:t>
      </w:r>
      <w:r w:rsidR="004C0957">
        <w:rPr>
          <w:szCs w:val="24"/>
        </w:rPr>
        <w:t xml:space="preserve"> atendimento, os postos que deviam  ofertar</w:t>
      </w:r>
      <w:r>
        <w:rPr>
          <w:szCs w:val="24"/>
        </w:rPr>
        <w:t xml:space="preserve"> serviços vinte e quatro horas, funcionam apenas durante o dia</w:t>
      </w:r>
      <w:r w:rsidR="00ED62E9">
        <w:rPr>
          <w:szCs w:val="24"/>
        </w:rPr>
        <w:t>, ainda assim não oferecem o serviço prestado como se espera, há falta de médicos, enfermeiros e até mesmo de medicamentos básicos.</w:t>
      </w:r>
    </w:p>
    <w:p w:rsidR="002D25DE" w:rsidRDefault="00ED62E9" w:rsidP="002D25DE">
      <w:pPr>
        <w:ind w:right="57"/>
        <w:rPr>
          <w:szCs w:val="24"/>
        </w:rPr>
      </w:pPr>
      <w:r>
        <w:rPr>
          <w:szCs w:val="24"/>
        </w:rPr>
        <w:lastRenderedPageBreak/>
        <w:t xml:space="preserve"> Como o bairro é localizado muito distante do centro da cidade necessita de transporte para locomoção da população, que também são de péssima qualidade.</w:t>
      </w:r>
      <w:r w:rsidR="002D25DE">
        <w:rPr>
          <w:szCs w:val="24"/>
        </w:rPr>
        <w:t xml:space="preserve"> Segundo Cavalcanti</w:t>
      </w:r>
      <w:r w:rsidR="002D2E5A">
        <w:rPr>
          <w:szCs w:val="24"/>
        </w:rPr>
        <w:t xml:space="preserve">, </w:t>
      </w:r>
      <w:r w:rsidR="002D25DE">
        <w:rPr>
          <w:szCs w:val="24"/>
        </w:rPr>
        <w:t>“[...] as pessoas ou grupos de nível social elevado possuem alta acessibilidade, enquanto as populações pobres devido à sua</w:t>
      </w:r>
      <w:r w:rsidR="002D2E5A">
        <w:rPr>
          <w:szCs w:val="24"/>
        </w:rPr>
        <w:t xml:space="preserve"> baixa renda, à</w:t>
      </w:r>
      <w:r w:rsidR="002D25DE">
        <w:rPr>
          <w:szCs w:val="24"/>
        </w:rPr>
        <w:t>s grandes distâncias a serem percorr</w:t>
      </w:r>
      <w:r w:rsidR="002D2E5A">
        <w:rPr>
          <w:szCs w:val="24"/>
        </w:rPr>
        <w:t>idas de casa para o trabalho e à</w:t>
      </w:r>
      <w:r w:rsidR="002D25DE">
        <w:rPr>
          <w:szCs w:val="24"/>
        </w:rPr>
        <w:t>s dificuldades de locomoção, apresentam uma acessibilidade baixa.”</w:t>
      </w:r>
      <w:r w:rsidR="002D2E5A" w:rsidRPr="002D2E5A">
        <w:rPr>
          <w:szCs w:val="24"/>
        </w:rPr>
        <w:t xml:space="preserve"> </w:t>
      </w:r>
      <w:r w:rsidR="002D2E5A">
        <w:rPr>
          <w:szCs w:val="24"/>
        </w:rPr>
        <w:t>(2001, p.140).</w:t>
      </w:r>
    </w:p>
    <w:p w:rsidR="004B051B" w:rsidRDefault="004B051B" w:rsidP="00ED62E9">
      <w:pPr>
        <w:ind w:right="57"/>
        <w:rPr>
          <w:szCs w:val="24"/>
        </w:rPr>
      </w:pPr>
      <w:r>
        <w:rPr>
          <w:szCs w:val="24"/>
        </w:rPr>
        <w:t>Diante dos problemas apresentados, podemos dizer que o Conjunto habitacional Newton Pereira Gonçalves, apresenta vulnerabilidade socioespacial, existe uma carência em serviços que, por direito, devem ser ofertados a toda população da cidade e de forma igualitária.</w:t>
      </w:r>
    </w:p>
    <w:p w:rsidR="00C90415" w:rsidRDefault="00C90415" w:rsidP="00ED62E9">
      <w:pPr>
        <w:ind w:right="57"/>
        <w:rPr>
          <w:b/>
          <w:szCs w:val="24"/>
        </w:rPr>
      </w:pPr>
    </w:p>
    <w:p w:rsidR="00ED62E9" w:rsidRDefault="002D25DE" w:rsidP="00ED62E9">
      <w:pPr>
        <w:ind w:right="57"/>
        <w:rPr>
          <w:b/>
          <w:szCs w:val="24"/>
        </w:rPr>
      </w:pPr>
      <w:r>
        <w:rPr>
          <w:b/>
          <w:szCs w:val="24"/>
        </w:rPr>
        <w:t>4. Considerações Preliminares</w:t>
      </w:r>
    </w:p>
    <w:p w:rsidR="00586808" w:rsidRDefault="00586808" w:rsidP="00ED62E9">
      <w:pPr>
        <w:ind w:right="57"/>
        <w:rPr>
          <w:b/>
          <w:szCs w:val="24"/>
        </w:rPr>
      </w:pPr>
    </w:p>
    <w:p w:rsidR="00E4434D" w:rsidRDefault="00586808" w:rsidP="00E4434D">
      <w:pPr>
        <w:ind w:right="57"/>
        <w:rPr>
          <w:szCs w:val="24"/>
        </w:rPr>
      </w:pPr>
      <w:r>
        <w:rPr>
          <w:szCs w:val="24"/>
        </w:rPr>
        <w:t>Nosso trabalho</w:t>
      </w:r>
      <w:r w:rsidR="00FA7F5B">
        <w:rPr>
          <w:szCs w:val="24"/>
        </w:rPr>
        <w:t xml:space="preserve"> procurou entender </w:t>
      </w:r>
      <w:r w:rsidR="006F219E">
        <w:rPr>
          <w:szCs w:val="24"/>
        </w:rPr>
        <w:t>o processo da urbanização e co</w:t>
      </w:r>
      <w:r>
        <w:rPr>
          <w:szCs w:val="24"/>
        </w:rPr>
        <w:t xml:space="preserve">mo a produção do espaço urbano pode tornar os indivíduos vulneráveis. </w:t>
      </w:r>
      <w:r w:rsidR="0004694A">
        <w:rPr>
          <w:szCs w:val="24"/>
        </w:rPr>
        <w:t>Sabemos que</w:t>
      </w:r>
      <w:r w:rsidR="003D3DB6">
        <w:rPr>
          <w:szCs w:val="24"/>
        </w:rPr>
        <w:t xml:space="preserve"> vulnerabilidade socioespacial atinge principalmente</w:t>
      </w:r>
      <w:r w:rsidR="006333A0">
        <w:rPr>
          <w:szCs w:val="24"/>
        </w:rPr>
        <w:t xml:space="preserve"> áreas que são ocupadas pela</w:t>
      </w:r>
      <w:r w:rsidR="003D3DB6">
        <w:rPr>
          <w:szCs w:val="24"/>
        </w:rPr>
        <w:t xml:space="preserve"> população </w:t>
      </w:r>
      <w:r w:rsidR="006333A0">
        <w:rPr>
          <w:szCs w:val="24"/>
        </w:rPr>
        <w:t xml:space="preserve">que </w:t>
      </w:r>
      <w:r w:rsidR="003D3DB6">
        <w:rPr>
          <w:szCs w:val="24"/>
        </w:rPr>
        <w:t>vive em situação de baixa renda.</w:t>
      </w:r>
      <w:r w:rsidR="00E47E6E">
        <w:rPr>
          <w:szCs w:val="24"/>
        </w:rPr>
        <w:t xml:space="preserve"> A desigualdade é uma das principais características da cidade</w:t>
      </w:r>
      <w:r w:rsidR="0004694A">
        <w:rPr>
          <w:szCs w:val="24"/>
        </w:rPr>
        <w:t>, dessa forma, observamos o quanto é importante se pensar os problemas urbanos e em especial a vulnerabilidade socioespaci</w:t>
      </w:r>
      <w:r w:rsidR="00E4434D">
        <w:rPr>
          <w:szCs w:val="24"/>
        </w:rPr>
        <w:t>a</w:t>
      </w:r>
      <w:r w:rsidR="0004694A">
        <w:rPr>
          <w:szCs w:val="24"/>
        </w:rPr>
        <w:t>l.</w:t>
      </w:r>
      <w:r w:rsidR="003D3DB6">
        <w:rPr>
          <w:szCs w:val="24"/>
        </w:rPr>
        <w:t xml:space="preserve"> </w:t>
      </w:r>
      <w:r>
        <w:rPr>
          <w:szCs w:val="24"/>
        </w:rPr>
        <w:t xml:space="preserve"> </w:t>
      </w:r>
    </w:p>
    <w:p w:rsidR="00C90415" w:rsidRDefault="0004694A" w:rsidP="00E4434D">
      <w:pPr>
        <w:ind w:right="57"/>
        <w:rPr>
          <w:szCs w:val="24"/>
        </w:rPr>
      </w:pPr>
      <w:r>
        <w:rPr>
          <w:szCs w:val="24"/>
        </w:rPr>
        <w:t xml:space="preserve"> A</w:t>
      </w:r>
      <w:r w:rsidR="006F219E">
        <w:rPr>
          <w:szCs w:val="24"/>
        </w:rPr>
        <w:t>través de pesquisas bibliogr</w:t>
      </w:r>
      <w:r w:rsidR="007C5AC3">
        <w:rPr>
          <w:szCs w:val="24"/>
        </w:rPr>
        <w:t xml:space="preserve">áficas e </w:t>
      </w:r>
      <w:r>
        <w:rPr>
          <w:szCs w:val="24"/>
        </w:rPr>
        <w:t>de análises de dados,</w:t>
      </w:r>
      <w:r w:rsidR="00E4434D">
        <w:rPr>
          <w:szCs w:val="24"/>
        </w:rPr>
        <w:t xml:space="preserve"> buscamos compreender a situação de vulnerabilidade no conjunto habitacional Newton Pereira Gonçalves.</w:t>
      </w:r>
      <w:r>
        <w:rPr>
          <w:szCs w:val="24"/>
        </w:rPr>
        <w:t xml:space="preserve"> </w:t>
      </w:r>
      <w:r w:rsidR="00E4434D">
        <w:rPr>
          <w:szCs w:val="24"/>
        </w:rPr>
        <w:t xml:space="preserve"> São diversos fato</w:t>
      </w:r>
      <w:r w:rsidR="001D6367">
        <w:rPr>
          <w:szCs w:val="24"/>
        </w:rPr>
        <w:t>res que o tornam vulnerável</w:t>
      </w:r>
      <w:r w:rsidR="00E4434D">
        <w:rPr>
          <w:szCs w:val="24"/>
        </w:rPr>
        <w:t>, até então,</w:t>
      </w:r>
      <w:r w:rsidR="00AC37AB">
        <w:rPr>
          <w:szCs w:val="24"/>
        </w:rPr>
        <w:t xml:space="preserve"> podemos perceber a população em condições irregulares, referentes ao saneamento, transportes e serviços básicos de saúde.  </w:t>
      </w:r>
    </w:p>
    <w:p w:rsidR="004B3425" w:rsidRPr="00C001F2" w:rsidRDefault="006F219E" w:rsidP="00C001F2">
      <w:pPr>
        <w:ind w:right="57"/>
        <w:rPr>
          <w:szCs w:val="24"/>
        </w:rPr>
      </w:pPr>
      <w:r>
        <w:rPr>
          <w:szCs w:val="24"/>
        </w:rPr>
        <w:t>De inicio é possível perceber que, é preciso melhorar as condições de moradias e serviços prestados a população. Para de certa forma tentar diminuir ou até mesmo combater essa segregação é preciso que toda sociedade possa se unir e se organizar para reivindicar os seus direitos. A ineficiência do poder público diante do planejamento urbano é nítida, portanto se fa</w:t>
      </w:r>
      <w:r w:rsidR="00E27EBB">
        <w:rPr>
          <w:szCs w:val="24"/>
        </w:rPr>
        <w:t>z necessário identificar os prob</w:t>
      </w:r>
      <w:r>
        <w:rPr>
          <w:szCs w:val="24"/>
        </w:rPr>
        <w:t>lemas e tentar resolvê</w:t>
      </w:r>
      <w:r w:rsidR="00E27EBB">
        <w:rPr>
          <w:szCs w:val="24"/>
        </w:rPr>
        <w:t>-</w:t>
      </w:r>
      <w:r>
        <w:rPr>
          <w:szCs w:val="24"/>
        </w:rPr>
        <w:t>los</w:t>
      </w:r>
      <w:r w:rsidR="009809B3">
        <w:rPr>
          <w:szCs w:val="24"/>
        </w:rPr>
        <w:t xml:space="preserve"> da melhor forma possível.</w:t>
      </w:r>
    </w:p>
    <w:p w:rsidR="004B3425" w:rsidRDefault="004B3425" w:rsidP="004B3425">
      <w:pPr>
        <w:rPr>
          <w:szCs w:val="24"/>
        </w:rPr>
      </w:pPr>
    </w:p>
    <w:p w:rsidR="00A66814" w:rsidRDefault="004B3425" w:rsidP="00791985">
      <w:pPr>
        <w:ind w:firstLine="0"/>
        <w:jc w:val="left"/>
        <w:rPr>
          <w:b/>
          <w:szCs w:val="24"/>
        </w:rPr>
      </w:pPr>
      <w:r>
        <w:rPr>
          <w:b/>
          <w:szCs w:val="24"/>
        </w:rPr>
        <w:t xml:space="preserve">Referências </w:t>
      </w:r>
    </w:p>
    <w:p w:rsidR="00644F60" w:rsidRPr="00791985" w:rsidRDefault="00644F60" w:rsidP="00791985">
      <w:pPr>
        <w:ind w:firstLine="0"/>
        <w:jc w:val="left"/>
        <w:rPr>
          <w:b/>
          <w:szCs w:val="24"/>
        </w:rPr>
      </w:pPr>
    </w:p>
    <w:p w:rsidR="004555D0" w:rsidRDefault="004555D0" w:rsidP="004555D0">
      <w:pPr>
        <w:ind w:firstLine="0"/>
        <w:rPr>
          <w:rFonts w:cs="Times New Roman"/>
          <w:szCs w:val="24"/>
        </w:rPr>
      </w:pPr>
      <w:r w:rsidRPr="004555D0">
        <w:rPr>
          <w:rFonts w:cs="Times New Roman"/>
          <w:szCs w:val="24"/>
        </w:rPr>
        <w:t>CARLOS, Ana Fani A.</w:t>
      </w:r>
      <w:r w:rsidRPr="004555D0">
        <w:rPr>
          <w:rFonts w:cs="Times New Roman"/>
          <w:b/>
          <w:bCs/>
          <w:szCs w:val="24"/>
        </w:rPr>
        <w:t xml:space="preserve"> A cidade (repensando a geografia)</w:t>
      </w:r>
      <w:r w:rsidR="005D4A15">
        <w:rPr>
          <w:rFonts w:cs="Times New Roman"/>
          <w:szCs w:val="24"/>
        </w:rPr>
        <w:t>. São Paulo: C</w:t>
      </w:r>
      <w:r w:rsidRPr="004555D0">
        <w:rPr>
          <w:rFonts w:cs="Times New Roman"/>
          <w:szCs w:val="24"/>
        </w:rPr>
        <w:t>ontexto, 2009.</w:t>
      </w:r>
    </w:p>
    <w:p w:rsidR="002D25DE" w:rsidRPr="002D25DE" w:rsidRDefault="000A2C44" w:rsidP="004555D0">
      <w:pPr>
        <w:ind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CAVALCANTI, Lana de Souza (org.). </w:t>
      </w:r>
      <w:r w:rsidRPr="000A2C44">
        <w:rPr>
          <w:rFonts w:cs="Times New Roman"/>
          <w:b/>
          <w:szCs w:val="24"/>
        </w:rPr>
        <w:t>Geografia da cidade: a produção do espaço urbano de Goiânia</w:t>
      </w:r>
      <w:r>
        <w:rPr>
          <w:rFonts w:cs="Times New Roman"/>
          <w:b/>
          <w:szCs w:val="24"/>
        </w:rPr>
        <w:t xml:space="preserve">. </w:t>
      </w:r>
      <w:r>
        <w:rPr>
          <w:rFonts w:cs="Times New Roman"/>
          <w:szCs w:val="24"/>
        </w:rPr>
        <w:t>Goiânia: Alternativa, 2001.</w:t>
      </w:r>
    </w:p>
    <w:p w:rsidR="004555D0" w:rsidRPr="004555D0" w:rsidRDefault="004555D0" w:rsidP="004555D0">
      <w:pPr>
        <w:ind w:firstLine="0"/>
        <w:rPr>
          <w:rFonts w:cs="Times New Roman"/>
        </w:rPr>
      </w:pPr>
      <w:r w:rsidRPr="004555D0">
        <w:rPr>
          <w:rFonts w:cs="Times New Roman"/>
          <w:szCs w:val="24"/>
        </w:rPr>
        <w:t xml:space="preserve">CORRÊA, Roberto Lobato. </w:t>
      </w:r>
      <w:r w:rsidR="00A66814">
        <w:rPr>
          <w:rFonts w:cs="Times New Roman"/>
          <w:b/>
          <w:bCs/>
          <w:szCs w:val="24"/>
        </w:rPr>
        <w:t>O e</w:t>
      </w:r>
      <w:r w:rsidRPr="004555D0">
        <w:rPr>
          <w:rFonts w:cs="Times New Roman"/>
          <w:b/>
          <w:bCs/>
          <w:szCs w:val="24"/>
        </w:rPr>
        <w:t xml:space="preserve">spaço urbano. </w:t>
      </w:r>
      <w:r w:rsidRPr="004555D0">
        <w:rPr>
          <w:rFonts w:cs="Times New Roman"/>
          <w:szCs w:val="24"/>
        </w:rPr>
        <w:t>São Paulo</w:t>
      </w:r>
      <w:r w:rsidR="000A2C44">
        <w:rPr>
          <w:rFonts w:cs="Times New Roman"/>
          <w:szCs w:val="24"/>
        </w:rPr>
        <w:t>:</w:t>
      </w:r>
      <w:r w:rsidRPr="004555D0">
        <w:rPr>
          <w:rFonts w:cs="Times New Roman"/>
          <w:szCs w:val="24"/>
        </w:rPr>
        <w:t xml:space="preserve"> Ática, 1986.</w:t>
      </w:r>
    </w:p>
    <w:p w:rsidR="004555D0" w:rsidRPr="004555D0" w:rsidRDefault="004555D0" w:rsidP="004555D0">
      <w:pPr>
        <w:ind w:firstLine="0"/>
        <w:rPr>
          <w:rFonts w:cs="Times New Roman"/>
        </w:rPr>
      </w:pPr>
      <w:r w:rsidRPr="004555D0">
        <w:rPr>
          <w:rFonts w:cs="Times New Roman"/>
          <w:szCs w:val="24"/>
        </w:rPr>
        <w:t>DAVIS,</w:t>
      </w:r>
      <w:r w:rsidR="002D25DE">
        <w:rPr>
          <w:rFonts w:cs="Times New Roman"/>
          <w:szCs w:val="24"/>
        </w:rPr>
        <w:t xml:space="preserve"> </w:t>
      </w:r>
      <w:r w:rsidRPr="004555D0">
        <w:rPr>
          <w:rFonts w:cs="Times New Roman"/>
          <w:szCs w:val="24"/>
        </w:rPr>
        <w:t>Kingsley. C</w:t>
      </w:r>
      <w:r w:rsidRPr="004555D0">
        <w:rPr>
          <w:rFonts w:cs="Times New Roman"/>
          <w:b/>
          <w:bCs/>
          <w:szCs w:val="24"/>
        </w:rPr>
        <w:t xml:space="preserve">idades- A urbanização da humanidade. </w:t>
      </w:r>
      <w:r w:rsidRPr="004555D0">
        <w:rPr>
          <w:rFonts w:cs="Times New Roman"/>
          <w:szCs w:val="24"/>
        </w:rPr>
        <w:t>Rio de Janeiro: Zahar editores</w:t>
      </w:r>
      <w:r w:rsidR="0080665F">
        <w:rPr>
          <w:rFonts w:cs="Times New Roman"/>
          <w:szCs w:val="24"/>
        </w:rPr>
        <w:t xml:space="preserve">, </w:t>
      </w:r>
      <w:r w:rsidRPr="004555D0">
        <w:rPr>
          <w:rFonts w:cs="Times New Roman"/>
          <w:szCs w:val="24"/>
        </w:rPr>
        <w:t>1972.</w:t>
      </w:r>
    </w:p>
    <w:p w:rsidR="004555D0" w:rsidRDefault="004555D0" w:rsidP="004555D0">
      <w:pPr>
        <w:ind w:firstLine="0"/>
        <w:rPr>
          <w:rFonts w:cs="Times New Roman"/>
          <w:szCs w:val="24"/>
        </w:rPr>
      </w:pPr>
      <w:r w:rsidRPr="004555D0">
        <w:rPr>
          <w:rFonts w:cs="Times New Roman"/>
          <w:szCs w:val="24"/>
        </w:rPr>
        <w:t>HERLAIN,</w:t>
      </w:r>
      <w:r w:rsidR="0080665F">
        <w:rPr>
          <w:rFonts w:cs="Times New Roman"/>
          <w:szCs w:val="24"/>
        </w:rPr>
        <w:t xml:space="preserve"> Luiz. </w:t>
      </w:r>
      <w:r w:rsidR="003C7B85">
        <w:rPr>
          <w:rFonts w:cs="Times New Roman"/>
          <w:b/>
          <w:bCs/>
          <w:szCs w:val="24"/>
        </w:rPr>
        <w:t>Historia das c</w:t>
      </w:r>
      <w:r w:rsidRPr="004555D0">
        <w:rPr>
          <w:rFonts w:cs="Times New Roman"/>
          <w:b/>
          <w:bCs/>
          <w:szCs w:val="24"/>
        </w:rPr>
        <w:t>idades em uma visão popular</w:t>
      </w:r>
      <w:r w:rsidR="000A2C44">
        <w:rPr>
          <w:rFonts w:cs="Times New Roman"/>
          <w:b/>
          <w:bCs/>
          <w:szCs w:val="24"/>
        </w:rPr>
        <w:t>.</w:t>
      </w:r>
      <w:r w:rsidRPr="004555D0">
        <w:rPr>
          <w:rFonts w:cs="Times New Roman"/>
          <w:szCs w:val="24"/>
        </w:rPr>
        <w:t>Rio de Janeiro: L.Hedições, 2010</w:t>
      </w:r>
      <w:r w:rsidR="000A2C44">
        <w:rPr>
          <w:rFonts w:cs="Times New Roman"/>
          <w:szCs w:val="24"/>
        </w:rPr>
        <w:t>.</w:t>
      </w:r>
    </w:p>
    <w:p w:rsidR="002D25DE" w:rsidRPr="004555D0" w:rsidRDefault="002D25DE" w:rsidP="004555D0">
      <w:pPr>
        <w:ind w:firstLine="0"/>
        <w:rPr>
          <w:rFonts w:cs="Times New Roman"/>
        </w:rPr>
      </w:pPr>
      <w:r>
        <w:rPr>
          <w:rFonts w:cs="Times New Roman"/>
          <w:szCs w:val="24"/>
        </w:rPr>
        <w:t xml:space="preserve">IBGE. Disponível em </w:t>
      </w:r>
      <w:hyperlink r:id="rId11" w:history="1">
        <w:r w:rsidRPr="00A47ED6">
          <w:rPr>
            <w:rStyle w:val="Hyperlink"/>
            <w:rFonts w:cs="Times New Roman"/>
            <w:szCs w:val="24"/>
          </w:rPr>
          <w:t>https://cidades.ibge.gov.br/brasil/al/uniao-dos-palmares/panorama</w:t>
        </w:r>
      </w:hyperlink>
      <w:r>
        <w:rPr>
          <w:rFonts w:cs="Times New Roman"/>
          <w:szCs w:val="24"/>
        </w:rPr>
        <w:t xml:space="preserve"> acesso em: 28/12/2018 as 13:58.</w:t>
      </w:r>
    </w:p>
    <w:p w:rsidR="004555D0" w:rsidRPr="00ED1A2F" w:rsidRDefault="004555D0" w:rsidP="004555D0">
      <w:pPr>
        <w:ind w:firstLine="0"/>
        <w:rPr>
          <w:rFonts w:cs="Times New Roman"/>
          <w:szCs w:val="24"/>
        </w:rPr>
      </w:pPr>
      <w:r w:rsidRPr="004555D0">
        <w:rPr>
          <w:rFonts w:cs="Times New Roman"/>
          <w:szCs w:val="24"/>
        </w:rPr>
        <w:t>SAN</w:t>
      </w:r>
      <w:r w:rsidR="0063675A">
        <w:rPr>
          <w:rFonts w:cs="Times New Roman"/>
          <w:szCs w:val="24"/>
        </w:rPr>
        <w:t xml:space="preserve">CO ENGENHARIA. Disponível em </w:t>
      </w:r>
      <w:hyperlink r:id="rId12" w:history="1">
        <w:r w:rsidR="0063675A" w:rsidRPr="00A47ED6">
          <w:rPr>
            <w:rStyle w:val="Hyperlink"/>
            <w:rFonts w:cs="Times New Roman"/>
            <w:szCs w:val="24"/>
          </w:rPr>
          <w:t>http://www.sancoengenharia.com.br/portifolio/residencial-newton-pereira-gonçalves/</w:t>
        </w:r>
      </w:hyperlink>
      <w:r w:rsidR="0063675A">
        <w:rPr>
          <w:rFonts w:cs="Times New Roman"/>
          <w:szCs w:val="24"/>
        </w:rPr>
        <w:t xml:space="preserve"> </w:t>
      </w:r>
      <w:r w:rsidRPr="004555D0">
        <w:rPr>
          <w:rFonts w:cs="Times New Roman"/>
          <w:szCs w:val="24"/>
        </w:rPr>
        <w:t>acesso em: 15/06/2018 as 16:45.</w:t>
      </w:r>
    </w:p>
    <w:p w:rsidR="004555D0" w:rsidRPr="004555D0" w:rsidRDefault="004555D0" w:rsidP="004555D0">
      <w:pPr>
        <w:ind w:firstLine="0"/>
        <w:rPr>
          <w:rFonts w:cs="Times New Roman"/>
        </w:rPr>
      </w:pPr>
      <w:r w:rsidRPr="004555D0">
        <w:rPr>
          <w:rFonts w:cs="Times New Roman"/>
          <w:szCs w:val="24"/>
        </w:rPr>
        <w:t>SOUSA,</w:t>
      </w:r>
      <w:r w:rsidR="0080665F">
        <w:rPr>
          <w:rFonts w:cs="Times New Roman"/>
          <w:szCs w:val="24"/>
        </w:rPr>
        <w:t xml:space="preserve"> Marcelo Lopes.</w:t>
      </w:r>
      <w:r w:rsidR="002D25DE">
        <w:rPr>
          <w:rFonts w:cs="Times New Roman"/>
          <w:szCs w:val="24"/>
        </w:rPr>
        <w:t xml:space="preserve"> </w:t>
      </w:r>
      <w:r w:rsidRPr="004555D0">
        <w:rPr>
          <w:rFonts w:cs="Times New Roman"/>
          <w:b/>
          <w:bCs/>
          <w:szCs w:val="24"/>
        </w:rPr>
        <w:t xml:space="preserve">ABC do desenvolvimento urbano </w:t>
      </w:r>
      <w:r w:rsidRPr="004555D0">
        <w:rPr>
          <w:rFonts w:cs="Times New Roman"/>
          <w:szCs w:val="24"/>
        </w:rPr>
        <w:t>3° ed. Rio de Janeiro: Bertrand Brasil, 2007.</w:t>
      </w:r>
    </w:p>
    <w:p w:rsidR="004B3425" w:rsidRPr="004B3425" w:rsidRDefault="004555D0" w:rsidP="004555D0">
      <w:pPr>
        <w:tabs>
          <w:tab w:val="left" w:pos="6564"/>
        </w:tabs>
        <w:jc w:val="left"/>
        <w:rPr>
          <w:szCs w:val="24"/>
        </w:rPr>
      </w:pPr>
      <w:r>
        <w:rPr>
          <w:szCs w:val="24"/>
        </w:rPr>
        <w:tab/>
      </w:r>
    </w:p>
    <w:p w:rsidR="004B3425" w:rsidRPr="004B3425" w:rsidRDefault="004B3425" w:rsidP="004B3425">
      <w:pPr>
        <w:jc w:val="left"/>
        <w:rPr>
          <w:szCs w:val="24"/>
        </w:rPr>
      </w:pPr>
    </w:p>
    <w:p w:rsidR="004B3425" w:rsidRPr="004B3425" w:rsidRDefault="004B3425" w:rsidP="004B3425">
      <w:pPr>
        <w:jc w:val="left"/>
        <w:rPr>
          <w:szCs w:val="24"/>
        </w:rPr>
      </w:pPr>
    </w:p>
    <w:p w:rsidR="004B3425" w:rsidRPr="004B3425" w:rsidRDefault="004B3425" w:rsidP="004B3425">
      <w:pPr>
        <w:jc w:val="left"/>
        <w:rPr>
          <w:szCs w:val="24"/>
        </w:rPr>
      </w:pPr>
    </w:p>
    <w:sectPr w:rsidR="004B3425" w:rsidRPr="004B3425" w:rsidSect="00BC0910">
      <w:headerReference w:type="default" r:id="rId13"/>
      <w:foot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355" w:rsidRDefault="000F2355" w:rsidP="00BC0910">
      <w:pPr>
        <w:spacing w:line="240" w:lineRule="auto"/>
      </w:pPr>
      <w:r>
        <w:separator/>
      </w:r>
    </w:p>
  </w:endnote>
  <w:endnote w:type="continuationSeparator" w:id="1">
    <w:p w:rsidR="000F2355" w:rsidRDefault="000F2355" w:rsidP="00BC091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altName w:val="Calibri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76D" w:rsidRPr="00372955" w:rsidRDefault="007B076D" w:rsidP="007B076D">
    <w:pPr>
      <w:pStyle w:val="Rodap"/>
      <w:ind w:firstLine="0"/>
      <w:jc w:val="center"/>
      <w:rPr>
        <w:rFonts w:ascii="Tempus Sans ITC" w:hAnsi="Tempus Sans ITC"/>
        <w:sz w:val="22"/>
      </w:rPr>
    </w:pPr>
    <w:r w:rsidRPr="00372955">
      <w:rPr>
        <w:rFonts w:ascii="Tempus Sans ITC" w:hAnsi="Tempus Sans ITC"/>
        <w:sz w:val="22"/>
      </w:rPr>
      <w:t>Campus Zumbi dos Palmares,</w:t>
    </w:r>
    <w:r w:rsidR="00372955" w:rsidRPr="00372955">
      <w:rPr>
        <w:rFonts w:ascii="Tempus Sans ITC" w:hAnsi="Tempus Sans ITC"/>
        <w:sz w:val="22"/>
      </w:rPr>
      <w:t xml:space="preserve"> União dos Palmares-AL, </w:t>
    </w:r>
    <w:r w:rsidRPr="00372955">
      <w:rPr>
        <w:rFonts w:ascii="Tempus Sans ITC" w:hAnsi="Tempus Sans ITC"/>
        <w:sz w:val="22"/>
      </w:rPr>
      <w:t>201</w:t>
    </w:r>
    <w:r w:rsidR="00372955" w:rsidRPr="00372955">
      <w:rPr>
        <w:rFonts w:ascii="Tempus Sans ITC" w:hAnsi="Tempus Sans ITC"/>
        <w:sz w:val="22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355" w:rsidRDefault="000F2355" w:rsidP="00BC0910">
      <w:pPr>
        <w:spacing w:line="240" w:lineRule="auto"/>
      </w:pPr>
      <w:r>
        <w:separator/>
      </w:r>
    </w:p>
  </w:footnote>
  <w:footnote w:type="continuationSeparator" w:id="1">
    <w:p w:rsidR="000F2355" w:rsidRDefault="000F2355" w:rsidP="00BC0910">
      <w:pPr>
        <w:spacing w:line="240" w:lineRule="auto"/>
      </w:pPr>
      <w:r>
        <w:continuationSeparator/>
      </w:r>
    </w:p>
  </w:footnote>
  <w:footnote w:id="2">
    <w:p w:rsidR="007874CC" w:rsidRDefault="007874CC">
      <w:pPr>
        <w:pStyle w:val="Textodenotaderodap"/>
      </w:pPr>
      <w:r>
        <w:rPr>
          <w:rStyle w:val="Refdenotaderodap"/>
        </w:rPr>
        <w:footnoteRef/>
      </w:r>
      <w:r w:rsidR="005F099F">
        <w:t>Souza, 2007, p.</w:t>
      </w:r>
      <w:r w:rsidR="00A874E2">
        <w:t xml:space="preserve"> 42.</w:t>
      </w:r>
    </w:p>
  </w:footnote>
  <w:footnote w:id="3">
    <w:p w:rsidR="00207ED1" w:rsidRDefault="00207ED1">
      <w:pPr>
        <w:pStyle w:val="Textodenotaderodap"/>
      </w:pPr>
      <w:r>
        <w:rPr>
          <w:rStyle w:val="Refdenotaderodap"/>
        </w:rPr>
        <w:footnoteRef/>
      </w:r>
      <w:r w:rsidR="006F14F3">
        <w:t xml:space="preserve">Souza, </w:t>
      </w:r>
      <w:r w:rsidR="004D692E">
        <w:t>2007, p. 46.</w:t>
      </w:r>
      <w:bookmarkStart w:id="0" w:name="_GoBack"/>
      <w:bookmarkEnd w:id="0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0910" w:rsidRDefault="00BC0910" w:rsidP="00BC0910">
    <w:pPr>
      <w:pStyle w:val="Cabealho"/>
      <w:jc w:val="center"/>
      <w:rPr>
        <w:b/>
        <w:bCs/>
      </w:rPr>
    </w:pPr>
    <w:r w:rsidRPr="00BC0910"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2308225</wp:posOffset>
          </wp:positionH>
          <wp:positionV relativeFrom="paragraph">
            <wp:posOffset>-290195</wp:posOffset>
          </wp:positionV>
          <wp:extent cx="1123950" cy="796899"/>
          <wp:effectExtent l="0" t="0" r="0" b="3810"/>
          <wp:wrapSquare wrapText="bothSides"/>
          <wp:docPr id="1" name="Imagem 1" descr="E:\Pictures\Simpósio\Logomarca Get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ictures\Simpósio\Logomarca Geterr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96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C0910" w:rsidRDefault="00BC0910" w:rsidP="00BC0910">
    <w:pPr>
      <w:pStyle w:val="Cabealho"/>
      <w:jc w:val="center"/>
      <w:rPr>
        <w:b/>
        <w:bCs/>
      </w:rPr>
    </w:pPr>
  </w:p>
  <w:p w:rsidR="00BC0910" w:rsidRDefault="00BC0910" w:rsidP="00BC0910">
    <w:pPr>
      <w:pStyle w:val="Cabealho"/>
      <w:jc w:val="center"/>
      <w:rPr>
        <w:b/>
        <w:bCs/>
      </w:rPr>
    </w:pPr>
  </w:p>
  <w:p w:rsidR="007B076D" w:rsidRDefault="007B076D" w:rsidP="00BC0910">
    <w:pPr>
      <w:pStyle w:val="Cabealho"/>
      <w:jc w:val="center"/>
      <w:rPr>
        <w:b/>
        <w:bCs/>
        <w:sz w:val="22"/>
      </w:rPr>
    </w:pPr>
    <w:r>
      <w:rPr>
        <w:b/>
        <w:bCs/>
        <w:sz w:val="22"/>
      </w:rPr>
      <w:t>UNIVERSIDADE ESTADUAL DE ALAGOAS</w:t>
    </w:r>
  </w:p>
  <w:p w:rsidR="00BC0910" w:rsidRPr="007B076D" w:rsidRDefault="00BC0910" w:rsidP="00BC0910">
    <w:pPr>
      <w:pStyle w:val="Cabealho"/>
      <w:jc w:val="center"/>
      <w:rPr>
        <w:b/>
        <w:bCs/>
        <w:sz w:val="22"/>
      </w:rPr>
    </w:pPr>
    <w:r w:rsidRPr="007B076D">
      <w:rPr>
        <w:b/>
        <w:bCs/>
        <w:sz w:val="22"/>
      </w:rPr>
      <w:t>I</w:t>
    </w:r>
    <w:r w:rsidR="00372955">
      <w:rPr>
        <w:b/>
        <w:bCs/>
        <w:sz w:val="22"/>
      </w:rPr>
      <w:t>I</w:t>
    </w:r>
    <w:r w:rsidR="008E158E">
      <w:rPr>
        <w:b/>
        <w:bCs/>
        <w:sz w:val="22"/>
      </w:rPr>
      <w:t xml:space="preserve">ENCONTRO </w:t>
    </w:r>
    <w:r w:rsidR="00372955">
      <w:rPr>
        <w:b/>
        <w:bCs/>
        <w:sz w:val="22"/>
      </w:rPr>
      <w:t xml:space="preserve">REGIONAL </w:t>
    </w:r>
    <w:r w:rsidRPr="007B076D">
      <w:rPr>
        <w:b/>
        <w:bCs/>
        <w:sz w:val="22"/>
      </w:rPr>
      <w:t xml:space="preserve">DO </w:t>
    </w:r>
    <w:r w:rsidR="00372955">
      <w:rPr>
        <w:b/>
        <w:bCs/>
        <w:sz w:val="22"/>
      </w:rPr>
      <w:t xml:space="preserve">GRUPO DE </w:t>
    </w:r>
    <w:r w:rsidRPr="007B076D">
      <w:rPr>
        <w:b/>
        <w:bCs/>
        <w:sz w:val="22"/>
      </w:rPr>
      <w:t>ESTUDOS TERRITORIAIS</w:t>
    </w:r>
    <w:r w:rsidR="00372955">
      <w:rPr>
        <w:b/>
        <w:bCs/>
        <w:sz w:val="22"/>
      </w:rPr>
      <w:t xml:space="preserve"> - GETERRI</w:t>
    </w:r>
  </w:p>
  <w:p w:rsidR="00BC0910" w:rsidRPr="007B076D" w:rsidRDefault="00BC0910" w:rsidP="00BC0910">
    <w:pPr>
      <w:pStyle w:val="Cabealho"/>
      <w:jc w:val="center"/>
      <w:rPr>
        <w:b/>
        <w:bCs/>
        <w:sz w:val="22"/>
      </w:rPr>
    </w:pPr>
    <w:r w:rsidRPr="007B076D">
      <w:rPr>
        <w:b/>
        <w:bCs/>
        <w:sz w:val="22"/>
      </w:rPr>
      <w:t>"</w:t>
    </w:r>
    <w:r w:rsidR="00372955">
      <w:rPr>
        <w:b/>
        <w:bCs/>
        <w:sz w:val="22"/>
      </w:rPr>
      <w:t>O Papel da Geografia na Formação do Cidadão do Mundo</w:t>
    </w:r>
    <w:r w:rsidRPr="007B076D">
      <w:rPr>
        <w:b/>
        <w:bCs/>
        <w:sz w:val="22"/>
      </w:rPr>
      <w:t>"</w:t>
    </w:r>
  </w:p>
  <w:p w:rsidR="00BC0910" w:rsidRDefault="00BC0910" w:rsidP="00372955">
    <w:pPr>
      <w:pStyle w:val="Cabealho"/>
      <w:ind w:firstLine="0"/>
      <w:jc w:val="center"/>
      <w:rPr>
        <w:b/>
        <w:bCs/>
        <w:sz w:val="22"/>
      </w:rPr>
    </w:pPr>
    <w:r w:rsidRPr="007B076D">
      <w:rPr>
        <w:b/>
        <w:bCs/>
        <w:sz w:val="22"/>
      </w:rPr>
      <w:t xml:space="preserve">De </w:t>
    </w:r>
    <w:r w:rsidR="00372955">
      <w:rPr>
        <w:b/>
        <w:bCs/>
        <w:sz w:val="22"/>
      </w:rPr>
      <w:t>18a 2</w:t>
    </w:r>
    <w:r w:rsidRPr="007B076D">
      <w:rPr>
        <w:b/>
        <w:bCs/>
        <w:sz w:val="22"/>
      </w:rPr>
      <w:t xml:space="preserve">1 de </w:t>
    </w:r>
    <w:r w:rsidR="00372955">
      <w:rPr>
        <w:b/>
        <w:bCs/>
        <w:sz w:val="22"/>
      </w:rPr>
      <w:t xml:space="preserve">abril de </w:t>
    </w:r>
    <w:r w:rsidRPr="007B076D">
      <w:rPr>
        <w:b/>
        <w:bCs/>
        <w:sz w:val="22"/>
      </w:rPr>
      <w:t>201</w:t>
    </w:r>
    <w:r w:rsidR="00372955">
      <w:rPr>
        <w:b/>
        <w:bCs/>
        <w:sz w:val="22"/>
      </w:rPr>
      <w:t>9</w:t>
    </w:r>
  </w:p>
  <w:p w:rsidR="00447630" w:rsidRPr="00447630" w:rsidRDefault="00447630" w:rsidP="00447630">
    <w:pPr>
      <w:pStyle w:val="Cabealho"/>
      <w:ind w:firstLine="0"/>
      <w:jc w:val="center"/>
      <w:rPr>
        <w:b/>
        <w:bCs/>
        <w:sz w:val="22"/>
      </w:rPr>
    </w:pPr>
    <w:r w:rsidRPr="00447630">
      <w:rPr>
        <w:b/>
        <w:bCs/>
        <w:sz w:val="22"/>
      </w:rPr>
      <w:t>ISSN 2526 - 5342</w:t>
    </w:r>
  </w:p>
  <w:p w:rsidR="00372955" w:rsidRDefault="00372955" w:rsidP="00BC0910">
    <w:pPr>
      <w:pStyle w:val="Cabealho"/>
      <w:jc w:val="center"/>
    </w:pPr>
    <w:r>
      <w:t>..........................................................................................................................................</w:t>
    </w:r>
  </w:p>
  <w:p w:rsidR="00447630" w:rsidRDefault="00447630" w:rsidP="00BC0910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BC0910"/>
    <w:rsid w:val="000242D5"/>
    <w:rsid w:val="0002440D"/>
    <w:rsid w:val="000359BB"/>
    <w:rsid w:val="0004694A"/>
    <w:rsid w:val="0006324C"/>
    <w:rsid w:val="000637AD"/>
    <w:rsid w:val="00075D96"/>
    <w:rsid w:val="000845F2"/>
    <w:rsid w:val="00084CE1"/>
    <w:rsid w:val="000A2C44"/>
    <w:rsid w:val="000A5EFA"/>
    <w:rsid w:val="000C4227"/>
    <w:rsid w:val="000D0DDD"/>
    <w:rsid w:val="000E1F64"/>
    <w:rsid w:val="000F2355"/>
    <w:rsid w:val="000F525E"/>
    <w:rsid w:val="001214D5"/>
    <w:rsid w:val="00140E32"/>
    <w:rsid w:val="00145FE3"/>
    <w:rsid w:val="00147BB9"/>
    <w:rsid w:val="001561D9"/>
    <w:rsid w:val="00157462"/>
    <w:rsid w:val="00164F3B"/>
    <w:rsid w:val="0017099D"/>
    <w:rsid w:val="00173CB1"/>
    <w:rsid w:val="00184F11"/>
    <w:rsid w:val="001B19C8"/>
    <w:rsid w:val="001B1B9B"/>
    <w:rsid w:val="001D2738"/>
    <w:rsid w:val="001D6367"/>
    <w:rsid w:val="00205241"/>
    <w:rsid w:val="00205612"/>
    <w:rsid w:val="00207ED1"/>
    <w:rsid w:val="00233D7A"/>
    <w:rsid w:val="002409D1"/>
    <w:rsid w:val="002619EF"/>
    <w:rsid w:val="00273C70"/>
    <w:rsid w:val="002A0A30"/>
    <w:rsid w:val="002A61A1"/>
    <w:rsid w:val="002B6C2F"/>
    <w:rsid w:val="002D25DE"/>
    <w:rsid w:val="002D2E5A"/>
    <w:rsid w:val="002E11A6"/>
    <w:rsid w:val="002E250C"/>
    <w:rsid w:val="00307B83"/>
    <w:rsid w:val="003123BC"/>
    <w:rsid w:val="003359BE"/>
    <w:rsid w:val="0037088D"/>
    <w:rsid w:val="00371A0C"/>
    <w:rsid w:val="00372955"/>
    <w:rsid w:val="003B7000"/>
    <w:rsid w:val="003C6EDF"/>
    <w:rsid w:val="003C7B85"/>
    <w:rsid w:val="003D3DB6"/>
    <w:rsid w:val="0041092E"/>
    <w:rsid w:val="00447630"/>
    <w:rsid w:val="00451609"/>
    <w:rsid w:val="0045371B"/>
    <w:rsid w:val="004555D0"/>
    <w:rsid w:val="00465621"/>
    <w:rsid w:val="0047367A"/>
    <w:rsid w:val="00486BA1"/>
    <w:rsid w:val="004922E4"/>
    <w:rsid w:val="004A7231"/>
    <w:rsid w:val="004B051B"/>
    <w:rsid w:val="004B3425"/>
    <w:rsid w:val="004B374D"/>
    <w:rsid w:val="004C0957"/>
    <w:rsid w:val="004D1D2B"/>
    <w:rsid w:val="004D692E"/>
    <w:rsid w:val="004E3C3D"/>
    <w:rsid w:val="004E7AB6"/>
    <w:rsid w:val="004F08F5"/>
    <w:rsid w:val="00506840"/>
    <w:rsid w:val="00514543"/>
    <w:rsid w:val="0056355F"/>
    <w:rsid w:val="005670DB"/>
    <w:rsid w:val="00577A6B"/>
    <w:rsid w:val="005830C5"/>
    <w:rsid w:val="00586808"/>
    <w:rsid w:val="005901FC"/>
    <w:rsid w:val="00593B86"/>
    <w:rsid w:val="005B07FF"/>
    <w:rsid w:val="005D4A15"/>
    <w:rsid w:val="005F099F"/>
    <w:rsid w:val="005F5E48"/>
    <w:rsid w:val="006333A0"/>
    <w:rsid w:val="0063675A"/>
    <w:rsid w:val="00644F60"/>
    <w:rsid w:val="006508EE"/>
    <w:rsid w:val="00663AFD"/>
    <w:rsid w:val="006F14F3"/>
    <w:rsid w:val="006F219E"/>
    <w:rsid w:val="006F3183"/>
    <w:rsid w:val="007008D4"/>
    <w:rsid w:val="0073488D"/>
    <w:rsid w:val="007467B7"/>
    <w:rsid w:val="0075471F"/>
    <w:rsid w:val="00770648"/>
    <w:rsid w:val="007874CC"/>
    <w:rsid w:val="00791985"/>
    <w:rsid w:val="007A2744"/>
    <w:rsid w:val="007A27A0"/>
    <w:rsid w:val="007B076D"/>
    <w:rsid w:val="007B21F7"/>
    <w:rsid w:val="007C5AC3"/>
    <w:rsid w:val="007C73EC"/>
    <w:rsid w:val="0080665F"/>
    <w:rsid w:val="00835D60"/>
    <w:rsid w:val="00857E28"/>
    <w:rsid w:val="008715B7"/>
    <w:rsid w:val="008C0EEE"/>
    <w:rsid w:val="008E158E"/>
    <w:rsid w:val="008E4059"/>
    <w:rsid w:val="00901235"/>
    <w:rsid w:val="00957A41"/>
    <w:rsid w:val="0096524F"/>
    <w:rsid w:val="009809B3"/>
    <w:rsid w:val="009900C4"/>
    <w:rsid w:val="009A437F"/>
    <w:rsid w:val="009B7ADC"/>
    <w:rsid w:val="009F2947"/>
    <w:rsid w:val="00A16F45"/>
    <w:rsid w:val="00A21126"/>
    <w:rsid w:val="00A31FD9"/>
    <w:rsid w:val="00A413E9"/>
    <w:rsid w:val="00A47857"/>
    <w:rsid w:val="00A66814"/>
    <w:rsid w:val="00A678F1"/>
    <w:rsid w:val="00A76348"/>
    <w:rsid w:val="00A8221B"/>
    <w:rsid w:val="00A874E2"/>
    <w:rsid w:val="00A97076"/>
    <w:rsid w:val="00AC37AB"/>
    <w:rsid w:val="00AD123F"/>
    <w:rsid w:val="00AD3B2C"/>
    <w:rsid w:val="00B15830"/>
    <w:rsid w:val="00B16CD9"/>
    <w:rsid w:val="00B25608"/>
    <w:rsid w:val="00B73166"/>
    <w:rsid w:val="00BA0BC1"/>
    <w:rsid w:val="00BC0910"/>
    <w:rsid w:val="00BE598A"/>
    <w:rsid w:val="00C001F2"/>
    <w:rsid w:val="00C02266"/>
    <w:rsid w:val="00C05A8B"/>
    <w:rsid w:val="00C51D40"/>
    <w:rsid w:val="00C631A0"/>
    <w:rsid w:val="00C6547F"/>
    <w:rsid w:val="00C90415"/>
    <w:rsid w:val="00CB66CC"/>
    <w:rsid w:val="00CD2B21"/>
    <w:rsid w:val="00CF391B"/>
    <w:rsid w:val="00D03352"/>
    <w:rsid w:val="00D14CCE"/>
    <w:rsid w:val="00D163C2"/>
    <w:rsid w:val="00D3184E"/>
    <w:rsid w:val="00D658B2"/>
    <w:rsid w:val="00D755AE"/>
    <w:rsid w:val="00DA7A42"/>
    <w:rsid w:val="00DB2F47"/>
    <w:rsid w:val="00DD47A7"/>
    <w:rsid w:val="00E12E57"/>
    <w:rsid w:val="00E1790B"/>
    <w:rsid w:val="00E27EBB"/>
    <w:rsid w:val="00E43DB4"/>
    <w:rsid w:val="00E4434D"/>
    <w:rsid w:val="00E47E6E"/>
    <w:rsid w:val="00E904FC"/>
    <w:rsid w:val="00E96A57"/>
    <w:rsid w:val="00EA22DE"/>
    <w:rsid w:val="00ED068B"/>
    <w:rsid w:val="00ED1A2F"/>
    <w:rsid w:val="00ED62E9"/>
    <w:rsid w:val="00EF492C"/>
    <w:rsid w:val="00F32452"/>
    <w:rsid w:val="00F4389B"/>
    <w:rsid w:val="00F54A39"/>
    <w:rsid w:val="00F6553C"/>
    <w:rsid w:val="00F84E4A"/>
    <w:rsid w:val="00FA7F5B"/>
    <w:rsid w:val="00FD42C9"/>
    <w:rsid w:val="00FD7791"/>
    <w:rsid w:val="00FF1C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34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C091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0910"/>
  </w:style>
  <w:style w:type="paragraph" w:styleId="Rodap">
    <w:name w:val="footer"/>
    <w:basedOn w:val="Normal"/>
    <w:link w:val="RodapChar"/>
    <w:uiPriority w:val="99"/>
    <w:unhideWhenUsed/>
    <w:rsid w:val="00BC091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0910"/>
  </w:style>
  <w:style w:type="character" w:styleId="Hyperlink">
    <w:name w:val="Hyperlink"/>
    <w:basedOn w:val="Fontepargpadro"/>
    <w:uiPriority w:val="99"/>
    <w:unhideWhenUsed/>
    <w:rsid w:val="00BC091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37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374D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874CC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874C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874C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eidiane-se@hotmail.com" TargetMode="External"/><Relationship Id="rId12" Type="http://schemas.openxmlformats.org/officeDocument/2006/relationships/hyperlink" Target="http://www.sancoengenharia.com.br/portifolio/residencial-newton-pereira-gon&#231;alve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wedjaeda@hotmail.com" TargetMode="External"/><Relationship Id="rId11" Type="http://schemas.openxmlformats.org/officeDocument/2006/relationships/hyperlink" Target="https://cidades.ibge.gov.br/brasil/al/uniao-dos-palmares/panorama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</Pages>
  <Words>1864</Words>
  <Characters>10066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Wedja</cp:lastModifiedBy>
  <cp:revision>83</cp:revision>
  <dcterms:created xsi:type="dcterms:W3CDTF">2018-12-23T16:25:00Z</dcterms:created>
  <dcterms:modified xsi:type="dcterms:W3CDTF">2019-02-25T14:01:00Z</dcterms:modified>
</cp:coreProperties>
</file>