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CE6" w:rsidRPr="00AC116E" w:rsidRDefault="00AC116E" w:rsidP="00B5213E">
      <w:pPr>
        <w:pStyle w:val="NormalWeb"/>
        <w:spacing w:before="0" w:beforeAutospacing="0" w:after="0" w:afterAutospacing="0"/>
        <w:ind w:right="-568"/>
        <w:jc w:val="right"/>
      </w:pPr>
      <w:r>
        <w:rPr>
          <w:noProof/>
        </w:rPr>
        <w:drawing>
          <wp:anchor distT="0" distB="0" distL="114300" distR="114300" simplePos="0" relativeHeight="251658240" behindDoc="0" locked="0" layoutInCell="1" allowOverlap="1">
            <wp:simplePos x="0" y="0"/>
            <wp:positionH relativeFrom="column">
              <wp:posOffset>-1061085</wp:posOffset>
            </wp:positionH>
            <wp:positionV relativeFrom="paragraph">
              <wp:posOffset>-1061085</wp:posOffset>
            </wp:positionV>
            <wp:extent cx="7498715" cy="2152650"/>
            <wp:effectExtent l="19050" t="0" r="6985" b="0"/>
            <wp:wrapTopAndBottom/>
            <wp:docPr id="2" name="Imagem 2" descr="logo semana VI S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emana VI SIP(1)"/>
                    <pic:cNvPicPr>
                      <a:picLocks noChangeAspect="1" noChangeArrowheads="1"/>
                    </pic:cNvPicPr>
                  </pic:nvPicPr>
                  <pic:blipFill>
                    <a:blip r:embed="rId6"/>
                    <a:srcRect/>
                    <a:stretch>
                      <a:fillRect/>
                    </a:stretch>
                  </pic:blipFill>
                  <pic:spPr bwMode="auto">
                    <a:xfrm>
                      <a:off x="0" y="0"/>
                      <a:ext cx="7498715" cy="2152650"/>
                    </a:xfrm>
                    <a:prstGeom prst="rect">
                      <a:avLst/>
                    </a:prstGeom>
                    <a:noFill/>
                    <a:ln w="9525">
                      <a:noFill/>
                      <a:miter lim="800000"/>
                      <a:headEnd/>
                      <a:tailEnd/>
                    </a:ln>
                  </pic:spPr>
                </pic:pic>
              </a:graphicData>
            </a:graphic>
          </wp:anchor>
        </w:drawing>
      </w:r>
      <w:r w:rsidRPr="00AC116E">
        <w:t>ISSN: 1981 - 3031</w:t>
      </w:r>
    </w:p>
    <w:p w:rsidR="00AC116E" w:rsidRDefault="00AC116E" w:rsidP="00041E3E">
      <w:pPr>
        <w:pStyle w:val="NormalWeb"/>
        <w:spacing w:before="0" w:beforeAutospacing="0" w:after="0" w:afterAutospacing="0"/>
        <w:jc w:val="center"/>
        <w:rPr>
          <w:rFonts w:ascii="Arial" w:hAnsi="Arial" w:cs="Arial"/>
          <w:b/>
        </w:rPr>
      </w:pPr>
    </w:p>
    <w:p w:rsidR="00AC116E" w:rsidRDefault="00AC116E" w:rsidP="00041E3E">
      <w:pPr>
        <w:pStyle w:val="NormalWeb"/>
        <w:spacing w:before="0" w:beforeAutospacing="0" w:after="0" w:afterAutospacing="0"/>
        <w:jc w:val="center"/>
        <w:rPr>
          <w:rFonts w:ascii="Arial" w:hAnsi="Arial" w:cs="Arial"/>
          <w:b/>
        </w:rPr>
      </w:pPr>
    </w:p>
    <w:p w:rsidR="00041E3E" w:rsidRPr="00025FF0" w:rsidRDefault="00025FF0" w:rsidP="00041E3E">
      <w:pPr>
        <w:pStyle w:val="NormalWeb"/>
        <w:spacing w:before="0" w:beforeAutospacing="0" w:after="0" w:afterAutospacing="0"/>
        <w:jc w:val="center"/>
        <w:rPr>
          <w:rFonts w:ascii="Arial" w:hAnsi="Arial" w:cs="Arial"/>
          <w:b/>
        </w:rPr>
      </w:pPr>
      <w:r w:rsidRPr="00025FF0">
        <w:rPr>
          <w:rFonts w:ascii="Arial" w:hAnsi="Arial" w:cs="Arial"/>
          <w:b/>
        </w:rPr>
        <w:t xml:space="preserve">APONTAMENTOS SOBRE A EDUCAÇÃO DE JOVENS E ADULTOS NO PLANO  NACIONAL DE </w:t>
      </w:r>
      <w:r w:rsidRPr="00293A30">
        <w:rPr>
          <w:rFonts w:ascii="Arial" w:hAnsi="Arial" w:cs="Arial"/>
          <w:b/>
        </w:rPr>
        <w:t>EDUCAÇÃO</w:t>
      </w:r>
      <w:r w:rsidR="00293A30" w:rsidRPr="00293A30">
        <w:rPr>
          <w:rFonts w:ascii="Arial" w:hAnsi="Arial" w:cs="Arial"/>
          <w:b/>
        </w:rPr>
        <w:t xml:space="preserve"> EM</w:t>
      </w:r>
      <w:r w:rsidR="00293A30">
        <w:rPr>
          <w:rFonts w:ascii="Arial" w:hAnsi="Arial" w:cs="Arial"/>
          <w:b/>
          <w:color w:val="FF0000"/>
        </w:rPr>
        <w:t xml:space="preserve"> </w:t>
      </w:r>
      <w:r w:rsidRPr="00025FF0">
        <w:rPr>
          <w:rFonts w:ascii="Arial" w:hAnsi="Arial" w:cs="Arial"/>
          <w:b/>
        </w:rPr>
        <w:t>ALAGOAS</w:t>
      </w:r>
    </w:p>
    <w:p w:rsidR="00041E3E" w:rsidRPr="00041E3E" w:rsidRDefault="00041E3E" w:rsidP="00041E3E">
      <w:pPr>
        <w:pStyle w:val="NormalWeb"/>
        <w:spacing w:before="0" w:beforeAutospacing="0" w:after="0" w:afterAutospacing="0"/>
        <w:rPr>
          <w:rFonts w:ascii="Arial" w:hAnsi="Arial" w:cs="Arial"/>
        </w:rPr>
      </w:pPr>
      <w:r w:rsidRPr="00041E3E">
        <w:rPr>
          <w:rFonts w:ascii="Arial" w:hAnsi="Arial" w:cs="Arial"/>
        </w:rPr>
        <w:t xml:space="preserve"> </w:t>
      </w:r>
    </w:p>
    <w:p w:rsidR="00041E3E" w:rsidRDefault="00041E3E" w:rsidP="00AC156A">
      <w:pPr>
        <w:pStyle w:val="NormalWeb"/>
        <w:spacing w:before="0" w:beforeAutospacing="0" w:after="0" w:afterAutospacing="0"/>
        <w:ind w:firstLine="4536"/>
        <w:rPr>
          <w:rFonts w:ascii="Arial" w:hAnsi="Arial" w:cs="Arial"/>
        </w:rPr>
      </w:pPr>
      <w:r w:rsidRPr="00041E3E">
        <w:rPr>
          <w:rFonts w:ascii="Arial" w:hAnsi="Arial" w:cs="Arial"/>
        </w:rPr>
        <w:t>Ana Luisa Tenório dos Santos</w:t>
      </w:r>
    </w:p>
    <w:p w:rsidR="00AC156A" w:rsidRDefault="00AC156A" w:rsidP="00AC156A">
      <w:pPr>
        <w:pStyle w:val="NormalWeb"/>
        <w:spacing w:before="0" w:beforeAutospacing="0" w:after="60" w:afterAutospacing="0"/>
        <w:ind w:firstLine="4536"/>
        <w:rPr>
          <w:rFonts w:ascii="Arial" w:hAnsi="Arial" w:cs="Arial"/>
        </w:rPr>
      </w:pPr>
      <w:r>
        <w:rPr>
          <w:rFonts w:ascii="Arial" w:hAnsi="Arial" w:cs="Arial"/>
        </w:rPr>
        <w:t>ana.tenorio@cedu.ufal.br</w:t>
      </w:r>
    </w:p>
    <w:p w:rsidR="00041E3E" w:rsidRDefault="00041E3E" w:rsidP="00AC156A">
      <w:pPr>
        <w:pStyle w:val="NormalWeb"/>
        <w:spacing w:before="0" w:beforeAutospacing="0" w:after="0" w:afterAutospacing="0"/>
        <w:ind w:firstLine="4536"/>
        <w:rPr>
          <w:rFonts w:ascii="Arial" w:hAnsi="Arial" w:cs="Arial"/>
        </w:rPr>
      </w:pPr>
      <w:r w:rsidRPr="00041E3E">
        <w:rPr>
          <w:rFonts w:ascii="Arial" w:hAnsi="Arial" w:cs="Arial"/>
        </w:rPr>
        <w:t>Francisco Tenório da Silva</w:t>
      </w:r>
    </w:p>
    <w:p w:rsidR="00AC156A" w:rsidRPr="00041E3E" w:rsidRDefault="00AC156A" w:rsidP="00AC156A">
      <w:pPr>
        <w:pStyle w:val="NormalWeb"/>
        <w:spacing w:before="0" w:beforeAutospacing="0" w:after="60" w:afterAutospacing="0"/>
        <w:ind w:firstLine="4536"/>
        <w:rPr>
          <w:rFonts w:ascii="Arial" w:hAnsi="Arial" w:cs="Arial"/>
        </w:rPr>
      </w:pPr>
      <w:r w:rsidRPr="00AC156A">
        <w:rPr>
          <w:rFonts w:ascii="Arial" w:hAnsi="Arial" w:cs="Arial"/>
        </w:rPr>
        <w:t>silvatenorio@hotmail.com</w:t>
      </w:r>
    </w:p>
    <w:p w:rsidR="00041E3E" w:rsidRPr="00041E3E" w:rsidRDefault="00041E3E" w:rsidP="00041E3E">
      <w:pPr>
        <w:pStyle w:val="NormalWeb"/>
        <w:spacing w:before="0" w:beforeAutospacing="0" w:after="0" w:afterAutospacing="0"/>
        <w:rPr>
          <w:rFonts w:ascii="Arial" w:hAnsi="Arial" w:cs="Arial"/>
        </w:rPr>
      </w:pPr>
    </w:p>
    <w:p w:rsidR="00041E3E" w:rsidRPr="00AC156A" w:rsidRDefault="00AC156A" w:rsidP="00041E3E">
      <w:pPr>
        <w:pStyle w:val="NormalWeb"/>
        <w:spacing w:before="0" w:beforeAutospacing="0" w:after="0" w:afterAutospacing="0"/>
        <w:rPr>
          <w:rFonts w:ascii="Arial" w:hAnsi="Arial" w:cs="Arial"/>
          <w:b/>
          <w:sz w:val="20"/>
          <w:szCs w:val="20"/>
        </w:rPr>
      </w:pPr>
      <w:r w:rsidRPr="00AC156A">
        <w:rPr>
          <w:rFonts w:ascii="Arial" w:hAnsi="Arial" w:cs="Arial"/>
          <w:b/>
          <w:sz w:val="20"/>
          <w:szCs w:val="20"/>
        </w:rPr>
        <w:t>RESUMO</w:t>
      </w:r>
    </w:p>
    <w:p w:rsidR="00AC156A" w:rsidRPr="00AC156A" w:rsidRDefault="00AC156A" w:rsidP="00041E3E">
      <w:pPr>
        <w:pStyle w:val="NormalWeb"/>
        <w:spacing w:before="0" w:beforeAutospacing="0" w:after="0" w:afterAutospacing="0"/>
        <w:rPr>
          <w:rFonts w:ascii="Arial" w:hAnsi="Arial" w:cs="Arial"/>
          <w:sz w:val="20"/>
          <w:szCs w:val="20"/>
        </w:rPr>
      </w:pPr>
    </w:p>
    <w:p w:rsidR="00041E3E" w:rsidRDefault="00041E3E" w:rsidP="00041E3E">
      <w:pPr>
        <w:pStyle w:val="NormalWeb"/>
        <w:spacing w:before="0" w:beforeAutospacing="0" w:after="0" w:afterAutospacing="0"/>
        <w:jc w:val="both"/>
        <w:rPr>
          <w:rFonts w:ascii="Arial" w:hAnsi="Arial" w:cs="Arial"/>
          <w:sz w:val="20"/>
          <w:szCs w:val="20"/>
        </w:rPr>
      </w:pPr>
      <w:r w:rsidRPr="00041E3E">
        <w:rPr>
          <w:rFonts w:ascii="Arial" w:hAnsi="Arial" w:cs="Arial"/>
          <w:sz w:val="20"/>
          <w:szCs w:val="20"/>
        </w:rPr>
        <w:t>O artigo objetiva analisar</w:t>
      </w:r>
      <w:r w:rsidR="00224D52">
        <w:rPr>
          <w:rFonts w:ascii="Arial" w:hAnsi="Arial" w:cs="Arial"/>
          <w:sz w:val="20"/>
          <w:szCs w:val="20"/>
        </w:rPr>
        <w:t xml:space="preserve"> dois documentos oficiais, </w:t>
      </w:r>
      <w:r w:rsidRPr="00041E3E">
        <w:rPr>
          <w:rFonts w:ascii="Arial" w:hAnsi="Arial" w:cs="Arial"/>
          <w:sz w:val="20"/>
          <w:szCs w:val="20"/>
        </w:rPr>
        <w:t>respectivamente</w:t>
      </w:r>
      <w:r w:rsidR="00224D52">
        <w:rPr>
          <w:rFonts w:ascii="Arial" w:hAnsi="Arial" w:cs="Arial"/>
          <w:sz w:val="20"/>
          <w:szCs w:val="20"/>
        </w:rPr>
        <w:t xml:space="preserve">, </w:t>
      </w:r>
      <w:r w:rsidRPr="00041E3E">
        <w:rPr>
          <w:rFonts w:ascii="Arial" w:hAnsi="Arial" w:cs="Arial"/>
          <w:sz w:val="20"/>
          <w:szCs w:val="20"/>
        </w:rPr>
        <w:t>o</w:t>
      </w:r>
      <w:r w:rsidRPr="00041E3E">
        <w:rPr>
          <w:rFonts w:ascii="Arial" w:hAnsi="Arial" w:cs="Arial"/>
          <w:color w:val="FF0000"/>
          <w:sz w:val="20"/>
          <w:szCs w:val="20"/>
        </w:rPr>
        <w:t xml:space="preserve"> </w:t>
      </w:r>
      <w:r w:rsidRPr="00041E3E">
        <w:rPr>
          <w:rFonts w:ascii="Arial" w:hAnsi="Arial" w:cs="Arial"/>
          <w:sz w:val="20"/>
          <w:szCs w:val="20"/>
        </w:rPr>
        <w:t xml:space="preserve">Plano Nacional de Educação (PNE, 2014-2024) e o Plano Estadual de Educação de Alagoas (PEE/AL, 2015-2025) tendo como foco </w:t>
      </w:r>
      <w:r w:rsidR="00D72EC1">
        <w:rPr>
          <w:rFonts w:ascii="Arial" w:hAnsi="Arial" w:cs="Arial"/>
          <w:sz w:val="20"/>
          <w:szCs w:val="20"/>
        </w:rPr>
        <w:t>uma</w:t>
      </w:r>
      <w:r w:rsidRPr="00041E3E">
        <w:rPr>
          <w:rFonts w:ascii="Arial" w:hAnsi="Arial" w:cs="Arial"/>
          <w:sz w:val="20"/>
          <w:szCs w:val="20"/>
        </w:rPr>
        <w:t xml:space="preserve"> análise </w:t>
      </w:r>
      <w:r w:rsidR="00224D52">
        <w:rPr>
          <w:rFonts w:ascii="Arial" w:hAnsi="Arial" w:cs="Arial"/>
          <w:sz w:val="20"/>
          <w:szCs w:val="20"/>
        </w:rPr>
        <w:t>reflexiva</w:t>
      </w:r>
      <w:r w:rsidR="00D57131">
        <w:rPr>
          <w:rFonts w:ascii="Arial" w:hAnsi="Arial" w:cs="Arial"/>
          <w:sz w:val="20"/>
          <w:szCs w:val="20"/>
        </w:rPr>
        <w:t xml:space="preserve"> das </w:t>
      </w:r>
      <w:r w:rsidRPr="00041E3E">
        <w:rPr>
          <w:rFonts w:ascii="Arial" w:hAnsi="Arial" w:cs="Arial"/>
          <w:sz w:val="20"/>
          <w:szCs w:val="20"/>
        </w:rPr>
        <w:t xml:space="preserve">metas e estratégias relacionadas </w:t>
      </w:r>
      <w:r w:rsidR="00293A30">
        <w:rPr>
          <w:rFonts w:ascii="Arial" w:hAnsi="Arial" w:cs="Arial"/>
          <w:sz w:val="20"/>
          <w:szCs w:val="20"/>
        </w:rPr>
        <w:t>a</w:t>
      </w:r>
      <w:r w:rsidRPr="00041E3E">
        <w:rPr>
          <w:rFonts w:ascii="Arial" w:hAnsi="Arial" w:cs="Arial"/>
          <w:sz w:val="20"/>
          <w:szCs w:val="20"/>
        </w:rPr>
        <w:t xml:space="preserve"> Educação de Jovens e Ad</w:t>
      </w:r>
      <w:r w:rsidR="00D57131">
        <w:rPr>
          <w:rFonts w:ascii="Arial" w:hAnsi="Arial" w:cs="Arial"/>
          <w:sz w:val="20"/>
          <w:szCs w:val="20"/>
        </w:rPr>
        <w:t xml:space="preserve">ultos. Os documentos oficiais propõem em seus discursos uma política educacional </w:t>
      </w:r>
      <w:r w:rsidR="009A7574">
        <w:rPr>
          <w:rFonts w:ascii="Arial" w:hAnsi="Arial" w:cs="Arial"/>
          <w:sz w:val="20"/>
          <w:szCs w:val="20"/>
        </w:rPr>
        <w:t xml:space="preserve">de superação do analfabetismo </w:t>
      </w:r>
      <w:r w:rsidR="00D57131">
        <w:rPr>
          <w:rFonts w:ascii="Arial" w:hAnsi="Arial" w:cs="Arial"/>
          <w:sz w:val="20"/>
          <w:szCs w:val="20"/>
        </w:rPr>
        <w:t>para a EJA.</w:t>
      </w:r>
      <w:r w:rsidR="009A7574">
        <w:rPr>
          <w:rFonts w:ascii="Arial" w:hAnsi="Arial" w:cs="Arial"/>
          <w:sz w:val="20"/>
          <w:szCs w:val="20"/>
        </w:rPr>
        <w:t xml:space="preserve"> Porém, o distanciamento dos discursos produzidos nos documentos</w:t>
      </w:r>
      <w:r w:rsidR="00D72EC1">
        <w:rPr>
          <w:rFonts w:ascii="Arial" w:hAnsi="Arial" w:cs="Arial"/>
          <w:sz w:val="20"/>
          <w:szCs w:val="20"/>
        </w:rPr>
        <w:t xml:space="preserve"> para </w:t>
      </w:r>
      <w:r w:rsidR="009A7574">
        <w:rPr>
          <w:rFonts w:ascii="Arial" w:hAnsi="Arial" w:cs="Arial"/>
          <w:sz w:val="20"/>
          <w:szCs w:val="20"/>
        </w:rPr>
        <w:t xml:space="preserve"> a superação do analfabetismo em Alagoas</w:t>
      </w:r>
      <w:r w:rsidR="00D72EC1">
        <w:rPr>
          <w:rFonts w:ascii="Arial" w:hAnsi="Arial" w:cs="Arial"/>
          <w:sz w:val="20"/>
          <w:szCs w:val="20"/>
        </w:rPr>
        <w:t xml:space="preserve">, se caracteriza numa política educacional compensatória </w:t>
      </w:r>
      <w:r w:rsidR="009A7574">
        <w:rPr>
          <w:rFonts w:ascii="Arial" w:hAnsi="Arial" w:cs="Arial"/>
          <w:sz w:val="20"/>
          <w:szCs w:val="20"/>
        </w:rPr>
        <w:t xml:space="preserve"> resultando </w:t>
      </w:r>
      <w:r w:rsidR="00D72EC1">
        <w:rPr>
          <w:rFonts w:ascii="Arial" w:hAnsi="Arial" w:cs="Arial"/>
          <w:sz w:val="20"/>
          <w:szCs w:val="20"/>
        </w:rPr>
        <w:t xml:space="preserve">em um </w:t>
      </w:r>
      <w:r w:rsidR="00D57131">
        <w:rPr>
          <w:rFonts w:ascii="Arial" w:hAnsi="Arial" w:cs="Arial"/>
          <w:sz w:val="20"/>
          <w:szCs w:val="20"/>
        </w:rPr>
        <w:t xml:space="preserve">cenário </w:t>
      </w:r>
      <w:r w:rsidR="009A7574">
        <w:rPr>
          <w:rFonts w:ascii="Arial" w:hAnsi="Arial" w:cs="Arial"/>
          <w:sz w:val="20"/>
          <w:szCs w:val="20"/>
        </w:rPr>
        <w:t xml:space="preserve">de </w:t>
      </w:r>
      <w:r w:rsidR="00D57131">
        <w:rPr>
          <w:rFonts w:ascii="Arial" w:hAnsi="Arial" w:cs="Arial"/>
          <w:sz w:val="20"/>
          <w:szCs w:val="20"/>
        </w:rPr>
        <w:t>exclusão dos sujeitos</w:t>
      </w:r>
      <w:r w:rsidR="009A7574">
        <w:rPr>
          <w:rFonts w:ascii="Arial" w:hAnsi="Arial" w:cs="Arial"/>
          <w:sz w:val="20"/>
          <w:szCs w:val="20"/>
        </w:rPr>
        <w:t xml:space="preserve"> da Educação de Jovens e Adultos. Contribuem para o aprofundamento deste tema, os estude de (</w:t>
      </w:r>
      <w:r w:rsidR="00D72EC1">
        <w:rPr>
          <w:rFonts w:ascii="Arial" w:hAnsi="Arial" w:cs="Arial"/>
          <w:sz w:val="20"/>
          <w:szCs w:val="20"/>
        </w:rPr>
        <w:t>FREIRE, 1987; HADD; Di PIERRO, 2000; FREITAS; MOURA, 2006;</w:t>
      </w:r>
      <w:r w:rsidR="00D72EC1" w:rsidRPr="00D72EC1">
        <w:rPr>
          <w:rFonts w:ascii="Arial" w:hAnsi="Arial" w:cs="Arial"/>
          <w:sz w:val="20"/>
          <w:szCs w:val="20"/>
        </w:rPr>
        <w:t xml:space="preserve"> </w:t>
      </w:r>
      <w:r w:rsidR="00D72EC1">
        <w:rPr>
          <w:rFonts w:ascii="Arial" w:hAnsi="Arial" w:cs="Arial"/>
          <w:sz w:val="20"/>
          <w:szCs w:val="20"/>
        </w:rPr>
        <w:t>MACHADO; ALVES, 2010; DI PIERRO, 2013; JUNIOR, 2013; CIPRIANO 2014;</w:t>
      </w:r>
      <w:r w:rsidR="00D72EC1" w:rsidRPr="00D72EC1">
        <w:rPr>
          <w:rFonts w:ascii="Arial" w:hAnsi="Arial" w:cs="Arial"/>
          <w:sz w:val="20"/>
          <w:szCs w:val="20"/>
        </w:rPr>
        <w:t xml:space="preserve"> </w:t>
      </w:r>
      <w:r w:rsidR="00D72EC1">
        <w:rPr>
          <w:rFonts w:ascii="Arial" w:hAnsi="Arial" w:cs="Arial"/>
          <w:sz w:val="20"/>
          <w:szCs w:val="20"/>
        </w:rPr>
        <w:t>CAVALCANTE, 2017)</w:t>
      </w:r>
      <w:r w:rsidR="009A7574">
        <w:rPr>
          <w:rFonts w:ascii="Arial" w:hAnsi="Arial" w:cs="Arial"/>
          <w:sz w:val="20"/>
          <w:szCs w:val="20"/>
        </w:rPr>
        <w:t xml:space="preserve"> </w:t>
      </w:r>
      <w:r w:rsidRPr="007033E9">
        <w:rPr>
          <w:rFonts w:ascii="Arial" w:hAnsi="Arial" w:cs="Arial"/>
          <w:sz w:val="20"/>
          <w:szCs w:val="20"/>
        </w:rPr>
        <w:t>dentre outros</w:t>
      </w:r>
      <w:r w:rsidR="009A7574">
        <w:rPr>
          <w:rFonts w:ascii="Arial" w:hAnsi="Arial" w:cs="Arial"/>
          <w:sz w:val="20"/>
          <w:szCs w:val="20"/>
        </w:rPr>
        <w:t xml:space="preserve"> autores que nos auxiliaram </w:t>
      </w:r>
      <w:r w:rsidRPr="00041E3E">
        <w:rPr>
          <w:rFonts w:ascii="Arial" w:hAnsi="Arial" w:cs="Arial"/>
          <w:sz w:val="20"/>
          <w:szCs w:val="20"/>
        </w:rPr>
        <w:t xml:space="preserve">a perceber a luta histórica </w:t>
      </w:r>
      <w:r w:rsidR="00D72EC1">
        <w:rPr>
          <w:rFonts w:ascii="Arial" w:hAnsi="Arial" w:cs="Arial"/>
          <w:sz w:val="20"/>
          <w:szCs w:val="20"/>
        </w:rPr>
        <w:t xml:space="preserve">dos movimentos sociais </w:t>
      </w:r>
      <w:r w:rsidRPr="00041E3E">
        <w:rPr>
          <w:rFonts w:ascii="Arial" w:hAnsi="Arial" w:cs="Arial"/>
          <w:sz w:val="20"/>
          <w:szCs w:val="20"/>
        </w:rPr>
        <w:t>por uma educação de</w:t>
      </w:r>
      <w:r w:rsidR="009A7574">
        <w:rPr>
          <w:rFonts w:ascii="Arial" w:hAnsi="Arial" w:cs="Arial"/>
          <w:sz w:val="20"/>
          <w:szCs w:val="20"/>
        </w:rPr>
        <w:t xml:space="preserve"> qualidade aos </w:t>
      </w:r>
      <w:r w:rsidR="00D72EC1">
        <w:rPr>
          <w:rFonts w:ascii="Arial" w:hAnsi="Arial" w:cs="Arial"/>
          <w:sz w:val="20"/>
          <w:szCs w:val="20"/>
        </w:rPr>
        <w:t xml:space="preserve">sujeitos </w:t>
      </w:r>
      <w:r w:rsidR="009A7574">
        <w:rPr>
          <w:rFonts w:ascii="Arial" w:hAnsi="Arial" w:cs="Arial"/>
          <w:sz w:val="20"/>
          <w:szCs w:val="20"/>
        </w:rPr>
        <w:t xml:space="preserve">da EJA. Então, é neste contexto </w:t>
      </w:r>
      <w:r w:rsidRPr="00041E3E">
        <w:rPr>
          <w:rFonts w:ascii="Arial" w:hAnsi="Arial" w:cs="Arial"/>
          <w:sz w:val="20"/>
          <w:szCs w:val="20"/>
        </w:rPr>
        <w:t>histórico de dívida social</w:t>
      </w:r>
      <w:r w:rsidR="009A7574">
        <w:rPr>
          <w:rFonts w:ascii="Arial" w:hAnsi="Arial" w:cs="Arial"/>
          <w:sz w:val="20"/>
          <w:szCs w:val="20"/>
        </w:rPr>
        <w:t xml:space="preserve"> que o estado brasileiro </w:t>
      </w:r>
      <w:r w:rsidR="00D72EC1">
        <w:rPr>
          <w:rFonts w:ascii="Arial" w:hAnsi="Arial" w:cs="Arial"/>
          <w:sz w:val="20"/>
          <w:szCs w:val="20"/>
        </w:rPr>
        <w:t xml:space="preserve">possuem </w:t>
      </w:r>
      <w:r w:rsidR="009A7574">
        <w:rPr>
          <w:rFonts w:ascii="Arial" w:hAnsi="Arial" w:cs="Arial"/>
          <w:sz w:val="20"/>
          <w:szCs w:val="20"/>
        </w:rPr>
        <w:t>para</w:t>
      </w:r>
      <w:r w:rsidR="00D72EC1">
        <w:rPr>
          <w:rFonts w:ascii="Arial" w:hAnsi="Arial" w:cs="Arial"/>
          <w:sz w:val="20"/>
          <w:szCs w:val="20"/>
        </w:rPr>
        <w:t xml:space="preserve"> com a Educação de Jovens e Adultos, </w:t>
      </w:r>
      <w:r w:rsidR="009A7574">
        <w:rPr>
          <w:rFonts w:ascii="Arial" w:hAnsi="Arial" w:cs="Arial"/>
          <w:sz w:val="20"/>
          <w:szCs w:val="20"/>
        </w:rPr>
        <w:t xml:space="preserve"> inclusive em Alagoas. </w:t>
      </w:r>
    </w:p>
    <w:p w:rsidR="009A7574" w:rsidRPr="00041E3E" w:rsidRDefault="009A7574" w:rsidP="00041E3E">
      <w:pPr>
        <w:pStyle w:val="NormalWeb"/>
        <w:spacing w:before="0" w:beforeAutospacing="0" w:after="0" w:afterAutospacing="0"/>
        <w:jc w:val="both"/>
        <w:rPr>
          <w:rFonts w:ascii="Arial" w:hAnsi="Arial" w:cs="Arial"/>
        </w:rPr>
      </w:pPr>
    </w:p>
    <w:p w:rsidR="00041E3E" w:rsidRPr="00041E3E" w:rsidRDefault="00AC156A" w:rsidP="00041E3E">
      <w:pPr>
        <w:pStyle w:val="NormalWeb"/>
        <w:spacing w:before="0" w:beforeAutospacing="0" w:after="0" w:afterAutospacing="0"/>
        <w:jc w:val="both"/>
        <w:rPr>
          <w:rFonts w:ascii="Arial" w:hAnsi="Arial" w:cs="Arial"/>
          <w:sz w:val="20"/>
          <w:szCs w:val="20"/>
        </w:rPr>
      </w:pPr>
      <w:r w:rsidRPr="00AC156A">
        <w:rPr>
          <w:rFonts w:ascii="Arial" w:hAnsi="Arial" w:cs="Arial"/>
          <w:b/>
          <w:sz w:val="20"/>
          <w:szCs w:val="20"/>
        </w:rPr>
        <w:t>PALAVRAS-CHAVES:</w:t>
      </w:r>
      <w:r w:rsidR="00041E3E" w:rsidRPr="00041E3E">
        <w:rPr>
          <w:rFonts w:ascii="Arial" w:hAnsi="Arial" w:cs="Arial"/>
          <w:sz w:val="20"/>
          <w:szCs w:val="20"/>
        </w:rPr>
        <w:t xml:space="preserve"> Plano Nacional de Educação; Plano Estadual de Educação</w:t>
      </w:r>
      <w:r w:rsidR="00293A30">
        <w:rPr>
          <w:rFonts w:ascii="Arial" w:hAnsi="Arial" w:cs="Arial"/>
          <w:sz w:val="20"/>
          <w:szCs w:val="20"/>
        </w:rPr>
        <w:t xml:space="preserve"> de Alagoas</w:t>
      </w:r>
      <w:r w:rsidR="00041E3E" w:rsidRPr="00041E3E">
        <w:rPr>
          <w:rFonts w:ascii="Arial" w:hAnsi="Arial" w:cs="Arial"/>
          <w:sz w:val="20"/>
          <w:szCs w:val="20"/>
        </w:rPr>
        <w:t xml:space="preserve">; Educação de Jovens e Adultos; </w:t>
      </w:r>
    </w:p>
    <w:p w:rsidR="00041E3E" w:rsidRDefault="00041E3E" w:rsidP="00041E3E">
      <w:pPr>
        <w:pStyle w:val="NormalWeb"/>
        <w:spacing w:before="0" w:beforeAutospacing="0" w:after="0" w:afterAutospacing="0"/>
        <w:jc w:val="both"/>
        <w:rPr>
          <w:rFonts w:ascii="Arial" w:hAnsi="Arial" w:cs="Arial"/>
          <w:sz w:val="20"/>
          <w:szCs w:val="20"/>
        </w:rPr>
      </w:pPr>
      <w:r w:rsidRPr="00041E3E">
        <w:rPr>
          <w:rFonts w:ascii="Arial" w:hAnsi="Arial" w:cs="Arial"/>
          <w:sz w:val="20"/>
          <w:szCs w:val="20"/>
        </w:rPr>
        <w:t xml:space="preserve">   </w:t>
      </w:r>
    </w:p>
    <w:p w:rsidR="002D03A0" w:rsidRPr="00041E3E" w:rsidRDefault="002D03A0" w:rsidP="00041E3E">
      <w:pPr>
        <w:pStyle w:val="NormalWeb"/>
        <w:spacing w:before="0" w:beforeAutospacing="0" w:after="0" w:afterAutospacing="0"/>
        <w:jc w:val="both"/>
        <w:rPr>
          <w:rFonts w:ascii="Arial" w:hAnsi="Arial" w:cs="Arial"/>
          <w:sz w:val="20"/>
          <w:szCs w:val="20"/>
        </w:rPr>
      </w:pPr>
    </w:p>
    <w:p w:rsidR="00041E3E" w:rsidRPr="00D72EC1" w:rsidRDefault="00574ED9" w:rsidP="00041E3E">
      <w:pPr>
        <w:pStyle w:val="NormalWeb"/>
        <w:spacing w:before="0" w:beforeAutospacing="0" w:after="0" w:afterAutospacing="0" w:line="360" w:lineRule="auto"/>
        <w:jc w:val="both"/>
        <w:rPr>
          <w:rFonts w:ascii="Arial" w:hAnsi="Arial" w:cs="Arial"/>
          <w:b/>
        </w:rPr>
      </w:pPr>
      <w:r w:rsidRPr="00D72EC1">
        <w:rPr>
          <w:rFonts w:ascii="Arial" w:hAnsi="Arial" w:cs="Arial"/>
          <w:b/>
        </w:rPr>
        <w:t>1</w:t>
      </w:r>
      <w:r w:rsidR="00041E3E" w:rsidRPr="00D72EC1">
        <w:rPr>
          <w:rFonts w:ascii="Arial" w:hAnsi="Arial" w:cs="Arial"/>
          <w:b/>
        </w:rPr>
        <w:t xml:space="preserve"> </w:t>
      </w:r>
      <w:r w:rsidRPr="00D72EC1">
        <w:rPr>
          <w:rFonts w:ascii="Arial" w:hAnsi="Arial" w:cs="Arial"/>
          <w:b/>
        </w:rPr>
        <w:t>INTRODUÇÃO</w:t>
      </w:r>
    </w:p>
    <w:p w:rsidR="00041E3E" w:rsidRPr="00041E3E" w:rsidRDefault="00041E3E" w:rsidP="00041E3E">
      <w:pPr>
        <w:pStyle w:val="NormalWeb"/>
        <w:spacing w:before="0" w:beforeAutospacing="0" w:after="0" w:afterAutospacing="0" w:line="360" w:lineRule="auto"/>
        <w:jc w:val="both"/>
        <w:rPr>
          <w:rFonts w:ascii="Arial" w:hAnsi="Arial" w:cs="Arial"/>
        </w:rPr>
      </w:pPr>
    </w:p>
    <w:p w:rsidR="00041E3E" w:rsidRPr="00041E3E" w:rsidRDefault="00041E3E" w:rsidP="00041E3E">
      <w:pPr>
        <w:pStyle w:val="NormalWeb"/>
        <w:spacing w:before="0" w:beforeAutospacing="0" w:after="0" w:afterAutospacing="0" w:line="360" w:lineRule="auto"/>
        <w:ind w:firstLine="709"/>
        <w:jc w:val="both"/>
        <w:rPr>
          <w:rFonts w:ascii="Arial" w:hAnsi="Arial" w:cs="Arial"/>
        </w:rPr>
      </w:pPr>
      <w:r w:rsidRPr="00041E3E">
        <w:rPr>
          <w:rFonts w:ascii="Arial" w:hAnsi="Arial" w:cs="Arial"/>
        </w:rPr>
        <w:t>O presente artigo propõe a análise de dois documentos oficiais</w:t>
      </w:r>
      <w:r w:rsidR="00CD4E49">
        <w:rPr>
          <w:rFonts w:ascii="Arial" w:hAnsi="Arial" w:cs="Arial"/>
        </w:rPr>
        <w:t>,</w:t>
      </w:r>
      <w:r w:rsidRPr="00041E3E">
        <w:rPr>
          <w:rFonts w:ascii="Arial" w:hAnsi="Arial" w:cs="Arial"/>
        </w:rPr>
        <w:t xml:space="preserve"> respectivamente</w:t>
      </w:r>
      <w:r w:rsidRPr="00041E3E">
        <w:rPr>
          <w:rFonts w:ascii="Arial" w:hAnsi="Arial" w:cs="Arial"/>
          <w:color w:val="FF0000"/>
        </w:rPr>
        <w:t xml:space="preserve"> </w:t>
      </w:r>
      <w:r w:rsidRPr="00041E3E">
        <w:rPr>
          <w:rFonts w:ascii="Arial" w:hAnsi="Arial" w:cs="Arial"/>
        </w:rPr>
        <w:t xml:space="preserve">o Plano Nacional de Educação - PNE (2014-2024), </w:t>
      </w:r>
      <w:r w:rsidR="00D72EC1">
        <w:rPr>
          <w:rFonts w:ascii="Arial" w:hAnsi="Arial" w:cs="Arial"/>
        </w:rPr>
        <w:t>a</w:t>
      </w:r>
      <w:r w:rsidRPr="00041E3E">
        <w:rPr>
          <w:rFonts w:ascii="Arial" w:hAnsi="Arial" w:cs="Arial"/>
        </w:rPr>
        <w:t>s metas 8 e 9 e suas estratégias; e o Plano Estadual de Educação de Alagoas – PEE/AL</w:t>
      </w:r>
      <w:r w:rsidR="00D72EC1">
        <w:rPr>
          <w:rFonts w:ascii="Arial" w:hAnsi="Arial" w:cs="Arial"/>
        </w:rPr>
        <w:t xml:space="preserve"> (2015-2025), tendo como foco a análise </w:t>
      </w:r>
      <w:r w:rsidRPr="00041E3E">
        <w:rPr>
          <w:rFonts w:ascii="Arial" w:hAnsi="Arial" w:cs="Arial"/>
        </w:rPr>
        <w:t>a modalidade da Educação de Jovens e Adultos (EJA).</w:t>
      </w:r>
    </w:p>
    <w:p w:rsidR="00041E3E" w:rsidRPr="00041E3E" w:rsidRDefault="00041E3E" w:rsidP="00041E3E">
      <w:pPr>
        <w:pStyle w:val="NormalWeb"/>
        <w:spacing w:before="0" w:beforeAutospacing="0" w:after="0" w:afterAutospacing="0" w:line="360" w:lineRule="auto"/>
        <w:ind w:firstLine="709"/>
        <w:jc w:val="both"/>
        <w:rPr>
          <w:rFonts w:ascii="Arial" w:hAnsi="Arial" w:cs="Arial"/>
        </w:rPr>
      </w:pPr>
      <w:r w:rsidRPr="00041E3E">
        <w:rPr>
          <w:rFonts w:ascii="Arial" w:hAnsi="Arial" w:cs="Arial"/>
        </w:rPr>
        <w:t>O PNE é um planejamento do poder público direcionado pa</w:t>
      </w:r>
      <w:r w:rsidR="00CD4E49">
        <w:rPr>
          <w:rFonts w:ascii="Arial" w:hAnsi="Arial" w:cs="Arial"/>
        </w:rPr>
        <w:t>ra todos os níveis da educação,</w:t>
      </w:r>
      <w:r w:rsidRPr="00041E3E">
        <w:rPr>
          <w:rFonts w:ascii="Arial" w:hAnsi="Arial" w:cs="Arial"/>
        </w:rPr>
        <w:t xml:space="preserve"> </w:t>
      </w:r>
      <w:r w:rsidR="00CD4E49">
        <w:rPr>
          <w:rFonts w:ascii="Arial" w:hAnsi="Arial" w:cs="Arial"/>
        </w:rPr>
        <w:t xml:space="preserve">nele contém </w:t>
      </w:r>
      <w:r w:rsidRPr="00041E3E">
        <w:rPr>
          <w:rFonts w:ascii="Arial" w:hAnsi="Arial" w:cs="Arial"/>
        </w:rPr>
        <w:t>a elaboração de metas e estratégias cuja finalidade é alcançar uma educação de qualidade e a garantia do direito a educação</w:t>
      </w:r>
      <w:r w:rsidR="00CD4E49">
        <w:rPr>
          <w:rFonts w:ascii="Arial" w:hAnsi="Arial" w:cs="Arial"/>
        </w:rPr>
        <w:t xml:space="preserve">. Apresenta </w:t>
      </w:r>
      <w:r w:rsidR="00CD4E49">
        <w:rPr>
          <w:rFonts w:ascii="Arial" w:hAnsi="Arial" w:cs="Arial"/>
        </w:rPr>
        <w:lastRenderedPageBreak/>
        <w:t xml:space="preserve">como </w:t>
      </w:r>
      <w:r w:rsidRPr="00041E3E">
        <w:rPr>
          <w:rFonts w:ascii="Arial" w:hAnsi="Arial" w:cs="Arial"/>
        </w:rPr>
        <w:t>uma das primeiras ações</w:t>
      </w:r>
      <w:r w:rsidR="00CD4E49">
        <w:rPr>
          <w:rFonts w:ascii="Arial" w:hAnsi="Arial" w:cs="Arial"/>
        </w:rPr>
        <w:t>,</w:t>
      </w:r>
      <w:r w:rsidRPr="00041E3E">
        <w:rPr>
          <w:rFonts w:ascii="Arial" w:hAnsi="Arial" w:cs="Arial"/>
        </w:rPr>
        <w:t xml:space="preserve"> a criação dos planos estaduais, distritais e municipais de educação, denominados</w:t>
      </w:r>
      <w:r w:rsidR="00CD4E49">
        <w:rPr>
          <w:rFonts w:ascii="Arial" w:hAnsi="Arial" w:cs="Arial"/>
        </w:rPr>
        <w:t>:</w:t>
      </w:r>
      <w:r w:rsidRPr="00041E3E">
        <w:rPr>
          <w:rFonts w:ascii="Arial" w:hAnsi="Arial" w:cs="Arial"/>
        </w:rPr>
        <w:t xml:space="preserve"> P</w:t>
      </w:r>
      <w:r w:rsidR="00CD4E49">
        <w:rPr>
          <w:rFonts w:ascii="Arial" w:hAnsi="Arial" w:cs="Arial"/>
        </w:rPr>
        <w:t>lano Estadual de Educação (PEE), que</w:t>
      </w:r>
      <w:r w:rsidRPr="00041E3E">
        <w:rPr>
          <w:rFonts w:ascii="Arial" w:hAnsi="Arial" w:cs="Arial"/>
        </w:rPr>
        <w:t xml:space="preserve"> </w:t>
      </w:r>
      <w:r w:rsidR="00CD4E49">
        <w:rPr>
          <w:rFonts w:ascii="Arial" w:hAnsi="Arial" w:cs="Arial"/>
        </w:rPr>
        <w:t xml:space="preserve">são </w:t>
      </w:r>
      <w:r w:rsidRPr="00041E3E">
        <w:rPr>
          <w:rFonts w:ascii="Arial" w:hAnsi="Arial" w:cs="Arial"/>
        </w:rPr>
        <w:t>elaborados em consonância com o texto principal do PNE.</w:t>
      </w:r>
    </w:p>
    <w:p w:rsidR="00041E3E" w:rsidRPr="00041E3E" w:rsidRDefault="00041E3E" w:rsidP="00041E3E">
      <w:pPr>
        <w:pStyle w:val="NormalWeb"/>
        <w:spacing w:before="0" w:beforeAutospacing="0" w:after="0" w:afterAutospacing="0" w:line="360" w:lineRule="auto"/>
        <w:ind w:firstLine="709"/>
        <w:jc w:val="both"/>
        <w:rPr>
          <w:rFonts w:ascii="Arial" w:hAnsi="Arial" w:cs="Arial"/>
        </w:rPr>
      </w:pPr>
      <w:r w:rsidRPr="00041E3E">
        <w:rPr>
          <w:rFonts w:ascii="Arial" w:hAnsi="Arial" w:cs="Arial"/>
        </w:rPr>
        <w:t xml:space="preserve"> O foco em realizar uma reflexão sistematizada da modalidade da EJA no PNE (2014-2024) e no PEE (2015-2025), surge a partir de</w:t>
      </w:r>
      <w:r w:rsidRPr="00041E3E">
        <w:rPr>
          <w:rFonts w:ascii="Arial" w:hAnsi="Arial" w:cs="Arial"/>
          <w:color w:val="FF0000"/>
        </w:rPr>
        <w:t xml:space="preserve"> </w:t>
      </w:r>
      <w:r w:rsidRPr="00041E3E">
        <w:rPr>
          <w:rFonts w:ascii="Arial" w:hAnsi="Arial" w:cs="Arial"/>
        </w:rPr>
        <w:t>uma proposta de atividade da disciplina de</w:t>
      </w:r>
      <w:r w:rsidRPr="00041E3E">
        <w:rPr>
          <w:rFonts w:ascii="Arial" w:hAnsi="Arial" w:cs="Arial"/>
          <w:color w:val="FF0000"/>
        </w:rPr>
        <w:t xml:space="preserve"> </w:t>
      </w:r>
      <w:r w:rsidRPr="00041E3E">
        <w:rPr>
          <w:rFonts w:ascii="Arial" w:hAnsi="Arial" w:cs="Arial"/>
        </w:rPr>
        <w:t xml:space="preserve">“Educação Brasileira” no curso de </w:t>
      </w:r>
      <w:r w:rsidR="00D72EC1">
        <w:rPr>
          <w:rFonts w:ascii="Arial" w:hAnsi="Arial" w:cs="Arial"/>
        </w:rPr>
        <w:t>M</w:t>
      </w:r>
      <w:r w:rsidRPr="00041E3E">
        <w:rPr>
          <w:rFonts w:ascii="Arial" w:hAnsi="Arial" w:cs="Arial"/>
        </w:rPr>
        <w:t>estrado do Programa de Pós-Graduação em Educação (PPGE) da Uni</w:t>
      </w:r>
      <w:r w:rsidR="00A75F59">
        <w:rPr>
          <w:rFonts w:ascii="Arial" w:hAnsi="Arial" w:cs="Arial"/>
        </w:rPr>
        <w:t>versidade Federal de Alagoas (Ufal</w:t>
      </w:r>
      <w:r w:rsidRPr="00041E3E">
        <w:rPr>
          <w:rFonts w:ascii="Arial" w:hAnsi="Arial" w:cs="Arial"/>
        </w:rPr>
        <w:t>), tendo em vista que, na história da educação do Brasil e especificamente de Alagoas, o direito a educação foi negado</w:t>
      </w:r>
      <w:r w:rsidRPr="00041E3E">
        <w:rPr>
          <w:rFonts w:ascii="Arial" w:hAnsi="Arial" w:cs="Arial"/>
          <w:color w:val="FF0000"/>
        </w:rPr>
        <w:t xml:space="preserve"> </w:t>
      </w:r>
      <w:r w:rsidRPr="00041E3E">
        <w:rPr>
          <w:rFonts w:ascii="Arial" w:hAnsi="Arial" w:cs="Arial"/>
        </w:rPr>
        <w:t>para Jovens e Adultos resultando numa dívida histórica e</w:t>
      </w:r>
      <w:r w:rsidRPr="00041E3E">
        <w:rPr>
          <w:rFonts w:ascii="Arial" w:hAnsi="Arial" w:cs="Arial"/>
          <w:color w:val="FF0000"/>
        </w:rPr>
        <w:t xml:space="preserve"> </w:t>
      </w:r>
      <w:r w:rsidRPr="00041E3E">
        <w:rPr>
          <w:rFonts w:ascii="Arial" w:hAnsi="Arial" w:cs="Arial"/>
        </w:rPr>
        <w:t>social.</w:t>
      </w:r>
    </w:p>
    <w:p w:rsidR="00041E3E" w:rsidRPr="00041E3E" w:rsidRDefault="00041E3E" w:rsidP="00041E3E">
      <w:pPr>
        <w:pStyle w:val="NormalWeb"/>
        <w:spacing w:before="0" w:beforeAutospacing="0" w:after="0" w:afterAutospacing="0" w:line="360" w:lineRule="auto"/>
        <w:ind w:firstLine="709"/>
        <w:jc w:val="both"/>
        <w:rPr>
          <w:rFonts w:ascii="Arial" w:hAnsi="Arial" w:cs="Arial"/>
        </w:rPr>
      </w:pPr>
      <w:r w:rsidRPr="00041E3E">
        <w:rPr>
          <w:rFonts w:ascii="Arial" w:hAnsi="Arial" w:cs="Arial"/>
        </w:rPr>
        <w:t>Nas décadas de 1980 e 1990, tem início o período de redemocratização no país, neste sentido,</w:t>
      </w:r>
      <w:r w:rsidRPr="00041E3E">
        <w:rPr>
          <w:rFonts w:ascii="Arial" w:hAnsi="Arial" w:cs="Arial"/>
          <w:color w:val="FF0000"/>
        </w:rPr>
        <w:t xml:space="preserve"> </w:t>
      </w:r>
      <w:r w:rsidRPr="00041E3E">
        <w:rPr>
          <w:rFonts w:ascii="Arial" w:hAnsi="Arial" w:cs="Arial"/>
        </w:rPr>
        <w:t>ocorreram diversas mudanças em relação a Educação de Adultos, inicialmente, com a mudança da nomenclatura, q</w:t>
      </w:r>
      <w:r w:rsidR="00A75F59">
        <w:rPr>
          <w:rFonts w:ascii="Arial" w:hAnsi="Arial" w:cs="Arial"/>
        </w:rPr>
        <w:t>ue</w:t>
      </w:r>
      <w:r w:rsidRPr="00041E3E">
        <w:rPr>
          <w:rFonts w:ascii="Arial" w:hAnsi="Arial" w:cs="Arial"/>
        </w:rPr>
        <w:t xml:space="preserve"> passa a se denominar</w:t>
      </w:r>
      <w:r w:rsidRPr="00041E3E">
        <w:rPr>
          <w:rFonts w:ascii="Arial" w:hAnsi="Arial" w:cs="Arial"/>
          <w:color w:val="FF0000"/>
        </w:rPr>
        <w:t xml:space="preserve"> </w:t>
      </w:r>
      <w:r w:rsidRPr="00041E3E">
        <w:rPr>
          <w:rFonts w:ascii="Arial" w:hAnsi="Arial" w:cs="Arial"/>
        </w:rPr>
        <w:t>de Educação de Jovens e Adultos em virtude da enorme quantidade de Jovens e Adultos em condições de vulnerabilidade social (</w:t>
      </w:r>
      <w:r w:rsidR="007870EA">
        <w:rPr>
          <w:rFonts w:ascii="Arial" w:hAnsi="Arial" w:cs="Arial"/>
        </w:rPr>
        <w:t>FREITAS; M</w:t>
      </w:r>
      <w:r w:rsidR="00114556">
        <w:rPr>
          <w:rFonts w:ascii="Arial" w:hAnsi="Arial" w:cs="Arial"/>
        </w:rPr>
        <w:t>OURA, 2006</w:t>
      </w:r>
      <w:r w:rsidRPr="00041E3E">
        <w:rPr>
          <w:rFonts w:ascii="Arial" w:hAnsi="Arial" w:cs="Arial"/>
        </w:rPr>
        <w:t>).</w:t>
      </w:r>
    </w:p>
    <w:p w:rsidR="00041E3E" w:rsidRPr="00041E3E" w:rsidRDefault="00041E3E" w:rsidP="00041E3E">
      <w:pPr>
        <w:pStyle w:val="NormalWeb"/>
        <w:spacing w:before="0" w:beforeAutospacing="0" w:after="0" w:afterAutospacing="0" w:line="360" w:lineRule="auto"/>
        <w:ind w:firstLine="709"/>
        <w:jc w:val="both"/>
        <w:rPr>
          <w:rFonts w:ascii="Arial" w:hAnsi="Arial" w:cs="Arial"/>
        </w:rPr>
      </w:pPr>
      <w:r w:rsidRPr="00041E3E">
        <w:rPr>
          <w:rFonts w:ascii="Arial" w:hAnsi="Arial" w:cs="Arial"/>
        </w:rPr>
        <w:t xml:space="preserve">Com a promulgação da Constituição Federal de 1988, o artigo 205 decreta a educação como “direitos de todos”, inclusive, para os Jovens e Adultos. </w:t>
      </w:r>
      <w:r w:rsidR="00C81AA6">
        <w:rPr>
          <w:rFonts w:ascii="Arial" w:hAnsi="Arial" w:cs="Arial"/>
        </w:rPr>
        <w:t>E</w:t>
      </w:r>
      <w:r w:rsidRPr="00041E3E">
        <w:rPr>
          <w:rFonts w:ascii="Arial" w:hAnsi="Arial" w:cs="Arial"/>
        </w:rPr>
        <w:t xml:space="preserve">m seu artigo 214, </w:t>
      </w:r>
      <w:r w:rsidR="00C81AA6">
        <w:rPr>
          <w:rFonts w:ascii="Arial" w:hAnsi="Arial" w:cs="Arial"/>
        </w:rPr>
        <w:t>por meio d</w:t>
      </w:r>
      <w:r w:rsidRPr="00041E3E">
        <w:rPr>
          <w:rFonts w:ascii="Arial" w:hAnsi="Arial" w:cs="Arial"/>
        </w:rPr>
        <w:t>a Emenda Constituc</w:t>
      </w:r>
      <w:r w:rsidR="009D0B40">
        <w:rPr>
          <w:rFonts w:ascii="Arial" w:hAnsi="Arial" w:cs="Arial"/>
        </w:rPr>
        <w:t>ional</w:t>
      </w:r>
      <w:r w:rsidR="00C81AA6">
        <w:rPr>
          <w:rFonts w:ascii="Arial" w:hAnsi="Arial" w:cs="Arial"/>
        </w:rPr>
        <w:t xml:space="preserve"> </w:t>
      </w:r>
      <w:r w:rsidR="009D0B40">
        <w:rPr>
          <w:rFonts w:ascii="Arial" w:hAnsi="Arial" w:cs="Arial"/>
        </w:rPr>
        <w:t xml:space="preserve">(EC no 59/2009) determina </w:t>
      </w:r>
      <w:r w:rsidRPr="00041E3E">
        <w:rPr>
          <w:rFonts w:ascii="Arial" w:hAnsi="Arial" w:cs="Arial"/>
        </w:rPr>
        <w:t>as diretrizes do PNE e estabelece para o país um planejamento plurianual para educação, através de colaboração com os estados e municípios, visando garantir a superação do analfabetismo por meio dos seguintes princípios: “a universalização do atendimento escolar; a qualidade no ensino; a formação para o trabalho e a promoção humanística, cientifica e tecnológica do país” nos níveis de ensino da Educação Básica, Educação Superior, Educação Profissional e na Educação de Jovens e Adultos (BRASIL, 2016).</w:t>
      </w:r>
    </w:p>
    <w:p w:rsidR="00041E3E" w:rsidRPr="00041E3E" w:rsidRDefault="00041E3E" w:rsidP="00041E3E">
      <w:pPr>
        <w:pStyle w:val="NormalWeb"/>
        <w:spacing w:before="0" w:beforeAutospacing="0" w:after="0" w:afterAutospacing="0" w:line="360" w:lineRule="auto"/>
        <w:ind w:firstLine="709"/>
        <w:jc w:val="both"/>
        <w:rPr>
          <w:rFonts w:ascii="Arial" w:hAnsi="Arial" w:cs="Arial"/>
          <w:color w:val="FF0000"/>
        </w:rPr>
      </w:pPr>
      <w:r w:rsidRPr="00041E3E">
        <w:rPr>
          <w:rFonts w:ascii="Arial" w:hAnsi="Arial" w:cs="Arial"/>
        </w:rPr>
        <w:t>Em 1996, é aprovada</w:t>
      </w:r>
      <w:r w:rsidR="00C81AA6">
        <w:rPr>
          <w:rFonts w:ascii="Arial" w:hAnsi="Arial" w:cs="Arial"/>
        </w:rPr>
        <w:t xml:space="preserve"> a Lei Nacional de Diretrizes e</w:t>
      </w:r>
      <w:r w:rsidRPr="00041E3E">
        <w:rPr>
          <w:rFonts w:ascii="Arial" w:hAnsi="Arial" w:cs="Arial"/>
        </w:rPr>
        <w:t xml:space="preserve"> Bases</w:t>
      </w:r>
      <w:r w:rsidR="00C81AA6">
        <w:rPr>
          <w:rFonts w:ascii="Arial" w:hAnsi="Arial" w:cs="Arial"/>
        </w:rPr>
        <w:t xml:space="preserve"> da Educação Nacional</w:t>
      </w:r>
      <w:r w:rsidRPr="00041E3E">
        <w:rPr>
          <w:rFonts w:ascii="Arial" w:hAnsi="Arial" w:cs="Arial"/>
        </w:rPr>
        <w:t xml:space="preserve"> (LDBEN </w:t>
      </w:r>
      <w:r w:rsidR="00D00FD7">
        <w:rPr>
          <w:rFonts w:ascii="Arial" w:hAnsi="Arial" w:cs="Arial"/>
        </w:rPr>
        <w:t xml:space="preserve">n. </w:t>
      </w:r>
      <w:r w:rsidRPr="00041E3E">
        <w:rPr>
          <w:rFonts w:ascii="Arial" w:hAnsi="Arial" w:cs="Arial"/>
        </w:rPr>
        <w:t>9394/96) que estabelece no artigo 37, a garantia dos estudos para as pessoas que não tiveram acesso ao Ensino</w:t>
      </w:r>
      <w:r w:rsidR="00D00FD7">
        <w:rPr>
          <w:rFonts w:ascii="Arial" w:hAnsi="Arial" w:cs="Arial"/>
        </w:rPr>
        <w:t xml:space="preserve"> </w:t>
      </w:r>
      <w:r w:rsidRPr="00041E3E">
        <w:rPr>
          <w:rFonts w:ascii="Arial" w:hAnsi="Arial" w:cs="Arial"/>
        </w:rPr>
        <w:t>Fundamental ou</w:t>
      </w:r>
      <w:r w:rsidR="00D00FD7">
        <w:rPr>
          <w:rFonts w:ascii="Arial" w:hAnsi="Arial" w:cs="Arial"/>
        </w:rPr>
        <w:t xml:space="preserve"> Ensino</w:t>
      </w:r>
      <w:r w:rsidRPr="00041E3E">
        <w:rPr>
          <w:rFonts w:ascii="Arial" w:hAnsi="Arial" w:cs="Arial"/>
        </w:rPr>
        <w:t xml:space="preserve"> Médio nas etapas regulares, </w:t>
      </w:r>
      <w:r w:rsidR="00D00FD7">
        <w:rPr>
          <w:rFonts w:ascii="Arial" w:hAnsi="Arial" w:cs="Arial"/>
        </w:rPr>
        <w:t>neste sentido, a LDBEN</w:t>
      </w:r>
      <w:r w:rsidRPr="00041E3E">
        <w:rPr>
          <w:rFonts w:ascii="Arial" w:hAnsi="Arial" w:cs="Arial"/>
        </w:rPr>
        <w:t xml:space="preserve"> propõe assegurar o acesso a alfabetização, ao ensino e a aprendizagem durante o longo da vida e afirma a idéia da</w:t>
      </w:r>
      <w:r w:rsidRPr="00041E3E">
        <w:rPr>
          <w:rFonts w:ascii="Arial" w:hAnsi="Arial" w:cs="Arial"/>
          <w:color w:val="FF0000"/>
        </w:rPr>
        <w:t xml:space="preserve"> </w:t>
      </w:r>
      <w:r w:rsidRPr="00041E3E">
        <w:rPr>
          <w:rFonts w:ascii="Arial" w:hAnsi="Arial" w:cs="Arial"/>
        </w:rPr>
        <w:t xml:space="preserve">Educação de Adultos como direito, comprometida com o foco </w:t>
      </w:r>
      <w:r w:rsidR="00D00FD7">
        <w:rPr>
          <w:rFonts w:ascii="Arial" w:hAnsi="Arial" w:cs="Arial"/>
        </w:rPr>
        <w:t>n</w:t>
      </w:r>
      <w:r w:rsidRPr="00041E3E">
        <w:rPr>
          <w:rFonts w:ascii="Arial" w:hAnsi="Arial" w:cs="Arial"/>
        </w:rPr>
        <w:t xml:space="preserve">as necessidades e condições dos Jovens e Adultos </w:t>
      </w:r>
      <w:r w:rsidR="00D00FD7">
        <w:rPr>
          <w:rFonts w:ascii="Arial" w:hAnsi="Arial" w:cs="Arial"/>
        </w:rPr>
        <w:t>ao</w:t>
      </w:r>
      <w:r w:rsidRPr="00041E3E">
        <w:rPr>
          <w:rFonts w:ascii="Arial" w:hAnsi="Arial" w:cs="Arial"/>
        </w:rPr>
        <w:t xml:space="preserve"> acesso a educação.</w:t>
      </w:r>
    </w:p>
    <w:p w:rsidR="00041E3E" w:rsidRPr="00041E3E" w:rsidRDefault="00041E3E" w:rsidP="00041E3E">
      <w:pPr>
        <w:spacing w:after="0" w:line="360" w:lineRule="auto"/>
        <w:ind w:firstLine="709"/>
        <w:jc w:val="both"/>
        <w:rPr>
          <w:rFonts w:ascii="Arial" w:hAnsi="Arial" w:cs="Arial"/>
          <w:sz w:val="24"/>
          <w:szCs w:val="24"/>
        </w:rPr>
      </w:pPr>
      <w:r w:rsidRPr="00041E3E">
        <w:rPr>
          <w:rFonts w:ascii="Arial" w:hAnsi="Arial" w:cs="Arial"/>
          <w:sz w:val="24"/>
          <w:szCs w:val="24"/>
        </w:rPr>
        <w:lastRenderedPageBreak/>
        <w:t>Ao analisarmos esse processo histórico</w:t>
      </w:r>
      <w:r w:rsidR="00D00FD7">
        <w:rPr>
          <w:rFonts w:ascii="Arial" w:hAnsi="Arial" w:cs="Arial"/>
          <w:sz w:val="24"/>
          <w:szCs w:val="24"/>
        </w:rPr>
        <w:t>,</w:t>
      </w:r>
      <w:r w:rsidRPr="00041E3E">
        <w:rPr>
          <w:rFonts w:ascii="Arial" w:hAnsi="Arial" w:cs="Arial"/>
          <w:sz w:val="24"/>
          <w:szCs w:val="24"/>
        </w:rPr>
        <w:t xml:space="preserve"> observamos que a EJA, tanto na Constituição Federal de 1988, que estabeleceu a necessária construção e avanços na política educacional do país, quanto a Lei de Diretrizes e Bases da Educação Nacional de 9394/96, bem como o Plano Nacional de Educação que estabelece princípios, metas e estratégias para a educação nacional e que atualmente está em seu segundo decênio, tem sido, nos últimos anos, movida por confrontos e resistência</w:t>
      </w:r>
      <w:r w:rsidR="00D00FD7">
        <w:rPr>
          <w:rFonts w:ascii="Arial" w:hAnsi="Arial" w:cs="Arial"/>
          <w:sz w:val="24"/>
          <w:szCs w:val="24"/>
        </w:rPr>
        <w:t>s</w:t>
      </w:r>
      <w:r w:rsidRPr="00041E3E">
        <w:rPr>
          <w:rFonts w:ascii="Arial" w:hAnsi="Arial" w:cs="Arial"/>
          <w:sz w:val="24"/>
          <w:szCs w:val="24"/>
        </w:rPr>
        <w:t xml:space="preserve"> ao autoritarismo a qu</w:t>
      </w:r>
      <w:r w:rsidR="00D00FD7">
        <w:rPr>
          <w:rFonts w:ascii="Arial" w:hAnsi="Arial" w:cs="Arial"/>
          <w:sz w:val="24"/>
          <w:szCs w:val="24"/>
        </w:rPr>
        <w:t>e</w:t>
      </w:r>
      <w:r w:rsidRPr="00041E3E">
        <w:rPr>
          <w:rFonts w:ascii="Arial" w:hAnsi="Arial" w:cs="Arial"/>
          <w:sz w:val="24"/>
          <w:szCs w:val="24"/>
        </w:rPr>
        <w:t xml:space="preserve"> estive submetida </w:t>
      </w:r>
      <w:r w:rsidR="00D00FD7" w:rsidRPr="00245E80">
        <w:rPr>
          <w:rFonts w:ascii="Arial" w:hAnsi="Arial" w:cs="Arial"/>
          <w:sz w:val="24"/>
          <w:szCs w:val="24"/>
        </w:rPr>
        <w:t>ao longo do tempo.</w:t>
      </w:r>
    </w:p>
    <w:p w:rsidR="00041E3E" w:rsidRPr="00041E3E" w:rsidRDefault="00041E3E" w:rsidP="00041E3E">
      <w:pPr>
        <w:spacing w:after="0" w:line="360" w:lineRule="auto"/>
        <w:ind w:firstLine="709"/>
        <w:jc w:val="both"/>
        <w:rPr>
          <w:rFonts w:ascii="Arial" w:hAnsi="Arial" w:cs="Arial"/>
          <w:sz w:val="24"/>
          <w:szCs w:val="24"/>
        </w:rPr>
      </w:pPr>
      <w:r w:rsidRPr="00041E3E">
        <w:rPr>
          <w:rFonts w:ascii="Arial" w:hAnsi="Arial" w:cs="Arial"/>
          <w:sz w:val="24"/>
          <w:szCs w:val="24"/>
        </w:rPr>
        <w:t>O primeiro Plano Nacional de Educação PNE, que entrou em vigor no ano de 2001 e vigorou até 2010, foi construído com vieses hegemônicos</w:t>
      </w:r>
      <w:r w:rsidR="00D00FD7">
        <w:rPr>
          <w:rFonts w:ascii="Arial" w:hAnsi="Arial" w:cs="Arial"/>
          <w:sz w:val="24"/>
          <w:szCs w:val="24"/>
        </w:rPr>
        <w:t>,</w:t>
      </w:r>
      <w:r w:rsidRPr="00041E3E">
        <w:rPr>
          <w:rFonts w:ascii="Arial" w:hAnsi="Arial" w:cs="Arial"/>
          <w:sz w:val="24"/>
          <w:szCs w:val="24"/>
        </w:rPr>
        <w:t xml:space="preserve"> tendo em vista a efetiva vinculação com interesses de setores dominantes</w:t>
      </w:r>
      <w:r w:rsidR="00D00FD7">
        <w:rPr>
          <w:rFonts w:ascii="Arial" w:hAnsi="Arial" w:cs="Arial"/>
          <w:sz w:val="24"/>
          <w:szCs w:val="24"/>
        </w:rPr>
        <w:t xml:space="preserve">, assim </w:t>
      </w:r>
      <w:r w:rsidRPr="00041E3E">
        <w:rPr>
          <w:rFonts w:ascii="Arial" w:hAnsi="Arial" w:cs="Arial"/>
          <w:sz w:val="24"/>
          <w:szCs w:val="24"/>
        </w:rPr>
        <w:t>se comprometeu pouco com as necessidades da classe trabalhadora</w:t>
      </w:r>
      <w:r w:rsidRPr="00041E3E">
        <w:rPr>
          <w:rFonts w:ascii="Arial" w:hAnsi="Arial" w:cs="Arial"/>
          <w:color w:val="FF0000"/>
          <w:sz w:val="24"/>
          <w:szCs w:val="24"/>
        </w:rPr>
        <w:t xml:space="preserve">. </w:t>
      </w:r>
      <w:r w:rsidRPr="00041E3E">
        <w:rPr>
          <w:rFonts w:ascii="Arial" w:hAnsi="Arial" w:cs="Arial"/>
          <w:sz w:val="24"/>
          <w:szCs w:val="24"/>
        </w:rPr>
        <w:t xml:space="preserve">Já na construção do segundo PNE houve ampliação e avanços </w:t>
      </w:r>
      <w:r w:rsidR="00D00FD7">
        <w:rPr>
          <w:rFonts w:ascii="Arial" w:hAnsi="Arial" w:cs="Arial"/>
          <w:sz w:val="24"/>
          <w:szCs w:val="24"/>
        </w:rPr>
        <w:t>na</w:t>
      </w:r>
      <w:r w:rsidRPr="00041E3E">
        <w:rPr>
          <w:rFonts w:ascii="Arial" w:hAnsi="Arial" w:cs="Arial"/>
          <w:sz w:val="24"/>
          <w:szCs w:val="24"/>
        </w:rPr>
        <w:t xml:space="preserve"> proposta, como descreve Ramos (2016</w:t>
      </w:r>
      <w:r w:rsidR="00245E80">
        <w:rPr>
          <w:rFonts w:ascii="Arial" w:hAnsi="Arial" w:cs="Arial"/>
          <w:sz w:val="24"/>
          <w:szCs w:val="24"/>
        </w:rPr>
        <w:t xml:space="preserve"> p. 5-6</w:t>
      </w:r>
      <w:r w:rsidRPr="00041E3E">
        <w:rPr>
          <w:rFonts w:ascii="Arial" w:hAnsi="Arial" w:cs="Arial"/>
          <w:sz w:val="24"/>
          <w:szCs w:val="24"/>
        </w:rPr>
        <w:t>):</w:t>
      </w:r>
    </w:p>
    <w:p w:rsidR="00041E3E" w:rsidRPr="00041E3E" w:rsidRDefault="00041E3E" w:rsidP="00041E3E">
      <w:pPr>
        <w:spacing w:after="0" w:line="360" w:lineRule="auto"/>
        <w:ind w:left="2268"/>
        <w:jc w:val="both"/>
        <w:rPr>
          <w:rFonts w:ascii="Arial" w:hAnsi="Arial" w:cs="Arial"/>
        </w:rPr>
      </w:pPr>
    </w:p>
    <w:p w:rsidR="00041E3E" w:rsidRPr="00041E3E" w:rsidRDefault="00041E3E" w:rsidP="00041E3E">
      <w:pPr>
        <w:spacing w:after="0" w:line="240" w:lineRule="auto"/>
        <w:ind w:left="2268"/>
        <w:jc w:val="both"/>
        <w:rPr>
          <w:rFonts w:ascii="Arial" w:hAnsi="Arial" w:cs="Arial"/>
          <w:sz w:val="20"/>
          <w:szCs w:val="20"/>
        </w:rPr>
      </w:pPr>
      <w:r w:rsidRPr="00041E3E">
        <w:rPr>
          <w:rFonts w:ascii="Arial" w:hAnsi="Arial" w:cs="Arial"/>
          <w:sz w:val="20"/>
          <w:szCs w:val="20"/>
        </w:rPr>
        <w:t>Registram-se, pelo menos, alguns avanços: a) sua elaboração contou amplamente com a participação da sociedade civil; b) determinou-se a vinculação do financiamento da educação a um percentual do PIB; c) previu-se a instituição do Sistema Nacional de Educação, inclusive mediante a regulamentação do regime de cooperação e colaboração entre os entes federados e as redes de ensino; d) formalizou-se o Fórum Nacional de Educação como</w:t>
      </w:r>
      <w:r w:rsidR="00245E80">
        <w:rPr>
          <w:rFonts w:ascii="Arial" w:hAnsi="Arial" w:cs="Arial"/>
          <w:sz w:val="20"/>
          <w:szCs w:val="20"/>
        </w:rPr>
        <w:t xml:space="preserve"> integrante do sistema. </w:t>
      </w:r>
    </w:p>
    <w:p w:rsidR="00041E3E" w:rsidRPr="00041E3E" w:rsidRDefault="00041E3E" w:rsidP="00041E3E">
      <w:pPr>
        <w:pStyle w:val="NormalWeb"/>
        <w:spacing w:before="0" w:beforeAutospacing="0" w:after="0" w:afterAutospacing="0" w:line="360" w:lineRule="auto"/>
        <w:ind w:firstLine="709"/>
        <w:jc w:val="both"/>
        <w:rPr>
          <w:rFonts w:ascii="Arial" w:hAnsi="Arial" w:cs="Arial"/>
        </w:rPr>
      </w:pPr>
    </w:p>
    <w:p w:rsidR="00041E3E" w:rsidRPr="00041E3E" w:rsidRDefault="00041E3E" w:rsidP="00041E3E">
      <w:pPr>
        <w:spacing w:after="0" w:line="360" w:lineRule="auto"/>
        <w:ind w:firstLine="709"/>
        <w:jc w:val="both"/>
        <w:rPr>
          <w:rFonts w:ascii="Arial" w:hAnsi="Arial" w:cs="Arial"/>
          <w:color w:val="FF0000"/>
          <w:sz w:val="24"/>
          <w:szCs w:val="24"/>
        </w:rPr>
      </w:pPr>
      <w:r w:rsidRPr="00041E3E">
        <w:rPr>
          <w:rFonts w:ascii="Arial" w:hAnsi="Arial" w:cs="Arial"/>
          <w:sz w:val="24"/>
          <w:szCs w:val="24"/>
        </w:rPr>
        <w:t>Neste sentido, como aponta a mesma autora, os avanços na construção do atual PNE, decênio 2014-2024, “contou com a participação da sociedade civil e buscou resgatar alguns dos princípios defendidos na discussão da LDB” (Ramos, 2016, p. 18) e mesmo com falhas e pontos necessários de serem revistos só foram possíveis devido a conquistas realizadas já do PNE anterior</w:t>
      </w:r>
      <w:r w:rsidRPr="00041E3E">
        <w:rPr>
          <w:rFonts w:ascii="Arial" w:hAnsi="Arial" w:cs="Arial"/>
          <w:color w:val="FF0000"/>
          <w:sz w:val="24"/>
          <w:szCs w:val="24"/>
        </w:rPr>
        <w:t>.</w:t>
      </w:r>
    </w:p>
    <w:p w:rsidR="00041E3E" w:rsidRPr="00041E3E" w:rsidRDefault="00D00FD7" w:rsidP="00041E3E">
      <w:pPr>
        <w:spacing w:after="0" w:line="360" w:lineRule="auto"/>
        <w:ind w:firstLine="709"/>
        <w:jc w:val="both"/>
        <w:rPr>
          <w:rFonts w:ascii="Arial" w:hAnsi="Arial" w:cs="Arial"/>
          <w:sz w:val="24"/>
          <w:szCs w:val="24"/>
        </w:rPr>
      </w:pPr>
      <w:r>
        <w:rPr>
          <w:rFonts w:ascii="Arial" w:hAnsi="Arial" w:cs="Arial"/>
          <w:sz w:val="24"/>
          <w:szCs w:val="24"/>
        </w:rPr>
        <w:t>Di Pierro (2010</w:t>
      </w:r>
      <w:r w:rsidR="00E56600">
        <w:rPr>
          <w:rFonts w:ascii="Arial" w:hAnsi="Arial" w:cs="Arial"/>
          <w:sz w:val="24"/>
          <w:szCs w:val="24"/>
        </w:rPr>
        <w:t xml:space="preserve">) </w:t>
      </w:r>
      <w:r>
        <w:rPr>
          <w:rFonts w:ascii="Arial" w:hAnsi="Arial" w:cs="Arial"/>
          <w:sz w:val="24"/>
          <w:szCs w:val="24"/>
        </w:rPr>
        <w:t xml:space="preserve">aponta que </w:t>
      </w:r>
      <w:r w:rsidR="00041E3E" w:rsidRPr="00041E3E">
        <w:rPr>
          <w:rFonts w:ascii="Arial" w:hAnsi="Arial" w:cs="Arial"/>
          <w:sz w:val="24"/>
          <w:szCs w:val="24"/>
        </w:rPr>
        <w:t xml:space="preserve">as diretrizes internacionais têm forte influência no estabelecimento da legislação nacional, sendo consensual o “direito humano à educação” e a “formação ao longo da vida”, no entanto, no que diz respeito ao foco de metas e estratégias para a Educação de Jovens e Adultos, uma revisão criteriosa é imprescindível, tendo em vista </w:t>
      </w:r>
      <w:r w:rsidR="007033E9">
        <w:rPr>
          <w:rFonts w:ascii="Arial" w:hAnsi="Arial" w:cs="Arial"/>
          <w:sz w:val="24"/>
          <w:szCs w:val="24"/>
        </w:rPr>
        <w:t xml:space="preserve">que é </w:t>
      </w:r>
      <w:r w:rsidR="00041E3E" w:rsidRPr="00041E3E">
        <w:rPr>
          <w:rFonts w:ascii="Arial" w:hAnsi="Arial" w:cs="Arial"/>
          <w:sz w:val="24"/>
          <w:szCs w:val="24"/>
        </w:rPr>
        <w:t xml:space="preserve">“flagrante o insucesso das políticas públicas frente à meta de superação do analfabetismo, mencionada na Constituição Federal e nos compromissos assumidos pelo país em </w:t>
      </w:r>
      <w:r w:rsidR="00E56600">
        <w:rPr>
          <w:rFonts w:ascii="Arial" w:hAnsi="Arial" w:cs="Arial"/>
          <w:sz w:val="24"/>
          <w:szCs w:val="24"/>
        </w:rPr>
        <w:t>fóruns internacionais.” (DI PIERRO, 2010, p. 940)</w:t>
      </w:r>
      <w:r w:rsidR="00041E3E" w:rsidRPr="00041E3E">
        <w:rPr>
          <w:rFonts w:ascii="Arial" w:hAnsi="Arial" w:cs="Arial"/>
          <w:sz w:val="24"/>
          <w:szCs w:val="24"/>
        </w:rPr>
        <w:t xml:space="preserve"> </w:t>
      </w:r>
    </w:p>
    <w:p w:rsidR="00041E3E" w:rsidRPr="00041E3E" w:rsidRDefault="00041E3E" w:rsidP="00041E3E">
      <w:pPr>
        <w:spacing w:after="0" w:line="360" w:lineRule="auto"/>
        <w:ind w:firstLine="709"/>
        <w:jc w:val="both"/>
        <w:rPr>
          <w:rFonts w:ascii="Arial" w:hAnsi="Arial" w:cs="Arial"/>
          <w:sz w:val="24"/>
          <w:szCs w:val="24"/>
        </w:rPr>
      </w:pPr>
      <w:r w:rsidRPr="00041E3E">
        <w:rPr>
          <w:rFonts w:ascii="Arial" w:hAnsi="Arial" w:cs="Arial"/>
          <w:sz w:val="24"/>
          <w:szCs w:val="24"/>
        </w:rPr>
        <w:t xml:space="preserve">Longe de ser considerada foco central das políticas educacionais diante das outras modalidades de ensino, a EJA tende a ser constantemente atacada, negligenciada, sucateada e marcada pela ausência de ações que considerem os </w:t>
      </w:r>
      <w:r w:rsidRPr="00041E3E">
        <w:rPr>
          <w:rFonts w:ascii="Arial" w:hAnsi="Arial" w:cs="Arial"/>
          <w:sz w:val="24"/>
          <w:szCs w:val="24"/>
        </w:rPr>
        <w:lastRenderedPageBreak/>
        <w:t>“sujeitos, suas trajetórias, culturas, conhecimentos e experiências” (</w:t>
      </w:r>
      <w:r w:rsidR="007033E9" w:rsidRPr="00041E3E">
        <w:rPr>
          <w:rFonts w:ascii="Arial" w:hAnsi="Arial" w:cs="Arial"/>
          <w:sz w:val="24"/>
          <w:szCs w:val="24"/>
        </w:rPr>
        <w:t>OLIVEIRA</w:t>
      </w:r>
      <w:r w:rsidR="00E56600">
        <w:rPr>
          <w:rFonts w:ascii="Arial" w:hAnsi="Arial" w:cs="Arial"/>
          <w:sz w:val="24"/>
          <w:szCs w:val="24"/>
        </w:rPr>
        <w:t xml:space="preserve">; </w:t>
      </w:r>
      <w:r w:rsidR="007033E9" w:rsidRPr="00041E3E">
        <w:rPr>
          <w:rFonts w:ascii="Arial" w:hAnsi="Arial" w:cs="Arial"/>
          <w:sz w:val="24"/>
          <w:szCs w:val="24"/>
        </w:rPr>
        <w:t xml:space="preserve"> CAVALCANTE</w:t>
      </w:r>
      <w:r w:rsidRPr="00041E3E">
        <w:rPr>
          <w:rFonts w:ascii="Arial" w:hAnsi="Arial" w:cs="Arial"/>
          <w:sz w:val="24"/>
          <w:szCs w:val="24"/>
        </w:rPr>
        <w:t>, 2016, p. 27), bem como ausência de cursos de formação de docentes para atuar em EJA (</w:t>
      </w:r>
      <w:r w:rsidR="00114556" w:rsidRPr="00041E3E">
        <w:rPr>
          <w:rFonts w:ascii="Arial" w:hAnsi="Arial" w:cs="Arial"/>
          <w:sz w:val="24"/>
          <w:szCs w:val="24"/>
        </w:rPr>
        <w:t>DI PIERRO</w:t>
      </w:r>
      <w:r w:rsidRPr="00041E3E">
        <w:rPr>
          <w:rFonts w:ascii="Arial" w:hAnsi="Arial" w:cs="Arial"/>
          <w:sz w:val="24"/>
          <w:szCs w:val="24"/>
        </w:rPr>
        <w:t>, 2010).</w:t>
      </w:r>
    </w:p>
    <w:p w:rsidR="00041E3E" w:rsidRPr="00041E3E" w:rsidRDefault="00041E3E" w:rsidP="00041E3E">
      <w:pPr>
        <w:spacing w:after="0" w:line="360" w:lineRule="auto"/>
        <w:ind w:firstLine="709"/>
        <w:jc w:val="both"/>
        <w:rPr>
          <w:rFonts w:ascii="Arial" w:hAnsi="Arial" w:cs="Arial"/>
          <w:color w:val="FF0000"/>
          <w:sz w:val="24"/>
          <w:szCs w:val="24"/>
        </w:rPr>
      </w:pPr>
      <w:r w:rsidRPr="00041E3E">
        <w:rPr>
          <w:rFonts w:ascii="Arial" w:hAnsi="Arial" w:cs="Arial"/>
          <w:sz w:val="24"/>
          <w:szCs w:val="24"/>
        </w:rPr>
        <w:t>Neste trabalho, pretendemos apresentar uma análise documental</w:t>
      </w:r>
      <w:r w:rsidR="00E56600">
        <w:rPr>
          <w:rFonts w:ascii="Arial" w:hAnsi="Arial" w:cs="Arial"/>
          <w:sz w:val="24"/>
          <w:szCs w:val="24"/>
        </w:rPr>
        <w:t xml:space="preserve"> comparativo</w:t>
      </w:r>
      <w:r w:rsidRPr="00041E3E">
        <w:rPr>
          <w:rFonts w:ascii="Arial" w:hAnsi="Arial" w:cs="Arial"/>
          <w:sz w:val="24"/>
          <w:szCs w:val="24"/>
        </w:rPr>
        <w:t>, tendo como base os documentos oficiais PNE (2014-2024) e PEE</w:t>
      </w:r>
      <w:r w:rsidR="007033E9">
        <w:rPr>
          <w:rFonts w:ascii="Arial" w:hAnsi="Arial" w:cs="Arial"/>
          <w:sz w:val="24"/>
          <w:szCs w:val="24"/>
        </w:rPr>
        <w:t>-AL</w:t>
      </w:r>
      <w:r w:rsidRPr="00041E3E">
        <w:rPr>
          <w:rFonts w:ascii="Arial" w:hAnsi="Arial" w:cs="Arial"/>
          <w:sz w:val="24"/>
          <w:szCs w:val="24"/>
        </w:rPr>
        <w:t xml:space="preserve"> (2015-2025), neste sentido, estruturamos este estudo em</w:t>
      </w:r>
      <w:r w:rsidRPr="00041E3E">
        <w:rPr>
          <w:rFonts w:ascii="Arial" w:hAnsi="Arial" w:cs="Arial"/>
          <w:color w:val="FF0000"/>
          <w:sz w:val="24"/>
          <w:szCs w:val="24"/>
        </w:rPr>
        <w:t xml:space="preserve"> </w:t>
      </w:r>
      <w:r w:rsidRPr="00041E3E">
        <w:rPr>
          <w:rFonts w:ascii="Arial" w:hAnsi="Arial" w:cs="Arial"/>
          <w:sz w:val="24"/>
          <w:szCs w:val="24"/>
        </w:rPr>
        <w:t>três pa</w:t>
      </w:r>
      <w:r w:rsidR="00E56600">
        <w:rPr>
          <w:rFonts w:ascii="Arial" w:hAnsi="Arial" w:cs="Arial"/>
          <w:sz w:val="24"/>
          <w:szCs w:val="24"/>
        </w:rPr>
        <w:t>rtes. Na primeira, analisaremos uma</w:t>
      </w:r>
      <w:r w:rsidRPr="00041E3E">
        <w:rPr>
          <w:rFonts w:ascii="Arial" w:hAnsi="Arial" w:cs="Arial"/>
          <w:sz w:val="24"/>
          <w:szCs w:val="24"/>
        </w:rPr>
        <w:t xml:space="preserve"> reflexão interpretati</w:t>
      </w:r>
      <w:r w:rsidR="00E56600">
        <w:rPr>
          <w:rFonts w:ascii="Arial" w:hAnsi="Arial" w:cs="Arial"/>
          <w:sz w:val="24"/>
          <w:szCs w:val="24"/>
        </w:rPr>
        <w:t>va d</w:t>
      </w:r>
      <w:r w:rsidRPr="00041E3E">
        <w:rPr>
          <w:rFonts w:ascii="Arial" w:hAnsi="Arial" w:cs="Arial"/>
          <w:sz w:val="24"/>
          <w:szCs w:val="24"/>
        </w:rPr>
        <w:t>as metas 8 e 9 do PNE (2014-2024)</w:t>
      </w:r>
      <w:r w:rsidRPr="00041E3E">
        <w:rPr>
          <w:rFonts w:ascii="Arial" w:hAnsi="Arial" w:cs="Arial"/>
          <w:color w:val="FF0000"/>
          <w:sz w:val="24"/>
          <w:szCs w:val="24"/>
        </w:rPr>
        <w:t xml:space="preserve"> </w:t>
      </w:r>
      <w:r w:rsidRPr="00041E3E">
        <w:rPr>
          <w:rFonts w:ascii="Arial" w:hAnsi="Arial" w:cs="Arial"/>
          <w:sz w:val="24"/>
          <w:szCs w:val="24"/>
        </w:rPr>
        <w:t>que tratam da modalidade da EJA a nível nacional.</w:t>
      </w:r>
      <w:r w:rsidRPr="00041E3E">
        <w:rPr>
          <w:rFonts w:ascii="Arial" w:hAnsi="Arial" w:cs="Arial"/>
          <w:color w:val="FF0000"/>
          <w:sz w:val="24"/>
          <w:szCs w:val="24"/>
        </w:rPr>
        <w:t xml:space="preserve"> </w:t>
      </w:r>
      <w:r w:rsidRPr="00041E3E">
        <w:rPr>
          <w:rFonts w:ascii="Arial" w:hAnsi="Arial" w:cs="Arial"/>
          <w:sz w:val="24"/>
          <w:szCs w:val="24"/>
        </w:rPr>
        <w:t>Na segunda, abordaremos as metas e estratégias do PEE do estado de Alagoas que fazem referência a Educação de Jovens e Adultos e, na terceira</w:t>
      </w:r>
      <w:r w:rsidR="007033E9">
        <w:rPr>
          <w:rFonts w:ascii="Arial" w:hAnsi="Arial" w:cs="Arial"/>
          <w:sz w:val="24"/>
          <w:szCs w:val="24"/>
        </w:rPr>
        <w:t xml:space="preserve"> parte</w:t>
      </w:r>
      <w:r w:rsidRPr="00041E3E">
        <w:rPr>
          <w:rFonts w:ascii="Arial" w:hAnsi="Arial" w:cs="Arial"/>
          <w:sz w:val="24"/>
          <w:szCs w:val="24"/>
        </w:rPr>
        <w:t>, por fim, apresentamos algumas considerações finais.</w:t>
      </w:r>
      <w:r w:rsidRPr="00041E3E">
        <w:rPr>
          <w:rFonts w:ascii="Arial" w:hAnsi="Arial" w:cs="Arial"/>
          <w:color w:val="FF0000"/>
          <w:sz w:val="24"/>
          <w:szCs w:val="24"/>
        </w:rPr>
        <w:t xml:space="preserve"> </w:t>
      </w:r>
    </w:p>
    <w:p w:rsidR="00A13A4B" w:rsidRPr="00A13A4B" w:rsidRDefault="00A13A4B" w:rsidP="00A13A4B">
      <w:pPr>
        <w:pStyle w:val="NormalWeb"/>
        <w:spacing w:before="0" w:beforeAutospacing="0" w:after="0" w:afterAutospacing="0" w:line="360" w:lineRule="auto"/>
        <w:ind w:firstLine="709"/>
        <w:jc w:val="both"/>
        <w:rPr>
          <w:rFonts w:ascii="Arial" w:hAnsi="Arial" w:cs="Arial"/>
        </w:rPr>
      </w:pPr>
      <w:r>
        <w:rPr>
          <w:rFonts w:ascii="Arial" w:hAnsi="Arial" w:cs="Arial"/>
        </w:rPr>
        <w:t xml:space="preserve">Os estudos que contribuíram para o aporte teórico desta temática foram: </w:t>
      </w:r>
      <w:r w:rsidRPr="00A13A4B">
        <w:rPr>
          <w:rFonts w:ascii="Arial" w:hAnsi="Arial" w:cs="Arial"/>
        </w:rPr>
        <w:t>(</w:t>
      </w:r>
      <w:r>
        <w:rPr>
          <w:rFonts w:ascii="Arial" w:hAnsi="Arial" w:cs="Arial"/>
        </w:rPr>
        <w:t>FREIRE, 1987; HADD; DI</w:t>
      </w:r>
      <w:r w:rsidRPr="00A13A4B">
        <w:rPr>
          <w:rFonts w:ascii="Arial" w:hAnsi="Arial" w:cs="Arial"/>
        </w:rPr>
        <w:t xml:space="preserve"> PIERRO, 2000; FREITAS; MOURA, 2006; MACHADO; ALVES, 2010; DI PIERRO, 2013; JUNIOR, 2013; CIPRIANO 2014; CAVALCANTE, 2017) dentre outros </w:t>
      </w:r>
      <w:r>
        <w:rPr>
          <w:rFonts w:ascii="Arial" w:hAnsi="Arial" w:cs="Arial"/>
        </w:rPr>
        <w:t>que tratam d</w:t>
      </w:r>
      <w:r w:rsidRPr="00A13A4B">
        <w:rPr>
          <w:rFonts w:ascii="Arial" w:hAnsi="Arial" w:cs="Arial"/>
        </w:rPr>
        <w:t xml:space="preserve">a luta histórica dos movimentos sociais por uma educação de qualidade aos sujeitos da EJA. Então, é neste contexto histórico de dívida social que o estado brasileiro possuem para com a Educação de Jovens e Adultos, inclusive em Alagoas. </w:t>
      </w:r>
    </w:p>
    <w:p w:rsidR="00041E3E" w:rsidRPr="00892458" w:rsidRDefault="00892458" w:rsidP="00A13A4B">
      <w:pPr>
        <w:spacing w:after="0" w:line="360" w:lineRule="auto"/>
        <w:ind w:firstLine="709"/>
        <w:jc w:val="both"/>
        <w:rPr>
          <w:rFonts w:ascii="Arial" w:hAnsi="Arial" w:cs="Arial"/>
          <w:color w:val="FF0000"/>
          <w:sz w:val="24"/>
          <w:szCs w:val="24"/>
        </w:rPr>
      </w:pPr>
      <w:r w:rsidRPr="00892458">
        <w:rPr>
          <w:rFonts w:ascii="Arial" w:hAnsi="Arial" w:cs="Arial"/>
          <w:sz w:val="24"/>
          <w:szCs w:val="24"/>
        </w:rPr>
        <w:t>)</w:t>
      </w:r>
      <w:r>
        <w:rPr>
          <w:rFonts w:ascii="Arial" w:hAnsi="Arial" w:cs="Arial"/>
          <w:sz w:val="24"/>
          <w:szCs w:val="24"/>
        </w:rPr>
        <w:t>.</w:t>
      </w:r>
    </w:p>
    <w:p w:rsidR="00041E3E" w:rsidRPr="00041E3E" w:rsidRDefault="00041E3E" w:rsidP="00041E3E">
      <w:pPr>
        <w:pStyle w:val="NormalWeb"/>
        <w:spacing w:before="0" w:beforeAutospacing="0" w:after="0" w:afterAutospacing="0" w:line="360" w:lineRule="auto"/>
        <w:jc w:val="both"/>
        <w:rPr>
          <w:rFonts w:ascii="Arial" w:hAnsi="Arial" w:cs="Arial"/>
        </w:rPr>
      </w:pPr>
      <w:r w:rsidRPr="00041E3E">
        <w:rPr>
          <w:rFonts w:ascii="Arial" w:hAnsi="Arial" w:cs="Arial"/>
        </w:rPr>
        <w:t xml:space="preserve"> </w:t>
      </w:r>
    </w:p>
    <w:p w:rsidR="00132683" w:rsidRDefault="00041E3E" w:rsidP="00041E3E">
      <w:pPr>
        <w:pStyle w:val="NormalWeb"/>
        <w:spacing w:before="0" w:beforeAutospacing="0" w:after="0" w:afterAutospacing="0" w:line="360" w:lineRule="auto"/>
        <w:jc w:val="both"/>
        <w:rPr>
          <w:rFonts w:ascii="Arial" w:hAnsi="Arial" w:cs="Arial"/>
          <w:b/>
        </w:rPr>
      </w:pPr>
      <w:r w:rsidRPr="00041E3E">
        <w:rPr>
          <w:rFonts w:ascii="Arial" w:hAnsi="Arial" w:cs="Arial"/>
          <w:b/>
        </w:rPr>
        <w:t>2</w:t>
      </w:r>
      <w:r w:rsidR="00132683">
        <w:rPr>
          <w:rFonts w:ascii="Arial" w:hAnsi="Arial" w:cs="Arial"/>
          <w:b/>
        </w:rPr>
        <w:t xml:space="preserve"> A EJA NO SEGUNDO DECÊNIO DO PNE E DO PEE</w:t>
      </w:r>
    </w:p>
    <w:p w:rsidR="00132683" w:rsidRDefault="00132683" w:rsidP="00041E3E">
      <w:pPr>
        <w:pStyle w:val="NormalWeb"/>
        <w:spacing w:before="0" w:beforeAutospacing="0" w:after="0" w:afterAutospacing="0" w:line="360" w:lineRule="auto"/>
        <w:jc w:val="both"/>
        <w:rPr>
          <w:rFonts w:ascii="Arial" w:hAnsi="Arial" w:cs="Arial"/>
          <w:b/>
        </w:rPr>
      </w:pPr>
    </w:p>
    <w:p w:rsidR="00041E3E" w:rsidRPr="00132683" w:rsidRDefault="00132683" w:rsidP="00041E3E">
      <w:pPr>
        <w:pStyle w:val="NormalWeb"/>
        <w:spacing w:before="0" w:beforeAutospacing="0" w:after="0" w:afterAutospacing="0" w:line="360" w:lineRule="auto"/>
        <w:jc w:val="both"/>
        <w:rPr>
          <w:rFonts w:ascii="Arial" w:hAnsi="Arial" w:cs="Arial"/>
        </w:rPr>
      </w:pPr>
      <w:r w:rsidRPr="00132683">
        <w:rPr>
          <w:rFonts w:ascii="Arial" w:hAnsi="Arial" w:cs="Arial"/>
        </w:rPr>
        <w:t>2.1 A EJA NO PLANO NACIONAL DE EDUCAÇÃO (2014-2024)</w:t>
      </w:r>
    </w:p>
    <w:p w:rsidR="00041E3E" w:rsidRPr="00041E3E" w:rsidRDefault="00041E3E" w:rsidP="00041E3E">
      <w:pPr>
        <w:pStyle w:val="NormalWeb"/>
        <w:spacing w:before="0" w:beforeAutospacing="0" w:after="0" w:afterAutospacing="0" w:line="360" w:lineRule="auto"/>
        <w:jc w:val="both"/>
        <w:rPr>
          <w:rFonts w:ascii="Arial" w:hAnsi="Arial" w:cs="Arial"/>
        </w:rPr>
      </w:pPr>
    </w:p>
    <w:p w:rsidR="00041E3E" w:rsidRPr="00041E3E" w:rsidRDefault="00041E3E" w:rsidP="00041E3E">
      <w:pPr>
        <w:pStyle w:val="NormalWeb"/>
        <w:spacing w:before="0" w:beforeAutospacing="0" w:after="0" w:afterAutospacing="0" w:line="360" w:lineRule="auto"/>
        <w:ind w:firstLine="709"/>
        <w:jc w:val="both"/>
        <w:rPr>
          <w:rFonts w:ascii="Arial" w:hAnsi="Arial" w:cs="Arial"/>
        </w:rPr>
      </w:pPr>
      <w:r w:rsidRPr="00041E3E">
        <w:rPr>
          <w:rFonts w:ascii="Arial" w:hAnsi="Arial" w:cs="Arial"/>
        </w:rPr>
        <w:t>Ao longo da segunda metade do século XX aconteceu uma ampliação da oferta de vagas no ensino público brasileiro, especificamente no nível fundamental, possibilitando a população brasileira o acesso a educação pública, ainda</w:t>
      </w:r>
      <w:r w:rsidRPr="00041E3E">
        <w:rPr>
          <w:rFonts w:ascii="Arial" w:hAnsi="Arial" w:cs="Arial"/>
          <w:color w:val="FF0000"/>
        </w:rPr>
        <w:t xml:space="preserve"> </w:t>
      </w:r>
      <w:r w:rsidRPr="00041E3E">
        <w:rPr>
          <w:rFonts w:ascii="Arial" w:hAnsi="Arial" w:cs="Arial"/>
        </w:rPr>
        <w:t>que historicamente a elite brasileira mantivesse os seus privilégios por meio do acesso a educação.</w:t>
      </w:r>
    </w:p>
    <w:p w:rsidR="00041E3E" w:rsidRPr="00041E3E" w:rsidRDefault="00114556" w:rsidP="00041E3E">
      <w:pPr>
        <w:pStyle w:val="NormalWeb"/>
        <w:spacing w:before="0" w:beforeAutospacing="0" w:after="0" w:afterAutospacing="0" w:line="360" w:lineRule="auto"/>
        <w:ind w:firstLine="709"/>
        <w:jc w:val="both"/>
        <w:rPr>
          <w:rFonts w:ascii="Arial" w:hAnsi="Arial" w:cs="Arial"/>
        </w:rPr>
      </w:pPr>
      <w:r>
        <w:rPr>
          <w:rFonts w:ascii="Arial" w:hAnsi="Arial" w:cs="Arial"/>
        </w:rPr>
        <w:t>Haddad e Di Pierro (200</w:t>
      </w:r>
      <w:r w:rsidR="00041E3E" w:rsidRPr="00041E3E">
        <w:rPr>
          <w:rFonts w:ascii="Arial" w:hAnsi="Arial" w:cs="Arial"/>
        </w:rPr>
        <w:t xml:space="preserve">0) explicam que mesmo com aumento da oferta escolar para os trabalhadores, o movimento de expansão não significou melhorias nas condições de ensino e nem em aprendizagem significativas resultando na evasão escolar. </w:t>
      </w:r>
    </w:p>
    <w:p w:rsidR="00041E3E" w:rsidRPr="00041E3E" w:rsidRDefault="00041E3E" w:rsidP="00041E3E">
      <w:pPr>
        <w:pStyle w:val="NormalWeb"/>
        <w:spacing w:before="0" w:beforeAutospacing="0" w:after="0" w:afterAutospacing="0" w:line="360" w:lineRule="auto"/>
        <w:ind w:firstLine="709"/>
        <w:jc w:val="both"/>
        <w:rPr>
          <w:rFonts w:ascii="Arial" w:hAnsi="Arial" w:cs="Arial"/>
        </w:rPr>
      </w:pPr>
      <w:r w:rsidRPr="00041E3E">
        <w:rPr>
          <w:rFonts w:ascii="Arial" w:hAnsi="Arial" w:cs="Arial"/>
        </w:rPr>
        <w:lastRenderedPageBreak/>
        <w:t>As políticas educacionais dos anos 90, porém, foram delineando uma transição na direção do esvaziamento do direito social à educação básica em qualquer idade, ao qual correspondeu um movimento da fronteira que delimita as responsabilidades do Estado e da sociedade na provisão dos serviços de educação de jovens e adultos (</w:t>
      </w:r>
      <w:r w:rsidR="00983AFB">
        <w:rPr>
          <w:rFonts w:ascii="Arial" w:hAnsi="Arial" w:cs="Arial"/>
        </w:rPr>
        <w:t xml:space="preserve">FREITAS; </w:t>
      </w:r>
      <w:r w:rsidR="002D03A0">
        <w:rPr>
          <w:rFonts w:ascii="Arial" w:hAnsi="Arial" w:cs="Arial"/>
        </w:rPr>
        <w:t>MOURA, 2006</w:t>
      </w:r>
      <w:r w:rsidRPr="00041E3E">
        <w:rPr>
          <w:rFonts w:ascii="Arial" w:hAnsi="Arial" w:cs="Arial"/>
        </w:rPr>
        <w:t xml:space="preserve">). </w:t>
      </w:r>
    </w:p>
    <w:p w:rsidR="00041E3E" w:rsidRPr="002D03A0" w:rsidRDefault="00041E3E" w:rsidP="002D03A0">
      <w:pPr>
        <w:spacing w:after="0" w:line="360" w:lineRule="auto"/>
        <w:ind w:firstLine="709"/>
        <w:jc w:val="both"/>
        <w:rPr>
          <w:rFonts w:ascii="Arial" w:hAnsi="Arial" w:cs="Arial"/>
          <w:sz w:val="24"/>
          <w:szCs w:val="24"/>
        </w:rPr>
      </w:pPr>
      <w:r w:rsidRPr="00041E3E">
        <w:rPr>
          <w:rFonts w:ascii="Arial" w:hAnsi="Arial" w:cs="Arial"/>
          <w:sz w:val="24"/>
          <w:szCs w:val="24"/>
        </w:rPr>
        <w:t>Na análise de Di Pierro (2010) a Lei n. 10.172 de janeiro 2001 que aprovou o primeiro Plano Nacional de Educação (PNE) foi implantada com diversas controversas desde seu início.</w:t>
      </w:r>
      <w:r w:rsidR="002D03A0">
        <w:rPr>
          <w:rFonts w:ascii="Arial" w:hAnsi="Arial" w:cs="Arial"/>
          <w:sz w:val="24"/>
          <w:szCs w:val="24"/>
        </w:rPr>
        <w:t xml:space="preserve"> </w:t>
      </w:r>
      <w:r w:rsidRPr="002D03A0">
        <w:rPr>
          <w:rFonts w:ascii="Arial" w:hAnsi="Arial" w:cs="Arial"/>
          <w:sz w:val="24"/>
          <w:szCs w:val="24"/>
        </w:rPr>
        <w:t xml:space="preserve">Antes de ser aprovado o primeiro PNE, durante o primeiro período da década de 1990 no momento de redemocratização do país, a Educação de Adultos voltou a ser foco nas discussões, no sentido da educação como um direito para todos. Como aponta </w:t>
      </w:r>
      <w:r w:rsidR="00222274">
        <w:rPr>
          <w:rFonts w:ascii="Arial" w:hAnsi="Arial" w:cs="Arial"/>
          <w:sz w:val="24"/>
          <w:szCs w:val="24"/>
        </w:rPr>
        <w:t>a autora,</w:t>
      </w:r>
      <w:r w:rsidRPr="002D03A0">
        <w:rPr>
          <w:rFonts w:ascii="Arial" w:hAnsi="Arial" w:cs="Arial"/>
          <w:sz w:val="24"/>
          <w:szCs w:val="24"/>
        </w:rPr>
        <w:t xml:space="preserve"> </w:t>
      </w:r>
      <w:r w:rsidR="00983AFB">
        <w:rPr>
          <w:rFonts w:ascii="Arial" w:hAnsi="Arial" w:cs="Arial"/>
          <w:sz w:val="24"/>
          <w:szCs w:val="24"/>
        </w:rPr>
        <w:t xml:space="preserve">foi </w:t>
      </w:r>
      <w:r w:rsidRPr="002D03A0">
        <w:rPr>
          <w:rFonts w:ascii="Arial" w:hAnsi="Arial" w:cs="Arial"/>
          <w:sz w:val="24"/>
          <w:szCs w:val="24"/>
        </w:rPr>
        <w:t xml:space="preserve">na Conferência Mundial de Jontiem, na Tailândia, </w:t>
      </w:r>
      <w:r w:rsidR="00983AFB">
        <w:rPr>
          <w:rFonts w:ascii="Arial" w:hAnsi="Arial" w:cs="Arial"/>
          <w:sz w:val="24"/>
          <w:szCs w:val="24"/>
        </w:rPr>
        <w:t xml:space="preserve">que </w:t>
      </w:r>
      <w:r w:rsidRPr="002D03A0">
        <w:rPr>
          <w:rFonts w:ascii="Arial" w:hAnsi="Arial" w:cs="Arial"/>
          <w:sz w:val="24"/>
          <w:szCs w:val="24"/>
        </w:rPr>
        <w:t xml:space="preserve">se </w:t>
      </w:r>
      <w:r w:rsidR="00983AFB">
        <w:rPr>
          <w:rFonts w:ascii="Arial" w:hAnsi="Arial" w:cs="Arial"/>
          <w:sz w:val="24"/>
          <w:szCs w:val="24"/>
        </w:rPr>
        <w:t xml:space="preserve">propõe a </w:t>
      </w:r>
      <w:r w:rsidRPr="002D03A0">
        <w:rPr>
          <w:rFonts w:ascii="Arial" w:hAnsi="Arial" w:cs="Arial"/>
          <w:sz w:val="24"/>
          <w:szCs w:val="24"/>
        </w:rPr>
        <w:t xml:space="preserve">melhorar a qualidade e </w:t>
      </w:r>
      <w:r w:rsidR="00983AFB">
        <w:rPr>
          <w:rFonts w:ascii="Arial" w:hAnsi="Arial" w:cs="Arial"/>
          <w:sz w:val="24"/>
          <w:szCs w:val="24"/>
        </w:rPr>
        <w:t xml:space="preserve">a </w:t>
      </w:r>
      <w:r w:rsidRPr="002D03A0">
        <w:rPr>
          <w:rFonts w:ascii="Arial" w:hAnsi="Arial" w:cs="Arial"/>
          <w:sz w:val="24"/>
          <w:szCs w:val="24"/>
        </w:rPr>
        <w:t>oferta de educaçã</w:t>
      </w:r>
      <w:r w:rsidR="00983AFB">
        <w:rPr>
          <w:rFonts w:ascii="Arial" w:hAnsi="Arial" w:cs="Arial"/>
          <w:sz w:val="24"/>
          <w:szCs w:val="24"/>
        </w:rPr>
        <w:t xml:space="preserve">o para crianças e adolescentes e </w:t>
      </w:r>
      <w:r w:rsidRPr="002D03A0">
        <w:rPr>
          <w:rFonts w:ascii="Arial" w:hAnsi="Arial" w:cs="Arial"/>
          <w:sz w:val="24"/>
          <w:szCs w:val="24"/>
        </w:rPr>
        <w:t>também a redução dos índices de analfabetismo</w:t>
      </w:r>
      <w:r w:rsidR="00983AFB">
        <w:rPr>
          <w:rFonts w:ascii="Arial" w:hAnsi="Arial" w:cs="Arial"/>
          <w:sz w:val="24"/>
          <w:szCs w:val="24"/>
        </w:rPr>
        <w:t xml:space="preserve">, </w:t>
      </w:r>
      <w:r w:rsidRPr="002D03A0">
        <w:rPr>
          <w:rFonts w:ascii="Arial" w:hAnsi="Arial" w:cs="Arial"/>
          <w:sz w:val="24"/>
          <w:szCs w:val="24"/>
        </w:rPr>
        <w:t>criando “para jovens e adultos as oportunidades para satisfação de suas múltipl</w:t>
      </w:r>
      <w:r w:rsidR="00983AFB">
        <w:rPr>
          <w:rFonts w:ascii="Arial" w:hAnsi="Arial" w:cs="Arial"/>
          <w:sz w:val="24"/>
          <w:szCs w:val="24"/>
        </w:rPr>
        <w:t xml:space="preserve">as necessidades de aprendizagem”. (DI PIERRO, 2010, p. 940) </w:t>
      </w:r>
    </w:p>
    <w:p w:rsidR="00AE58C3" w:rsidRDefault="00041E3E" w:rsidP="00041E3E">
      <w:pPr>
        <w:pStyle w:val="NormalWeb"/>
        <w:spacing w:before="0" w:beforeAutospacing="0" w:after="0" w:afterAutospacing="0" w:line="360" w:lineRule="auto"/>
        <w:ind w:firstLine="709"/>
        <w:jc w:val="both"/>
        <w:rPr>
          <w:rFonts w:ascii="Arial" w:hAnsi="Arial" w:cs="Arial"/>
        </w:rPr>
      </w:pPr>
      <w:r w:rsidRPr="00041E3E">
        <w:rPr>
          <w:rFonts w:ascii="Arial" w:hAnsi="Arial" w:cs="Arial"/>
        </w:rPr>
        <w:t>Retomando o processo histórico do primeiro</w:t>
      </w:r>
      <w:r w:rsidRPr="00041E3E">
        <w:rPr>
          <w:rFonts w:ascii="Arial" w:hAnsi="Arial" w:cs="Arial"/>
          <w:color w:val="FF0000"/>
        </w:rPr>
        <w:t xml:space="preserve"> </w:t>
      </w:r>
      <w:r w:rsidRPr="00041E3E">
        <w:rPr>
          <w:rFonts w:ascii="Arial" w:hAnsi="Arial" w:cs="Arial"/>
        </w:rPr>
        <w:t>PNE, aprovado durante o governo de Fernando Henrique Cardoso</w:t>
      </w:r>
      <w:r w:rsidR="00AE58C3">
        <w:rPr>
          <w:rFonts w:ascii="Arial" w:hAnsi="Arial" w:cs="Arial"/>
        </w:rPr>
        <w:t>,</w:t>
      </w:r>
      <w:r w:rsidRPr="00041E3E">
        <w:rPr>
          <w:rFonts w:ascii="Arial" w:hAnsi="Arial" w:cs="Arial"/>
        </w:rPr>
        <w:t xml:space="preserve"> </w:t>
      </w:r>
      <w:r w:rsidR="00AE58C3">
        <w:rPr>
          <w:rFonts w:ascii="Arial" w:hAnsi="Arial" w:cs="Arial"/>
        </w:rPr>
        <w:t>n</w:t>
      </w:r>
      <w:r w:rsidRPr="00041E3E">
        <w:rPr>
          <w:rFonts w:ascii="Arial" w:hAnsi="Arial" w:cs="Arial"/>
        </w:rPr>
        <w:t>a Constituição Federal de 1988 foi instituído o Plano Plurianual do Governo (PPA), nesta época, o país se adequava ao modelo econ</w:t>
      </w:r>
      <w:r w:rsidR="00983AFB">
        <w:rPr>
          <w:rFonts w:ascii="Arial" w:hAnsi="Arial" w:cs="Arial"/>
        </w:rPr>
        <w:t>ômico neoliberal, caracterizado</w:t>
      </w:r>
      <w:r w:rsidRPr="00041E3E">
        <w:rPr>
          <w:rFonts w:ascii="Arial" w:hAnsi="Arial" w:cs="Arial"/>
        </w:rPr>
        <w:t xml:space="preserve"> por menos interven</w:t>
      </w:r>
      <w:r w:rsidR="00A25E7D">
        <w:rPr>
          <w:rFonts w:ascii="Arial" w:hAnsi="Arial" w:cs="Arial"/>
        </w:rPr>
        <w:t xml:space="preserve">ção do Estado na economia, </w:t>
      </w:r>
      <w:r w:rsidR="00AE58C3">
        <w:rPr>
          <w:rFonts w:ascii="Arial" w:hAnsi="Arial" w:cs="Arial"/>
        </w:rPr>
        <w:t>na educação e na saúde.</w:t>
      </w:r>
    </w:p>
    <w:p w:rsidR="00041E3E" w:rsidRPr="00041E3E" w:rsidRDefault="00041E3E" w:rsidP="00041E3E">
      <w:pPr>
        <w:pStyle w:val="NormalWeb"/>
        <w:spacing w:before="0" w:beforeAutospacing="0" w:after="0" w:afterAutospacing="0" w:line="360" w:lineRule="auto"/>
        <w:ind w:firstLine="709"/>
        <w:jc w:val="both"/>
        <w:rPr>
          <w:rFonts w:ascii="Arial" w:hAnsi="Arial" w:cs="Arial"/>
        </w:rPr>
      </w:pPr>
      <w:r w:rsidRPr="00041E3E">
        <w:rPr>
          <w:rFonts w:ascii="Arial" w:hAnsi="Arial" w:cs="Arial"/>
        </w:rPr>
        <w:t xml:space="preserve">De acordo com Cipriano (2014) em 1996, surgiram os Fóruns de Educação de </w:t>
      </w:r>
      <w:r w:rsidR="00A25E7D">
        <w:rPr>
          <w:rFonts w:ascii="Arial" w:hAnsi="Arial" w:cs="Arial"/>
        </w:rPr>
        <w:t xml:space="preserve">Jovens e Adultos, um </w:t>
      </w:r>
      <w:r w:rsidRPr="00041E3E">
        <w:rPr>
          <w:rFonts w:ascii="Arial" w:hAnsi="Arial" w:cs="Arial"/>
        </w:rPr>
        <w:t>movimento de luta pelo direito à educação. Os Fóruns atuavam nos 26 estados e no Distrito Federal, buscando estabelecer políticas educacionais, além de confrontar o poder público para garantir e manter o direito a educação</w:t>
      </w:r>
      <w:r w:rsidRPr="00041E3E">
        <w:rPr>
          <w:rFonts w:ascii="Arial" w:hAnsi="Arial" w:cs="Arial"/>
          <w:color w:val="FF0000"/>
        </w:rPr>
        <w:t xml:space="preserve"> </w:t>
      </w:r>
      <w:r w:rsidRPr="00041E3E">
        <w:rPr>
          <w:rFonts w:ascii="Arial" w:hAnsi="Arial" w:cs="Arial"/>
        </w:rPr>
        <w:t xml:space="preserve">ao longo da vida. Neste contexto, o ponto de partida para a criação dos Fóruns foi o evento internacional da V Conferência Internacional de Educação de Adultos, em Hamburgo na Alemanha, em 1997.  </w:t>
      </w:r>
    </w:p>
    <w:p w:rsidR="00041E3E" w:rsidRPr="00041E3E" w:rsidRDefault="00041E3E" w:rsidP="00041E3E">
      <w:pPr>
        <w:pStyle w:val="NormalWeb"/>
        <w:spacing w:before="0" w:beforeAutospacing="0" w:after="0" w:afterAutospacing="0" w:line="360" w:lineRule="auto"/>
        <w:ind w:firstLine="709"/>
        <w:jc w:val="both"/>
        <w:rPr>
          <w:rFonts w:ascii="Arial" w:hAnsi="Arial" w:cs="Arial"/>
        </w:rPr>
      </w:pPr>
      <w:r w:rsidRPr="00041E3E">
        <w:rPr>
          <w:rFonts w:ascii="Arial" w:hAnsi="Arial" w:cs="Arial"/>
        </w:rPr>
        <w:t>Contudo, foi durante o primeiro mandato do presidente Luiz Inácio Lula da Silva (2003-2010) que foram monitorados e avaliados as metas do PNE/2001. Neste período foi aprovado o Fundo de Manutenção do Desenvolvimento da Educação Básica (FUNDEB) que foi criado em 2007 e se estenderá até 2020.</w:t>
      </w:r>
    </w:p>
    <w:p w:rsidR="00041E3E" w:rsidRPr="00041E3E" w:rsidRDefault="00041E3E" w:rsidP="00041E3E">
      <w:pPr>
        <w:pStyle w:val="NormalWeb"/>
        <w:spacing w:before="0" w:beforeAutospacing="0" w:after="0" w:afterAutospacing="0" w:line="360" w:lineRule="auto"/>
        <w:ind w:firstLine="709"/>
        <w:jc w:val="both"/>
        <w:rPr>
          <w:rFonts w:ascii="Arial" w:hAnsi="Arial" w:cs="Arial"/>
        </w:rPr>
      </w:pPr>
      <w:r w:rsidRPr="00041E3E">
        <w:rPr>
          <w:rFonts w:ascii="Arial" w:hAnsi="Arial" w:cs="Arial"/>
        </w:rPr>
        <w:t>No que trata</w:t>
      </w:r>
      <w:r w:rsidRPr="00041E3E">
        <w:rPr>
          <w:rFonts w:ascii="Arial" w:hAnsi="Arial" w:cs="Arial"/>
          <w:color w:val="FF0000"/>
        </w:rPr>
        <w:t xml:space="preserve"> </w:t>
      </w:r>
      <w:r w:rsidRPr="00041E3E">
        <w:rPr>
          <w:rFonts w:ascii="Arial" w:hAnsi="Arial" w:cs="Arial"/>
        </w:rPr>
        <w:t>especif</w:t>
      </w:r>
      <w:r w:rsidR="00A25E7D">
        <w:rPr>
          <w:rFonts w:ascii="Arial" w:hAnsi="Arial" w:cs="Arial"/>
        </w:rPr>
        <w:t>icamente das metas da</w:t>
      </w:r>
      <w:r w:rsidRPr="00041E3E">
        <w:rPr>
          <w:rFonts w:ascii="Arial" w:hAnsi="Arial" w:cs="Arial"/>
        </w:rPr>
        <w:t xml:space="preserve"> EJA no PNE (2014-2024), aprovado na Lei nº 13.005/2014, comparamos os mesmos discursos produzidos nos </w:t>
      </w:r>
      <w:r w:rsidR="00AE58C3">
        <w:rPr>
          <w:rFonts w:ascii="Arial" w:hAnsi="Arial" w:cs="Arial"/>
        </w:rPr>
        <w:lastRenderedPageBreak/>
        <w:t xml:space="preserve">planos nacionais de educação </w:t>
      </w:r>
      <w:r w:rsidRPr="00041E3E">
        <w:rPr>
          <w:rFonts w:ascii="Arial" w:hAnsi="Arial" w:cs="Arial"/>
        </w:rPr>
        <w:t>anteriores. Logo, entendemos que os diversos fracassos da política educacional brasileira se encontram no campo da EJA, mesmo com acordos assinados em eventos internacionais.</w:t>
      </w:r>
    </w:p>
    <w:p w:rsidR="00041E3E" w:rsidRPr="00041E3E" w:rsidRDefault="00041E3E" w:rsidP="00041E3E">
      <w:pPr>
        <w:pStyle w:val="NormalWeb"/>
        <w:spacing w:before="0" w:beforeAutospacing="0" w:after="0" w:afterAutospacing="0" w:line="360" w:lineRule="auto"/>
        <w:ind w:firstLine="709"/>
        <w:jc w:val="both"/>
        <w:rPr>
          <w:rFonts w:ascii="Arial" w:hAnsi="Arial" w:cs="Arial"/>
          <w:color w:val="FF0000"/>
        </w:rPr>
      </w:pPr>
      <w:r w:rsidRPr="00041E3E">
        <w:rPr>
          <w:rFonts w:ascii="Arial" w:hAnsi="Arial" w:cs="Arial"/>
        </w:rPr>
        <w:t>Machado e Alves (2010) explicam que durante a tramitação do PNE atual, por meio do CONAE (2010) ocorreram vários debates e tensões de disputas por diversos grupos empresariais, especialistas em educação e políticos, e ao estabelecer as met</w:t>
      </w:r>
      <w:r w:rsidR="00A25E7D">
        <w:rPr>
          <w:rFonts w:ascii="Arial" w:hAnsi="Arial" w:cs="Arial"/>
        </w:rPr>
        <w:t xml:space="preserve">as e estratégias, não se garantiram que </w:t>
      </w:r>
      <w:r w:rsidRPr="00041E3E">
        <w:rPr>
          <w:rFonts w:ascii="Arial" w:hAnsi="Arial" w:cs="Arial"/>
        </w:rPr>
        <w:t xml:space="preserve">as diretrizes </w:t>
      </w:r>
      <w:r w:rsidR="00A25E7D">
        <w:rPr>
          <w:rFonts w:ascii="Arial" w:hAnsi="Arial" w:cs="Arial"/>
        </w:rPr>
        <w:t xml:space="preserve">seriam concretizadas, pois os discursos se apresentam </w:t>
      </w:r>
      <w:r w:rsidRPr="00041E3E">
        <w:rPr>
          <w:rFonts w:ascii="Arial" w:hAnsi="Arial" w:cs="Arial"/>
        </w:rPr>
        <w:t>como leis de “letras mortas”, ou seja, planejamento e intenções que não se materializam na realidade. Logo, o resultado desses embates concretizou-se na aprovação de vinte metas para o novo Plano Nacional de Educação</w:t>
      </w:r>
      <w:r w:rsidR="00AE58C3">
        <w:rPr>
          <w:rFonts w:ascii="Arial" w:hAnsi="Arial" w:cs="Arial"/>
        </w:rPr>
        <w:t xml:space="preserve"> (</w:t>
      </w:r>
      <w:r w:rsidRPr="00041E3E">
        <w:rPr>
          <w:rFonts w:ascii="Arial" w:hAnsi="Arial" w:cs="Arial"/>
        </w:rPr>
        <w:t>2014-2024),</w:t>
      </w:r>
      <w:r w:rsidRPr="00041E3E">
        <w:rPr>
          <w:rFonts w:ascii="Arial" w:hAnsi="Arial" w:cs="Arial"/>
          <w:color w:val="FF0000"/>
        </w:rPr>
        <w:t xml:space="preserve"> </w:t>
      </w:r>
      <w:r w:rsidRPr="00041E3E">
        <w:rPr>
          <w:rFonts w:ascii="Arial" w:hAnsi="Arial" w:cs="Arial"/>
        </w:rPr>
        <w:t>dentre estas, duas metas cujo foco é a modalidade da EJA.</w:t>
      </w:r>
      <w:r w:rsidRPr="00041E3E">
        <w:rPr>
          <w:rFonts w:ascii="Arial" w:hAnsi="Arial" w:cs="Arial"/>
          <w:color w:val="FF0000"/>
        </w:rPr>
        <w:t xml:space="preserve"> </w:t>
      </w:r>
    </w:p>
    <w:p w:rsidR="00AE58C3" w:rsidRDefault="00041E3E" w:rsidP="00041E3E">
      <w:pPr>
        <w:pStyle w:val="NormalWeb"/>
        <w:spacing w:before="0" w:beforeAutospacing="0" w:after="0" w:afterAutospacing="0" w:line="360" w:lineRule="auto"/>
        <w:ind w:firstLine="709"/>
        <w:jc w:val="both"/>
        <w:rPr>
          <w:rFonts w:ascii="Arial" w:hAnsi="Arial" w:cs="Arial"/>
        </w:rPr>
      </w:pPr>
      <w:r w:rsidRPr="00041E3E">
        <w:rPr>
          <w:rFonts w:ascii="Arial" w:hAnsi="Arial" w:cs="Arial"/>
        </w:rPr>
        <w:t xml:space="preserve">Nos quadros </w:t>
      </w:r>
      <w:r w:rsidR="00A25E7D">
        <w:rPr>
          <w:rFonts w:ascii="Arial" w:hAnsi="Arial" w:cs="Arial"/>
        </w:rPr>
        <w:t xml:space="preserve">a seguir apresentamos </w:t>
      </w:r>
      <w:r w:rsidRPr="00041E3E">
        <w:rPr>
          <w:rFonts w:ascii="Arial" w:hAnsi="Arial" w:cs="Arial"/>
        </w:rPr>
        <w:t>as metas 8 e 9 e</w:t>
      </w:r>
      <w:r w:rsidR="002D03A0">
        <w:rPr>
          <w:rFonts w:ascii="Arial" w:hAnsi="Arial" w:cs="Arial"/>
        </w:rPr>
        <w:t xml:space="preserve"> algumas estratégias</w:t>
      </w:r>
      <w:r w:rsidRPr="00041E3E">
        <w:rPr>
          <w:rFonts w:ascii="Arial" w:hAnsi="Arial" w:cs="Arial"/>
        </w:rPr>
        <w:t>, conforme apresentada na Lei nº 13.005/2014 que instituiu o atual PNE (2014-2024).</w:t>
      </w:r>
    </w:p>
    <w:p w:rsidR="00041E3E" w:rsidRPr="00041E3E" w:rsidRDefault="00041E3E" w:rsidP="00041E3E">
      <w:pPr>
        <w:pStyle w:val="NormalWeb"/>
        <w:spacing w:before="0" w:beforeAutospacing="0" w:after="0" w:afterAutospacing="0" w:line="360" w:lineRule="auto"/>
        <w:ind w:firstLine="709"/>
        <w:jc w:val="both"/>
        <w:rPr>
          <w:rFonts w:ascii="Arial" w:hAnsi="Arial" w:cs="Arial"/>
        </w:rPr>
      </w:pPr>
      <w:r w:rsidRPr="00041E3E">
        <w:rPr>
          <w:rFonts w:ascii="Arial" w:hAnsi="Arial" w:cs="Arial"/>
        </w:rPr>
        <w:t xml:space="preserve"> </w:t>
      </w:r>
    </w:p>
    <w:p w:rsidR="00041E3E" w:rsidRPr="00AE58C3" w:rsidRDefault="00041E3E" w:rsidP="00041E3E">
      <w:pPr>
        <w:jc w:val="center"/>
        <w:rPr>
          <w:rFonts w:ascii="Arial" w:hAnsi="Arial" w:cs="Arial"/>
          <w:sz w:val="24"/>
          <w:szCs w:val="24"/>
        </w:rPr>
      </w:pPr>
      <w:r w:rsidRPr="00AE58C3">
        <w:rPr>
          <w:rFonts w:ascii="Arial" w:hAnsi="Arial" w:cs="Arial"/>
          <w:sz w:val="24"/>
          <w:szCs w:val="24"/>
        </w:rPr>
        <w:t>Quadro 1 – Plano Nacional de Educação – Meta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041E3E" w:rsidRPr="00A25E7D" w:rsidTr="007870EA">
        <w:tc>
          <w:tcPr>
            <w:tcW w:w="8644" w:type="dxa"/>
          </w:tcPr>
          <w:p w:rsidR="00041E3E" w:rsidRPr="00A25E7D" w:rsidRDefault="00041E3E" w:rsidP="007870EA">
            <w:pPr>
              <w:spacing w:after="0" w:line="240" w:lineRule="auto"/>
              <w:jc w:val="both"/>
              <w:rPr>
                <w:rFonts w:ascii="Arial" w:hAnsi="Arial" w:cs="Arial"/>
                <w:sz w:val="20"/>
                <w:szCs w:val="20"/>
              </w:rPr>
            </w:pPr>
            <w:r w:rsidRPr="00A25E7D">
              <w:rPr>
                <w:rFonts w:ascii="Arial" w:hAnsi="Arial" w:cs="Arial"/>
                <w:sz w:val="20"/>
                <w:szCs w:val="20"/>
              </w:rPr>
              <w:t>Meta 8: elevar a escolaridade média da população de jovens e adultos, de modo a alcançar, no mínimo, 12 (doze) anos de estudo no último ano de vigência deste Plano, para toda a população de menor escolaridade do Estado e dos 25% (vinte e cinco por cento) mais pobres, e igualar a escolaridade média entre negros e não negros declarados à Fundação Instituto Brasileiro de Geografia e Estatística – IBGE.</w:t>
            </w:r>
          </w:p>
        </w:tc>
      </w:tr>
    </w:tbl>
    <w:p w:rsidR="00041E3E" w:rsidRPr="00A25E7D" w:rsidRDefault="00041E3E" w:rsidP="00A25E7D">
      <w:pPr>
        <w:pStyle w:val="NormalWeb"/>
        <w:spacing w:before="0" w:beforeAutospacing="0" w:after="0" w:afterAutospacing="0" w:line="360" w:lineRule="auto"/>
        <w:rPr>
          <w:rFonts w:ascii="Arial" w:hAnsi="Arial" w:cs="Arial"/>
          <w:sz w:val="20"/>
          <w:szCs w:val="20"/>
        </w:rPr>
      </w:pPr>
      <w:r w:rsidRPr="00A25E7D">
        <w:rPr>
          <w:rFonts w:ascii="Arial" w:hAnsi="Arial" w:cs="Arial"/>
          <w:sz w:val="20"/>
          <w:szCs w:val="20"/>
        </w:rPr>
        <w:t>Fonte: PNE (2014-2024)</w:t>
      </w:r>
    </w:p>
    <w:p w:rsidR="00041E3E" w:rsidRPr="00041E3E" w:rsidRDefault="00041E3E" w:rsidP="00041E3E">
      <w:pPr>
        <w:pStyle w:val="NormalWeb"/>
        <w:spacing w:before="0" w:beforeAutospacing="0" w:after="0" w:afterAutospacing="0" w:line="360" w:lineRule="auto"/>
        <w:jc w:val="both"/>
        <w:rPr>
          <w:rFonts w:ascii="Arial" w:hAnsi="Arial" w:cs="Arial"/>
        </w:rPr>
      </w:pPr>
    </w:p>
    <w:p w:rsidR="00041E3E" w:rsidRPr="00041E3E" w:rsidRDefault="00041E3E" w:rsidP="00041E3E">
      <w:pPr>
        <w:pStyle w:val="NormalWeb"/>
        <w:spacing w:before="0" w:beforeAutospacing="0" w:after="0" w:afterAutospacing="0" w:line="360" w:lineRule="auto"/>
        <w:jc w:val="both"/>
        <w:rPr>
          <w:rFonts w:ascii="Arial" w:hAnsi="Arial" w:cs="Arial"/>
        </w:rPr>
      </w:pPr>
      <w:r w:rsidRPr="00041E3E">
        <w:rPr>
          <w:rFonts w:ascii="Arial" w:hAnsi="Arial" w:cs="Arial"/>
        </w:rPr>
        <w:tab/>
        <w:t xml:space="preserve">Machado e Alves (2010 p. 10) comentam que para a análise da Meta 8 “os dados do IBGE do Censo de 2010 nos ajudam a dimensionar o tamanho do desafio que é fazer com que, nos próximos dez anos, mais de 40 milhões de jovens concluam a educação básica”. Nesta década, a idade da população vem aumentando enquanto as matrículas estão decrescendo e o número de pessoas que não </w:t>
      </w:r>
      <w:r w:rsidR="00AE58C3">
        <w:rPr>
          <w:rFonts w:ascii="Arial" w:hAnsi="Arial" w:cs="Arial"/>
        </w:rPr>
        <w:t>concluiu</w:t>
      </w:r>
      <w:r w:rsidRPr="00041E3E">
        <w:rPr>
          <w:rFonts w:ascii="Arial" w:hAnsi="Arial" w:cs="Arial"/>
        </w:rPr>
        <w:t xml:space="preserve"> a educação básica ou não está frequentando a escola só aumenta. Estes dados nos mostram o grande desafio dos estados para com a EJA que pretende garantir a permanência dos pobres, do homem do campo e da população negra no sistema escolar. </w:t>
      </w:r>
    </w:p>
    <w:p w:rsidR="00041E3E" w:rsidRPr="00041E3E" w:rsidRDefault="00A25E7D" w:rsidP="00041E3E">
      <w:pPr>
        <w:pStyle w:val="NormalWeb"/>
        <w:spacing w:before="0" w:beforeAutospacing="0" w:after="0" w:afterAutospacing="0" w:line="360" w:lineRule="auto"/>
        <w:jc w:val="both"/>
        <w:rPr>
          <w:rFonts w:ascii="Arial" w:hAnsi="Arial" w:cs="Arial"/>
        </w:rPr>
      </w:pPr>
      <w:r>
        <w:rPr>
          <w:rFonts w:ascii="Arial" w:hAnsi="Arial" w:cs="Arial"/>
        </w:rPr>
        <w:tab/>
        <w:t xml:space="preserve">Os </w:t>
      </w:r>
      <w:r w:rsidR="00041E3E" w:rsidRPr="00041E3E">
        <w:rPr>
          <w:rFonts w:ascii="Arial" w:hAnsi="Arial" w:cs="Arial"/>
        </w:rPr>
        <w:t xml:space="preserve">autores criticam a estratégia 8.3, pois trata da questão da certificação e a ampliação para o ensino fundamental e médio, contudo, as certificações que devem ser gratuitas, não podem substituir a qualidade de ensino para os trabalhadores. </w:t>
      </w:r>
      <w:r w:rsidR="00041E3E" w:rsidRPr="00041E3E">
        <w:rPr>
          <w:rFonts w:ascii="Arial" w:hAnsi="Arial" w:cs="Arial"/>
        </w:rPr>
        <w:lastRenderedPageBreak/>
        <w:t>Constatamos que a preo</w:t>
      </w:r>
      <w:r w:rsidR="003550D3">
        <w:rPr>
          <w:rFonts w:ascii="Arial" w:hAnsi="Arial" w:cs="Arial"/>
        </w:rPr>
        <w:t>cupação do poder público é com a</w:t>
      </w:r>
      <w:r w:rsidR="00041E3E" w:rsidRPr="00041E3E">
        <w:rPr>
          <w:rFonts w:ascii="Arial" w:hAnsi="Arial" w:cs="Arial"/>
        </w:rPr>
        <w:t xml:space="preserve"> melhor</w:t>
      </w:r>
      <w:r w:rsidR="003550D3">
        <w:rPr>
          <w:rFonts w:ascii="Arial" w:hAnsi="Arial" w:cs="Arial"/>
        </w:rPr>
        <w:t>ia</w:t>
      </w:r>
      <w:r w:rsidR="00041E3E" w:rsidRPr="00041E3E">
        <w:rPr>
          <w:rFonts w:ascii="Arial" w:hAnsi="Arial" w:cs="Arial"/>
        </w:rPr>
        <w:t xml:space="preserve"> dos índices em relação à educação e não com o processo de aprendizagem dos educandos. </w:t>
      </w:r>
    </w:p>
    <w:p w:rsidR="00041E3E" w:rsidRPr="00041E3E" w:rsidRDefault="00041E3E" w:rsidP="00041E3E">
      <w:pPr>
        <w:pStyle w:val="NormalWeb"/>
        <w:spacing w:before="0" w:beforeAutospacing="0" w:after="0" w:afterAutospacing="0" w:line="360" w:lineRule="auto"/>
        <w:jc w:val="both"/>
        <w:rPr>
          <w:rFonts w:ascii="Arial" w:hAnsi="Arial" w:cs="Arial"/>
        </w:rPr>
      </w:pPr>
      <w:r w:rsidRPr="00041E3E">
        <w:rPr>
          <w:rFonts w:ascii="Arial" w:hAnsi="Arial" w:cs="Arial"/>
        </w:rPr>
        <w:tab/>
        <w:t>Já a estratégia</w:t>
      </w:r>
      <w:r w:rsidRPr="00041E3E">
        <w:rPr>
          <w:rFonts w:ascii="Arial" w:hAnsi="Arial" w:cs="Arial"/>
          <w:color w:val="FF0000"/>
        </w:rPr>
        <w:t xml:space="preserve"> </w:t>
      </w:r>
      <w:r w:rsidRPr="00041E3E">
        <w:rPr>
          <w:rFonts w:ascii="Arial" w:hAnsi="Arial" w:cs="Arial"/>
        </w:rPr>
        <w:t xml:space="preserve">8.4 apresenta o foco de interesses entre </w:t>
      </w:r>
      <w:r w:rsidR="003550D3" w:rsidRPr="00041E3E">
        <w:rPr>
          <w:rFonts w:ascii="Arial" w:hAnsi="Arial" w:cs="Arial"/>
        </w:rPr>
        <w:t>parcerias públicas e privadas</w:t>
      </w:r>
      <w:r w:rsidRPr="00041E3E">
        <w:rPr>
          <w:rFonts w:ascii="Arial" w:hAnsi="Arial" w:cs="Arial"/>
        </w:rPr>
        <w:t>,</w:t>
      </w:r>
      <w:r w:rsidRPr="00041E3E">
        <w:rPr>
          <w:rFonts w:ascii="Arial" w:hAnsi="Arial" w:cs="Arial"/>
          <w:color w:val="FF0000"/>
        </w:rPr>
        <w:t xml:space="preserve"> </w:t>
      </w:r>
      <w:r w:rsidRPr="00041E3E">
        <w:rPr>
          <w:rFonts w:ascii="Arial" w:hAnsi="Arial" w:cs="Arial"/>
        </w:rPr>
        <w:t xml:space="preserve">já que aponta para a oferta da “educação profissional técnica por parte das entidades privadas de serviço social e de formação profissional vinculadas ao sistema sindical”, ou seja, </w:t>
      </w:r>
      <w:r w:rsidR="003550D3" w:rsidRPr="00041E3E">
        <w:rPr>
          <w:rFonts w:ascii="Arial" w:hAnsi="Arial" w:cs="Arial"/>
        </w:rPr>
        <w:t>os setores privados vêm</w:t>
      </w:r>
      <w:r w:rsidRPr="00041E3E">
        <w:rPr>
          <w:rFonts w:ascii="Arial" w:hAnsi="Arial" w:cs="Arial"/>
        </w:rPr>
        <w:t xml:space="preserve"> assumindo uma posição educacional em substituição a responsabilidade do poder público, um exemplo disso</w:t>
      </w:r>
      <w:r w:rsidRPr="00041E3E">
        <w:rPr>
          <w:rFonts w:ascii="Arial" w:hAnsi="Arial" w:cs="Arial"/>
          <w:color w:val="FF0000"/>
        </w:rPr>
        <w:t xml:space="preserve"> </w:t>
      </w:r>
      <w:r w:rsidRPr="00041E3E">
        <w:rPr>
          <w:rFonts w:ascii="Arial" w:hAnsi="Arial" w:cs="Arial"/>
        </w:rPr>
        <w:t>foi a impl</w:t>
      </w:r>
      <w:r w:rsidR="00A25E7D">
        <w:rPr>
          <w:rFonts w:ascii="Arial" w:hAnsi="Arial" w:cs="Arial"/>
        </w:rPr>
        <w:t xml:space="preserve">antação do PRONATEC executados </w:t>
      </w:r>
      <w:r w:rsidRPr="00041E3E">
        <w:rPr>
          <w:rFonts w:ascii="Arial" w:hAnsi="Arial" w:cs="Arial"/>
        </w:rPr>
        <w:t>por vár</w:t>
      </w:r>
      <w:r w:rsidR="00A25E7D">
        <w:rPr>
          <w:rFonts w:ascii="Arial" w:hAnsi="Arial" w:cs="Arial"/>
        </w:rPr>
        <w:t xml:space="preserve">ias instituições privadas com o  financiamento de </w:t>
      </w:r>
      <w:r w:rsidRPr="00041E3E">
        <w:rPr>
          <w:rFonts w:ascii="Arial" w:hAnsi="Arial" w:cs="Arial"/>
        </w:rPr>
        <w:t>recursos públicos. (MACHADO</w:t>
      </w:r>
      <w:r w:rsidR="00A25E7D">
        <w:rPr>
          <w:rFonts w:ascii="Arial" w:hAnsi="Arial" w:cs="Arial"/>
        </w:rPr>
        <w:t xml:space="preserve">; </w:t>
      </w:r>
      <w:r w:rsidRPr="00041E3E">
        <w:rPr>
          <w:rFonts w:ascii="Arial" w:hAnsi="Arial" w:cs="Arial"/>
        </w:rPr>
        <w:t xml:space="preserve">ALVES, 2010).  </w:t>
      </w:r>
    </w:p>
    <w:p w:rsidR="00041E3E" w:rsidRPr="00041E3E" w:rsidRDefault="00041E3E" w:rsidP="00041E3E">
      <w:pPr>
        <w:pStyle w:val="NormalWeb"/>
        <w:spacing w:before="0" w:beforeAutospacing="0" w:after="0" w:afterAutospacing="0" w:line="360" w:lineRule="auto"/>
        <w:jc w:val="both"/>
        <w:rPr>
          <w:rFonts w:ascii="Arial" w:hAnsi="Arial" w:cs="Arial"/>
        </w:rPr>
      </w:pPr>
      <w:r w:rsidRPr="00041E3E">
        <w:rPr>
          <w:rFonts w:ascii="Arial" w:hAnsi="Arial" w:cs="Arial"/>
        </w:rPr>
        <w:tab/>
        <w:t>Nas estratégias 8.5 e 8.6 observamos que a educação não será uma única forma para acompanhar os sujeitos da EJA, sendo apontado como</w:t>
      </w:r>
      <w:r w:rsidRPr="00041E3E">
        <w:rPr>
          <w:rFonts w:ascii="Arial" w:hAnsi="Arial" w:cs="Arial"/>
          <w:color w:val="FF0000"/>
        </w:rPr>
        <w:t xml:space="preserve"> </w:t>
      </w:r>
      <w:r w:rsidRPr="00041E3E">
        <w:rPr>
          <w:rFonts w:ascii="Arial" w:hAnsi="Arial" w:cs="Arial"/>
        </w:rPr>
        <w:t xml:space="preserve">necessária a articulação com outros setores, como o acesso a saúde e a assistência estudantil. É através da intersetorialidade, uma luta do movimento da EJA, que </w:t>
      </w:r>
      <w:r w:rsidR="003550D3" w:rsidRPr="00041E3E">
        <w:rPr>
          <w:rFonts w:ascii="Arial" w:hAnsi="Arial" w:cs="Arial"/>
        </w:rPr>
        <w:t>devem</w:t>
      </w:r>
      <w:r w:rsidR="003550D3">
        <w:rPr>
          <w:rFonts w:ascii="Arial" w:hAnsi="Arial" w:cs="Arial"/>
        </w:rPr>
        <w:t xml:space="preserve"> criar estratégias para </w:t>
      </w:r>
      <w:r w:rsidRPr="00041E3E">
        <w:rPr>
          <w:rFonts w:ascii="Arial" w:hAnsi="Arial" w:cs="Arial"/>
        </w:rPr>
        <w:t>buscar esse público para o acesso a educação. Neste sentido,</w:t>
      </w:r>
      <w:r w:rsidRPr="00041E3E">
        <w:rPr>
          <w:rFonts w:ascii="Arial" w:hAnsi="Arial" w:cs="Arial"/>
          <w:color w:val="FF0000"/>
        </w:rPr>
        <w:t xml:space="preserve"> </w:t>
      </w:r>
      <w:r w:rsidRPr="00041E3E">
        <w:rPr>
          <w:rFonts w:ascii="Arial" w:hAnsi="Arial" w:cs="Arial"/>
        </w:rPr>
        <w:t>concordamos com a posição de Ma</w:t>
      </w:r>
      <w:r w:rsidR="00A25E7D">
        <w:rPr>
          <w:rFonts w:ascii="Arial" w:hAnsi="Arial" w:cs="Arial"/>
        </w:rPr>
        <w:t xml:space="preserve">chado e Alves (2010 p. 13): </w:t>
      </w:r>
    </w:p>
    <w:p w:rsidR="00041E3E" w:rsidRPr="00041E3E" w:rsidRDefault="00041E3E" w:rsidP="00041E3E">
      <w:pPr>
        <w:pStyle w:val="NormalWeb"/>
        <w:spacing w:before="0" w:beforeAutospacing="0" w:after="0" w:afterAutospacing="0"/>
        <w:ind w:left="2268"/>
        <w:jc w:val="both"/>
        <w:rPr>
          <w:rFonts w:ascii="Arial" w:hAnsi="Arial" w:cs="Arial"/>
          <w:sz w:val="20"/>
          <w:szCs w:val="20"/>
        </w:rPr>
      </w:pPr>
    </w:p>
    <w:p w:rsidR="00041E3E" w:rsidRPr="00041E3E" w:rsidRDefault="00041E3E" w:rsidP="00041E3E">
      <w:pPr>
        <w:pStyle w:val="NormalWeb"/>
        <w:spacing w:before="0" w:beforeAutospacing="0" w:after="0" w:afterAutospacing="0"/>
        <w:ind w:left="2268"/>
        <w:jc w:val="both"/>
        <w:rPr>
          <w:rFonts w:ascii="Arial" w:hAnsi="Arial" w:cs="Arial"/>
          <w:sz w:val="20"/>
          <w:szCs w:val="20"/>
        </w:rPr>
      </w:pPr>
      <w:r w:rsidRPr="00041E3E">
        <w:rPr>
          <w:rFonts w:ascii="Arial" w:hAnsi="Arial" w:cs="Arial"/>
          <w:sz w:val="20"/>
          <w:szCs w:val="20"/>
        </w:rPr>
        <w:t>Este documento vai indicar várias reflexões acerca da relação da EJA com o mundo do trabalho, com a saúde, com a segurança, com a cultura, dentro outros campos intersetoriais que potencializam e tencionam o que está sendo feito pela escola. No entanto, reconhece também os limites no alcance destas ações intersetoriais, que se revelam, por exemplo, pela pulverização e fragmentação das ações dentro do próprio MEC, entre as suas secretarias.</w:t>
      </w:r>
    </w:p>
    <w:p w:rsidR="00041E3E" w:rsidRPr="00041E3E" w:rsidRDefault="00041E3E" w:rsidP="00041E3E">
      <w:pPr>
        <w:pStyle w:val="NormalWeb"/>
        <w:spacing w:before="0" w:beforeAutospacing="0" w:after="0" w:afterAutospacing="0" w:line="360" w:lineRule="auto"/>
        <w:jc w:val="both"/>
        <w:rPr>
          <w:rFonts w:ascii="Arial" w:hAnsi="Arial" w:cs="Arial"/>
        </w:rPr>
      </w:pPr>
    </w:p>
    <w:p w:rsidR="00041E3E" w:rsidRPr="00041E3E" w:rsidRDefault="00041E3E" w:rsidP="00041E3E">
      <w:pPr>
        <w:pStyle w:val="NormalWeb"/>
        <w:spacing w:before="0" w:beforeAutospacing="0" w:after="0" w:afterAutospacing="0" w:line="360" w:lineRule="auto"/>
        <w:jc w:val="both"/>
        <w:rPr>
          <w:rFonts w:ascii="Arial" w:hAnsi="Arial" w:cs="Arial"/>
        </w:rPr>
      </w:pPr>
      <w:r w:rsidRPr="00041E3E">
        <w:rPr>
          <w:rFonts w:ascii="Arial" w:hAnsi="Arial" w:cs="Arial"/>
        </w:rPr>
        <w:tab/>
        <w:t>Logo, entendemos que meta 8 apresenta o objetivo de acesso a educação para um público que durante a história foram excluídos, contudo, apresenta contradições como por exemplo adequação e a preparação dessa mão de obra para o mercado de trabalho. Entendemos também contradições quanto a possibilidade da intersetorialidade, quando na realidade, não há possibilidade desta ação por parte dos setores envolvidos em promovê-las.</w:t>
      </w:r>
    </w:p>
    <w:p w:rsidR="003550D3" w:rsidRPr="003550D3" w:rsidRDefault="003550D3" w:rsidP="00041E3E">
      <w:pPr>
        <w:jc w:val="center"/>
        <w:rPr>
          <w:rFonts w:ascii="Arial" w:hAnsi="Arial" w:cs="Arial"/>
          <w:sz w:val="24"/>
          <w:szCs w:val="24"/>
        </w:rPr>
      </w:pPr>
    </w:p>
    <w:p w:rsidR="00041E3E" w:rsidRPr="003550D3" w:rsidRDefault="00041E3E" w:rsidP="00041E3E">
      <w:pPr>
        <w:jc w:val="center"/>
        <w:rPr>
          <w:rFonts w:ascii="Arial" w:hAnsi="Arial" w:cs="Arial"/>
        </w:rPr>
      </w:pPr>
      <w:r w:rsidRPr="003550D3">
        <w:rPr>
          <w:rFonts w:ascii="Arial" w:hAnsi="Arial" w:cs="Arial"/>
        </w:rPr>
        <w:t>Quadro 2 – Plano Nacional de Educação – Meta 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041E3E" w:rsidRPr="00A25E7D" w:rsidTr="007870EA">
        <w:tc>
          <w:tcPr>
            <w:tcW w:w="8644" w:type="dxa"/>
          </w:tcPr>
          <w:p w:rsidR="00041E3E" w:rsidRPr="00A25E7D" w:rsidRDefault="00041E3E" w:rsidP="007870EA">
            <w:pPr>
              <w:spacing w:after="0" w:line="240" w:lineRule="auto"/>
              <w:jc w:val="both"/>
              <w:rPr>
                <w:rFonts w:ascii="Arial" w:hAnsi="Arial" w:cs="Arial"/>
                <w:sz w:val="20"/>
                <w:szCs w:val="20"/>
              </w:rPr>
            </w:pPr>
            <w:r w:rsidRPr="00A25E7D">
              <w:rPr>
                <w:rFonts w:ascii="Arial" w:hAnsi="Arial" w:cs="Arial"/>
                <w:sz w:val="20"/>
                <w:szCs w:val="20"/>
              </w:rPr>
              <w:t>Meta 9: elevar a taxa de alfabetização da população com quinze anos ou mais para noventa e três inteiros e cinco décimos por cento até 2015 e, até o final da vigência deste PNE, erradicar o analfabetismo absoluto e reduzir em cinquenta por cento a taxa de analfabetismo funcional.</w:t>
            </w:r>
          </w:p>
        </w:tc>
      </w:tr>
    </w:tbl>
    <w:p w:rsidR="00041E3E" w:rsidRPr="00A25E7D" w:rsidRDefault="00041E3E" w:rsidP="00A25E7D">
      <w:pPr>
        <w:pStyle w:val="NormalWeb"/>
        <w:spacing w:before="0" w:beforeAutospacing="0" w:after="0" w:afterAutospacing="0" w:line="360" w:lineRule="auto"/>
        <w:rPr>
          <w:rFonts w:ascii="Arial" w:hAnsi="Arial" w:cs="Arial"/>
          <w:sz w:val="20"/>
          <w:szCs w:val="20"/>
        </w:rPr>
      </w:pPr>
      <w:r w:rsidRPr="00A25E7D">
        <w:rPr>
          <w:rFonts w:ascii="Arial" w:hAnsi="Arial" w:cs="Arial"/>
          <w:sz w:val="20"/>
          <w:szCs w:val="20"/>
        </w:rPr>
        <w:t>Fonte: PNE (2014-2024)</w:t>
      </w:r>
    </w:p>
    <w:p w:rsidR="00041E3E" w:rsidRPr="00041E3E" w:rsidRDefault="00041E3E" w:rsidP="00041E3E">
      <w:pPr>
        <w:pStyle w:val="NormalWeb"/>
        <w:spacing w:before="0" w:beforeAutospacing="0" w:after="0" w:afterAutospacing="0" w:line="360" w:lineRule="auto"/>
        <w:ind w:firstLine="700"/>
        <w:jc w:val="both"/>
        <w:rPr>
          <w:rFonts w:ascii="Arial" w:hAnsi="Arial" w:cs="Arial"/>
        </w:rPr>
      </w:pPr>
    </w:p>
    <w:p w:rsidR="00041E3E" w:rsidRPr="00041E3E" w:rsidRDefault="00041E3E" w:rsidP="00041E3E">
      <w:pPr>
        <w:pStyle w:val="NormalWeb"/>
        <w:spacing w:before="0" w:beforeAutospacing="0" w:after="0" w:afterAutospacing="0" w:line="360" w:lineRule="auto"/>
        <w:ind w:firstLine="700"/>
        <w:jc w:val="both"/>
        <w:rPr>
          <w:rFonts w:ascii="Arial" w:hAnsi="Arial" w:cs="Arial"/>
        </w:rPr>
      </w:pPr>
      <w:r w:rsidRPr="00041E3E">
        <w:rPr>
          <w:rFonts w:ascii="Arial" w:hAnsi="Arial" w:cs="Arial"/>
        </w:rPr>
        <w:lastRenderedPageBreak/>
        <w:t>A meta 9 propõe “erradicar o analfabetismo absoluto e reduzir em cinquenta por cento o analfabetismo funcional” (</w:t>
      </w:r>
      <w:r w:rsidR="003550D3" w:rsidRPr="00041E3E">
        <w:rPr>
          <w:rFonts w:ascii="Arial" w:hAnsi="Arial" w:cs="Arial"/>
        </w:rPr>
        <w:t>BRASIL</w:t>
      </w:r>
      <w:r w:rsidRPr="00041E3E">
        <w:rPr>
          <w:rFonts w:ascii="Arial" w:hAnsi="Arial" w:cs="Arial"/>
        </w:rPr>
        <w:t>, 2014). De acordo com Machado e Alves (2010) além do Brasil possuir milhões de pessoas que não sabem</w:t>
      </w:r>
      <w:r w:rsidR="00A25E7D">
        <w:rPr>
          <w:rFonts w:ascii="Arial" w:hAnsi="Arial" w:cs="Arial"/>
        </w:rPr>
        <w:t xml:space="preserve"> ler e escrever, a realidade </w:t>
      </w:r>
      <w:r w:rsidRPr="00041E3E">
        <w:rPr>
          <w:rFonts w:ascii="Arial" w:hAnsi="Arial" w:cs="Arial"/>
        </w:rPr>
        <w:t>reflete</w:t>
      </w:r>
      <w:r w:rsidRPr="00041E3E">
        <w:rPr>
          <w:rFonts w:ascii="Arial" w:hAnsi="Arial" w:cs="Arial"/>
          <w:color w:val="FF0000"/>
        </w:rPr>
        <w:t xml:space="preserve"> </w:t>
      </w:r>
      <w:r w:rsidR="00A25E7D" w:rsidRPr="00A25E7D">
        <w:rPr>
          <w:rFonts w:ascii="Arial" w:hAnsi="Arial" w:cs="Arial"/>
        </w:rPr>
        <w:t>o p</w:t>
      </w:r>
      <w:r w:rsidR="00A25E7D">
        <w:rPr>
          <w:rFonts w:ascii="Arial" w:hAnsi="Arial" w:cs="Arial"/>
        </w:rPr>
        <w:t>rocesso</w:t>
      </w:r>
      <w:r w:rsidRPr="00041E3E">
        <w:rPr>
          <w:rFonts w:ascii="Arial" w:hAnsi="Arial" w:cs="Arial"/>
        </w:rPr>
        <w:t xml:space="preserve"> de exclusão com</w:t>
      </w:r>
      <w:r w:rsidR="00A25E7D">
        <w:rPr>
          <w:rFonts w:ascii="Arial" w:hAnsi="Arial" w:cs="Arial"/>
        </w:rPr>
        <w:t xml:space="preserve">o </w:t>
      </w:r>
      <w:r w:rsidRPr="00041E3E">
        <w:rPr>
          <w:rFonts w:ascii="Arial" w:hAnsi="Arial" w:cs="Arial"/>
        </w:rPr>
        <w:t xml:space="preserve">é tratada a modalidade da EJA, há também um grande contingente de analfabetos funcionais, pessoas que sabem ler e escrever, porém, possuem dificuldades para interpretar textos simples. </w:t>
      </w:r>
    </w:p>
    <w:p w:rsidR="00041E3E" w:rsidRPr="00041E3E" w:rsidRDefault="00041E3E" w:rsidP="00041E3E">
      <w:pPr>
        <w:pStyle w:val="NormalWeb"/>
        <w:spacing w:before="0" w:beforeAutospacing="0" w:after="0" w:afterAutospacing="0" w:line="360" w:lineRule="auto"/>
        <w:jc w:val="both"/>
        <w:rPr>
          <w:rFonts w:ascii="Arial" w:hAnsi="Arial" w:cs="Arial"/>
        </w:rPr>
      </w:pPr>
      <w:r w:rsidRPr="00041E3E">
        <w:rPr>
          <w:rFonts w:ascii="Arial" w:hAnsi="Arial" w:cs="Arial"/>
        </w:rPr>
        <w:t>       </w:t>
      </w:r>
      <w:r w:rsidRPr="00041E3E">
        <w:rPr>
          <w:rStyle w:val="apple-tab-span"/>
          <w:rFonts w:ascii="Arial" w:hAnsi="Arial" w:cs="Arial"/>
        </w:rPr>
        <w:tab/>
      </w:r>
      <w:r w:rsidRPr="00041E3E">
        <w:rPr>
          <w:rFonts w:ascii="Arial" w:hAnsi="Arial" w:cs="Arial"/>
        </w:rPr>
        <w:t xml:space="preserve">Segundo o Observatório do PNE a taxa de alfabetização era 92% e a meta em 2015 era 93,5%, para se chegar a 100% em 2024. Já a taxa de analfabetismo funcional apresenta os seguintes dados: até o ano de 2018 apresenta o índice de 28% e a meta para 2024 é </w:t>
      </w:r>
      <w:r w:rsidR="00A25E7D">
        <w:rPr>
          <w:rFonts w:ascii="Arial" w:hAnsi="Arial" w:cs="Arial"/>
        </w:rPr>
        <w:t xml:space="preserve">de </w:t>
      </w:r>
      <w:r w:rsidRPr="00041E3E">
        <w:rPr>
          <w:rFonts w:ascii="Arial" w:hAnsi="Arial" w:cs="Arial"/>
        </w:rPr>
        <w:t xml:space="preserve">13,4%. Machado </w:t>
      </w:r>
      <w:r w:rsidR="00A25E7D">
        <w:rPr>
          <w:rFonts w:ascii="Arial" w:hAnsi="Arial" w:cs="Arial"/>
        </w:rPr>
        <w:t>e Alves (2010 p. 14-15) comenta</w:t>
      </w:r>
      <w:r w:rsidRPr="00041E3E">
        <w:rPr>
          <w:rFonts w:ascii="Arial" w:hAnsi="Arial" w:cs="Arial"/>
        </w:rPr>
        <w:t xml:space="preserve"> que não basta aumentar a obrigatoriedade das pessoas para</w:t>
      </w:r>
      <w:r w:rsidRPr="00041E3E">
        <w:rPr>
          <w:rFonts w:ascii="Arial" w:hAnsi="Arial" w:cs="Arial"/>
          <w:color w:val="FF0000"/>
        </w:rPr>
        <w:t xml:space="preserve"> </w:t>
      </w:r>
      <w:r w:rsidRPr="00041E3E">
        <w:rPr>
          <w:rFonts w:ascii="Arial" w:hAnsi="Arial" w:cs="Arial"/>
        </w:rPr>
        <w:t>o acesso a educação, é necessário que “façamos uma avaliação rigorosa da escolarização ofertada, pois a maioria destes jovens e adultos já teve passagens pela escola e seguem sem ser alfabetizados.”</w:t>
      </w:r>
      <w:r w:rsidRPr="00041E3E">
        <w:rPr>
          <w:rFonts w:ascii="Arial" w:hAnsi="Arial" w:cs="Arial"/>
          <w:color w:val="FF0000"/>
        </w:rPr>
        <w:t xml:space="preserve"> </w:t>
      </w:r>
    </w:p>
    <w:p w:rsidR="00041E3E" w:rsidRPr="00041E3E" w:rsidRDefault="00041E3E" w:rsidP="00041E3E">
      <w:pPr>
        <w:spacing w:after="0" w:line="360" w:lineRule="auto"/>
        <w:ind w:firstLine="709"/>
        <w:jc w:val="both"/>
        <w:rPr>
          <w:rFonts w:ascii="Arial" w:hAnsi="Arial" w:cs="Arial"/>
          <w:sz w:val="24"/>
          <w:szCs w:val="24"/>
        </w:rPr>
      </w:pPr>
      <w:r w:rsidRPr="00041E3E">
        <w:rPr>
          <w:rFonts w:ascii="Arial" w:hAnsi="Arial" w:cs="Arial"/>
          <w:sz w:val="24"/>
          <w:szCs w:val="24"/>
        </w:rPr>
        <w:t>Portanto, enfatizamos a importância da permanência desses estudantes na EJA em parcerias com outros setores como determina a estratégias 9.7 “executar ações de atendimento ao (à) estudante da educação de jovens e adultos por meio de programas suplementares de transporte, alimentação e saúde”. A garantia da permanência e do acesso a educação,</w:t>
      </w:r>
      <w:r w:rsidRPr="00041E3E">
        <w:rPr>
          <w:rFonts w:ascii="Arial" w:hAnsi="Arial" w:cs="Arial"/>
          <w:color w:val="FF0000"/>
          <w:sz w:val="24"/>
          <w:szCs w:val="24"/>
        </w:rPr>
        <w:t xml:space="preserve"> </w:t>
      </w:r>
      <w:r w:rsidRPr="00041E3E">
        <w:rPr>
          <w:rFonts w:ascii="Arial" w:hAnsi="Arial" w:cs="Arial"/>
          <w:sz w:val="24"/>
          <w:szCs w:val="24"/>
        </w:rPr>
        <w:t xml:space="preserve">em nosso entendimento, deveria está vinculada a implementação de outras políticas públicas para os trabalhadores em situação de vulnerabilidade social. </w:t>
      </w:r>
    </w:p>
    <w:p w:rsidR="00041E3E" w:rsidRPr="00041E3E" w:rsidRDefault="00041E3E" w:rsidP="00041E3E">
      <w:pPr>
        <w:pStyle w:val="NormalWeb"/>
        <w:spacing w:before="0" w:beforeAutospacing="0" w:after="0" w:afterAutospacing="0" w:line="360" w:lineRule="auto"/>
        <w:ind w:firstLine="709"/>
        <w:jc w:val="both"/>
        <w:rPr>
          <w:rFonts w:ascii="Arial" w:hAnsi="Arial" w:cs="Arial"/>
        </w:rPr>
      </w:pPr>
    </w:p>
    <w:p w:rsidR="00041E3E" w:rsidRPr="003550D3" w:rsidRDefault="003550D3" w:rsidP="00041E3E">
      <w:pPr>
        <w:spacing w:after="0" w:line="360" w:lineRule="auto"/>
        <w:rPr>
          <w:rFonts w:ascii="Arial" w:hAnsi="Arial" w:cs="Arial"/>
          <w:sz w:val="24"/>
          <w:szCs w:val="24"/>
        </w:rPr>
      </w:pPr>
      <w:r w:rsidRPr="003550D3">
        <w:rPr>
          <w:rFonts w:ascii="Arial" w:hAnsi="Arial" w:cs="Arial"/>
          <w:sz w:val="24"/>
          <w:szCs w:val="24"/>
        </w:rPr>
        <w:t>2</w:t>
      </w:r>
      <w:r w:rsidR="00041E3E" w:rsidRPr="003550D3">
        <w:rPr>
          <w:rFonts w:ascii="Arial" w:hAnsi="Arial" w:cs="Arial"/>
          <w:sz w:val="24"/>
          <w:szCs w:val="24"/>
        </w:rPr>
        <w:t>.</w:t>
      </w:r>
      <w:r w:rsidRPr="003550D3">
        <w:rPr>
          <w:rFonts w:ascii="Arial" w:hAnsi="Arial" w:cs="Arial"/>
          <w:sz w:val="24"/>
          <w:szCs w:val="24"/>
        </w:rPr>
        <w:t>2</w:t>
      </w:r>
      <w:r w:rsidR="00041E3E" w:rsidRPr="003550D3">
        <w:rPr>
          <w:rFonts w:ascii="Arial" w:hAnsi="Arial" w:cs="Arial"/>
          <w:sz w:val="24"/>
          <w:szCs w:val="24"/>
        </w:rPr>
        <w:t xml:space="preserve"> O PEE</w:t>
      </w:r>
      <w:r>
        <w:rPr>
          <w:rFonts w:ascii="Arial" w:hAnsi="Arial" w:cs="Arial"/>
          <w:sz w:val="24"/>
          <w:szCs w:val="24"/>
        </w:rPr>
        <w:t>-AL</w:t>
      </w:r>
      <w:r w:rsidR="00041E3E" w:rsidRPr="003550D3">
        <w:rPr>
          <w:rFonts w:ascii="Arial" w:hAnsi="Arial" w:cs="Arial"/>
          <w:sz w:val="24"/>
          <w:szCs w:val="24"/>
        </w:rPr>
        <w:t xml:space="preserve"> (2015-2025) e a EJA em Alagoas</w:t>
      </w:r>
    </w:p>
    <w:p w:rsidR="00041E3E" w:rsidRPr="00041E3E" w:rsidRDefault="00041E3E" w:rsidP="00041E3E">
      <w:pPr>
        <w:spacing w:after="0" w:line="360" w:lineRule="auto"/>
        <w:rPr>
          <w:rFonts w:ascii="Arial" w:hAnsi="Arial" w:cs="Arial"/>
          <w:sz w:val="24"/>
          <w:szCs w:val="24"/>
        </w:rPr>
      </w:pPr>
    </w:p>
    <w:p w:rsidR="00041E3E" w:rsidRPr="00041E3E" w:rsidRDefault="00041E3E" w:rsidP="00041E3E">
      <w:pPr>
        <w:spacing w:after="0" w:line="360" w:lineRule="auto"/>
        <w:ind w:firstLine="709"/>
        <w:jc w:val="both"/>
        <w:rPr>
          <w:rFonts w:ascii="Arial" w:hAnsi="Arial" w:cs="Arial"/>
          <w:sz w:val="24"/>
          <w:szCs w:val="24"/>
        </w:rPr>
      </w:pPr>
      <w:r w:rsidRPr="00041E3E">
        <w:rPr>
          <w:rFonts w:ascii="Arial" w:hAnsi="Arial" w:cs="Arial"/>
          <w:sz w:val="24"/>
          <w:szCs w:val="24"/>
        </w:rPr>
        <w:t xml:space="preserve">A Educação de Jovens e Adultos em Alagoas é marcada pela exclusão de direitos e de acesso a educação de qualidade, reflexo de uma sociedade patrimonialista e coronelista, cuja historia é marcada pela invisibilidade de direitos para a classe trabalhadora. </w:t>
      </w:r>
    </w:p>
    <w:p w:rsidR="00041E3E" w:rsidRPr="00041E3E" w:rsidRDefault="00041E3E" w:rsidP="00041E3E">
      <w:pPr>
        <w:spacing w:after="0" w:line="360" w:lineRule="auto"/>
        <w:ind w:firstLine="709"/>
        <w:jc w:val="both"/>
        <w:rPr>
          <w:rFonts w:ascii="Arial" w:hAnsi="Arial" w:cs="Arial"/>
          <w:sz w:val="24"/>
          <w:szCs w:val="24"/>
        </w:rPr>
      </w:pPr>
      <w:r w:rsidRPr="00041E3E">
        <w:rPr>
          <w:rFonts w:ascii="Arial" w:hAnsi="Arial" w:cs="Arial"/>
          <w:sz w:val="24"/>
          <w:szCs w:val="24"/>
        </w:rPr>
        <w:t xml:space="preserve">A partir da segunda metade do século XX, tem inicio a implantação da oferta escolar para adultos devido às transformações econômicas, caracterizada pela urbanização e o deslocamento da produção do campo para as cidades. Assim, “inicia a necessidade da expansão da oferta escolar, promovido pelo governo </w:t>
      </w:r>
      <w:r w:rsidRPr="00041E3E">
        <w:rPr>
          <w:rFonts w:ascii="Arial" w:hAnsi="Arial" w:cs="Arial"/>
          <w:sz w:val="24"/>
          <w:szCs w:val="24"/>
        </w:rPr>
        <w:lastRenderedPageBreak/>
        <w:t>estadual, para os adultos, especificamente no horário noturno” (</w:t>
      </w:r>
      <w:r w:rsidR="004857C4" w:rsidRPr="00041E3E">
        <w:rPr>
          <w:rFonts w:ascii="Arial" w:hAnsi="Arial" w:cs="Arial"/>
          <w:sz w:val="24"/>
          <w:szCs w:val="24"/>
        </w:rPr>
        <w:t>CAVALCANTE</w:t>
      </w:r>
      <w:r w:rsidRPr="00041E3E">
        <w:rPr>
          <w:rFonts w:ascii="Arial" w:hAnsi="Arial" w:cs="Arial"/>
          <w:sz w:val="24"/>
          <w:szCs w:val="24"/>
        </w:rPr>
        <w:t>, 2017</w:t>
      </w:r>
      <w:r w:rsidR="00CC4416">
        <w:rPr>
          <w:rFonts w:ascii="Arial" w:hAnsi="Arial" w:cs="Arial"/>
          <w:sz w:val="24"/>
          <w:szCs w:val="24"/>
        </w:rPr>
        <w:t xml:space="preserve">, </w:t>
      </w:r>
      <w:r w:rsidRPr="00041E3E">
        <w:rPr>
          <w:rFonts w:ascii="Arial" w:hAnsi="Arial" w:cs="Arial"/>
          <w:sz w:val="24"/>
          <w:szCs w:val="24"/>
        </w:rPr>
        <w:t>p. 95).</w:t>
      </w:r>
    </w:p>
    <w:p w:rsidR="00041E3E" w:rsidRPr="00041E3E" w:rsidRDefault="00041E3E" w:rsidP="00041E3E">
      <w:pPr>
        <w:spacing w:after="0" w:line="360" w:lineRule="auto"/>
        <w:ind w:firstLine="709"/>
        <w:jc w:val="both"/>
        <w:rPr>
          <w:rFonts w:ascii="Arial" w:hAnsi="Arial" w:cs="Arial"/>
          <w:sz w:val="24"/>
          <w:szCs w:val="24"/>
        </w:rPr>
      </w:pPr>
      <w:r w:rsidRPr="00041E3E">
        <w:rPr>
          <w:rFonts w:ascii="Arial" w:hAnsi="Arial" w:cs="Arial"/>
          <w:sz w:val="24"/>
          <w:szCs w:val="24"/>
        </w:rPr>
        <w:t>Esse movimento de expansão na educação de adultos em Alagoas não significou uma transformação social na vida dos trabalhadores, já que o real intuito do governo era qualificar a mão de obra para atender as necessidades do mercado, visando o controle social da quantidade de trabalhadores analfabetos que existiam no estado. Neste sentido,</w:t>
      </w:r>
      <w:r w:rsidR="004857C4">
        <w:rPr>
          <w:rFonts w:ascii="Arial" w:hAnsi="Arial" w:cs="Arial"/>
          <w:sz w:val="24"/>
          <w:szCs w:val="24"/>
        </w:rPr>
        <w:t xml:space="preserve"> Cavalcante (2017</w:t>
      </w:r>
      <w:r w:rsidR="00CC4416">
        <w:rPr>
          <w:rFonts w:ascii="Arial" w:hAnsi="Arial" w:cs="Arial"/>
          <w:sz w:val="24"/>
          <w:szCs w:val="24"/>
        </w:rPr>
        <w:t>, p. 105</w:t>
      </w:r>
      <w:r w:rsidR="004857C4">
        <w:rPr>
          <w:rFonts w:ascii="Arial" w:hAnsi="Arial" w:cs="Arial"/>
          <w:sz w:val="24"/>
          <w:szCs w:val="24"/>
        </w:rPr>
        <w:t xml:space="preserve">) aponta que a educação de adultos em Alagoas esteve estruturada com a intenção de </w:t>
      </w:r>
      <w:r w:rsidRPr="00041E3E">
        <w:rPr>
          <w:rFonts w:ascii="Arial" w:hAnsi="Arial" w:cs="Arial"/>
          <w:sz w:val="24"/>
          <w:szCs w:val="24"/>
        </w:rPr>
        <w:t>“normatizar os corpos, com o objetivo de atender aos valores e hábitos em função de parâmetros éticos-políticos com a ideologia segregadora vigente da época.”</w:t>
      </w:r>
      <w:r w:rsidR="004857C4">
        <w:rPr>
          <w:rFonts w:ascii="Arial" w:hAnsi="Arial" w:cs="Arial"/>
          <w:sz w:val="24"/>
          <w:szCs w:val="24"/>
        </w:rPr>
        <w:t xml:space="preserve"> </w:t>
      </w:r>
    </w:p>
    <w:p w:rsidR="00041E3E" w:rsidRPr="00041E3E" w:rsidRDefault="00041E3E" w:rsidP="00041E3E">
      <w:pPr>
        <w:spacing w:after="0" w:line="360" w:lineRule="auto"/>
        <w:ind w:firstLine="708"/>
        <w:jc w:val="both"/>
        <w:rPr>
          <w:rFonts w:ascii="Arial" w:hAnsi="Arial" w:cs="Arial"/>
          <w:sz w:val="24"/>
          <w:szCs w:val="24"/>
        </w:rPr>
      </w:pPr>
      <w:r w:rsidRPr="00041E3E">
        <w:rPr>
          <w:rFonts w:ascii="Arial" w:hAnsi="Arial" w:cs="Arial"/>
          <w:sz w:val="24"/>
          <w:szCs w:val="24"/>
        </w:rPr>
        <w:t>Dessa forma, não se pode negar o controle da classe dominante sobre uma população que não tinha acesso a educação, garantindo a continuidade</w:t>
      </w:r>
      <w:r w:rsidRPr="00041E3E">
        <w:rPr>
          <w:rFonts w:ascii="Arial" w:hAnsi="Arial" w:cs="Arial"/>
          <w:color w:val="FF0000"/>
          <w:sz w:val="24"/>
          <w:szCs w:val="24"/>
        </w:rPr>
        <w:t xml:space="preserve"> </w:t>
      </w:r>
      <w:r w:rsidRPr="00041E3E">
        <w:rPr>
          <w:rFonts w:ascii="Arial" w:hAnsi="Arial" w:cs="Arial"/>
          <w:sz w:val="24"/>
          <w:szCs w:val="24"/>
        </w:rPr>
        <w:t>da cultura patrimonialista, do coronelismo, do mandonismo como base estrutural da sociedade alagoana.</w:t>
      </w:r>
    </w:p>
    <w:p w:rsidR="00041E3E" w:rsidRPr="00041E3E" w:rsidRDefault="00041E3E" w:rsidP="00467155">
      <w:pPr>
        <w:spacing w:after="0" w:line="360" w:lineRule="auto"/>
        <w:jc w:val="both"/>
        <w:rPr>
          <w:rFonts w:ascii="Arial" w:hAnsi="Arial" w:cs="Arial"/>
          <w:sz w:val="24"/>
          <w:szCs w:val="24"/>
        </w:rPr>
      </w:pPr>
      <w:r w:rsidRPr="00041E3E">
        <w:rPr>
          <w:rFonts w:ascii="Arial" w:hAnsi="Arial" w:cs="Arial"/>
          <w:sz w:val="24"/>
          <w:szCs w:val="24"/>
        </w:rPr>
        <w:tab/>
        <w:t>Logo após a promulgação da Constituição Federal de 1988, o estado de Alagoas não avançou com as ações educacionais direcionadas para a EJA. No ano de 1993 é implantado o curso de educação básica de Jovens e Adultos pela Secretaria Municipal de Educação de Maceió (S</w:t>
      </w:r>
      <w:r w:rsidR="00CC4416">
        <w:rPr>
          <w:rFonts w:ascii="Arial" w:hAnsi="Arial" w:cs="Arial"/>
          <w:sz w:val="24"/>
          <w:szCs w:val="24"/>
        </w:rPr>
        <w:t>EMED</w:t>
      </w:r>
      <w:r w:rsidRPr="00041E3E">
        <w:rPr>
          <w:rFonts w:ascii="Arial" w:hAnsi="Arial" w:cs="Arial"/>
          <w:sz w:val="24"/>
          <w:szCs w:val="24"/>
        </w:rPr>
        <w:t>). Já na rede estadual, somente em 1997</w:t>
      </w:r>
      <w:r w:rsidR="00CC4416">
        <w:rPr>
          <w:rFonts w:ascii="Arial" w:hAnsi="Arial" w:cs="Arial"/>
          <w:sz w:val="24"/>
          <w:szCs w:val="24"/>
        </w:rPr>
        <w:t xml:space="preserve">, </w:t>
      </w:r>
      <w:r w:rsidRPr="00041E3E">
        <w:rPr>
          <w:rFonts w:ascii="Arial" w:hAnsi="Arial" w:cs="Arial"/>
          <w:sz w:val="24"/>
          <w:szCs w:val="24"/>
        </w:rPr>
        <w:t>é que as políticas educacionais da EJA começaram a ser implementados.</w:t>
      </w:r>
    </w:p>
    <w:p w:rsidR="00041E3E" w:rsidRPr="00041E3E" w:rsidRDefault="00041E3E" w:rsidP="00041E3E">
      <w:pPr>
        <w:spacing w:after="0" w:line="360" w:lineRule="auto"/>
        <w:ind w:firstLine="709"/>
        <w:jc w:val="both"/>
        <w:rPr>
          <w:rFonts w:ascii="Arial" w:hAnsi="Arial" w:cs="Arial"/>
          <w:sz w:val="24"/>
          <w:szCs w:val="24"/>
        </w:rPr>
      </w:pPr>
      <w:r w:rsidRPr="00041E3E">
        <w:rPr>
          <w:rFonts w:ascii="Arial" w:hAnsi="Arial" w:cs="Arial"/>
          <w:sz w:val="24"/>
          <w:szCs w:val="24"/>
        </w:rPr>
        <w:t>Na prática, em Alagoas, a EJA sempre foi tratada com o discurso vazio sem uma efetiva transformação das ações educa</w:t>
      </w:r>
      <w:r w:rsidR="000E5D0F">
        <w:rPr>
          <w:rFonts w:ascii="Arial" w:hAnsi="Arial" w:cs="Arial"/>
          <w:sz w:val="24"/>
          <w:szCs w:val="24"/>
        </w:rPr>
        <w:t xml:space="preserve">tivas, como explica, Cavalcante </w:t>
      </w:r>
      <w:r w:rsidRPr="00041E3E">
        <w:rPr>
          <w:rFonts w:ascii="Arial" w:hAnsi="Arial" w:cs="Arial"/>
          <w:sz w:val="24"/>
          <w:szCs w:val="24"/>
        </w:rPr>
        <w:t xml:space="preserve">(2017, p.115): </w:t>
      </w:r>
    </w:p>
    <w:p w:rsidR="00041E3E" w:rsidRPr="00041E3E" w:rsidRDefault="00041E3E" w:rsidP="00041E3E">
      <w:pPr>
        <w:spacing w:after="0" w:line="240" w:lineRule="auto"/>
        <w:ind w:left="2268"/>
        <w:jc w:val="both"/>
        <w:rPr>
          <w:rFonts w:ascii="Arial" w:hAnsi="Arial" w:cs="Arial"/>
          <w:sz w:val="20"/>
          <w:szCs w:val="20"/>
        </w:rPr>
      </w:pPr>
    </w:p>
    <w:p w:rsidR="00041E3E" w:rsidRPr="00041E3E" w:rsidRDefault="00041E3E" w:rsidP="00041E3E">
      <w:pPr>
        <w:spacing w:after="0" w:line="240" w:lineRule="auto"/>
        <w:ind w:left="2268"/>
        <w:jc w:val="both"/>
        <w:rPr>
          <w:rFonts w:ascii="Arial" w:hAnsi="Arial" w:cs="Arial"/>
        </w:rPr>
      </w:pPr>
      <w:r w:rsidRPr="00041E3E">
        <w:rPr>
          <w:rFonts w:ascii="Arial" w:hAnsi="Arial" w:cs="Arial"/>
          <w:sz w:val="20"/>
          <w:szCs w:val="20"/>
        </w:rPr>
        <w:t xml:space="preserve">Em Alagoas, a EJA foi sempre utilizada no discurso dos governantes como bandeira política; muitos discursos políticos </w:t>
      </w:r>
      <w:r w:rsidR="000E5D0F">
        <w:rPr>
          <w:rFonts w:ascii="Arial" w:hAnsi="Arial" w:cs="Arial"/>
          <w:sz w:val="20"/>
          <w:szCs w:val="20"/>
        </w:rPr>
        <w:t>j</w:t>
      </w:r>
      <w:r w:rsidRPr="00041E3E">
        <w:rPr>
          <w:rFonts w:ascii="Arial" w:hAnsi="Arial" w:cs="Arial"/>
          <w:sz w:val="20"/>
          <w:szCs w:val="20"/>
        </w:rPr>
        <w:t>á foram proclamados a favor de Educação de qualidade para essa modalidade, mas efetivamente o que se observa é que esses discursos, mesmo estando presentes em muitos documentos do Estado, acabam não se materializando por meio de ações que garantam o acesso e a permanência dos sujeitos da EJA na rede pública do estado.</w:t>
      </w:r>
      <w:r w:rsidRPr="00041E3E">
        <w:rPr>
          <w:rFonts w:ascii="Arial" w:hAnsi="Arial" w:cs="Arial"/>
        </w:rPr>
        <w:t xml:space="preserve"> </w:t>
      </w:r>
    </w:p>
    <w:p w:rsidR="00041E3E" w:rsidRPr="00041E3E" w:rsidRDefault="00041E3E" w:rsidP="00041E3E">
      <w:pPr>
        <w:rPr>
          <w:rFonts w:ascii="Arial" w:hAnsi="Arial" w:cs="Arial"/>
        </w:rPr>
      </w:pPr>
      <w:r w:rsidRPr="00041E3E">
        <w:rPr>
          <w:rFonts w:ascii="Arial" w:hAnsi="Arial" w:cs="Arial"/>
        </w:rPr>
        <w:tab/>
      </w:r>
    </w:p>
    <w:p w:rsidR="000E5D0F" w:rsidRDefault="00041E3E" w:rsidP="000E5D0F">
      <w:pPr>
        <w:spacing w:after="0" w:line="360" w:lineRule="auto"/>
        <w:ind w:firstLine="709"/>
        <w:jc w:val="both"/>
        <w:rPr>
          <w:rFonts w:ascii="Arial" w:hAnsi="Arial" w:cs="Arial"/>
          <w:sz w:val="24"/>
          <w:szCs w:val="24"/>
        </w:rPr>
      </w:pPr>
      <w:r w:rsidRPr="00041E3E">
        <w:rPr>
          <w:rFonts w:ascii="Arial" w:hAnsi="Arial" w:cs="Arial"/>
          <w:sz w:val="24"/>
          <w:szCs w:val="24"/>
        </w:rPr>
        <w:t>Concordamos com a autora, que apesar dos discursos produzidos nos documentos oficiais pelo governo sobre a modalidade, o sujeito da EJA é ainda excluído do sistema escolar resultando no crescente número de analfabetos.</w:t>
      </w:r>
    </w:p>
    <w:p w:rsidR="00041E3E" w:rsidRPr="00041E3E" w:rsidRDefault="00041E3E" w:rsidP="000E5D0F">
      <w:pPr>
        <w:spacing w:after="0" w:line="360" w:lineRule="auto"/>
        <w:ind w:firstLine="709"/>
        <w:jc w:val="both"/>
        <w:rPr>
          <w:rFonts w:ascii="Arial" w:hAnsi="Arial" w:cs="Arial"/>
          <w:sz w:val="24"/>
          <w:szCs w:val="24"/>
        </w:rPr>
      </w:pPr>
      <w:r w:rsidRPr="00041E3E">
        <w:rPr>
          <w:rFonts w:ascii="Arial" w:hAnsi="Arial" w:cs="Arial"/>
          <w:sz w:val="24"/>
          <w:szCs w:val="24"/>
        </w:rPr>
        <w:t xml:space="preserve">Como não poderia ser diferente, tais discursos também aparecem no PEE, quando aponta no próprio documento que para se efetivar uma política que atenda </w:t>
      </w:r>
      <w:r w:rsidRPr="00041E3E">
        <w:rPr>
          <w:rFonts w:ascii="Arial" w:hAnsi="Arial" w:cs="Arial"/>
          <w:sz w:val="24"/>
          <w:szCs w:val="24"/>
        </w:rPr>
        <w:lastRenderedPageBreak/>
        <w:t>as demandas dos sujeitos das EJA, são necessários levar em consideração três funções</w:t>
      </w:r>
    </w:p>
    <w:p w:rsidR="00041E3E" w:rsidRPr="00041E3E" w:rsidRDefault="00041E3E" w:rsidP="00041E3E">
      <w:pPr>
        <w:spacing w:after="0" w:line="360" w:lineRule="auto"/>
        <w:ind w:left="2268"/>
        <w:jc w:val="both"/>
        <w:rPr>
          <w:rFonts w:ascii="Arial" w:hAnsi="Arial" w:cs="Arial"/>
          <w:sz w:val="20"/>
          <w:szCs w:val="20"/>
        </w:rPr>
      </w:pPr>
    </w:p>
    <w:p w:rsidR="00041E3E" w:rsidRPr="00041E3E" w:rsidRDefault="00041E3E" w:rsidP="00041E3E">
      <w:pPr>
        <w:spacing w:after="0" w:line="240" w:lineRule="auto"/>
        <w:ind w:left="2268"/>
        <w:jc w:val="both"/>
        <w:rPr>
          <w:rFonts w:ascii="Arial" w:hAnsi="Arial" w:cs="Arial"/>
          <w:sz w:val="20"/>
          <w:szCs w:val="20"/>
        </w:rPr>
      </w:pPr>
      <w:r w:rsidRPr="00041E3E">
        <w:rPr>
          <w:rFonts w:ascii="Arial" w:hAnsi="Arial" w:cs="Arial"/>
          <w:sz w:val="20"/>
          <w:szCs w:val="20"/>
        </w:rPr>
        <w:t>A função reparadora diz respeito não só ao direito a uma escola de qualidade, mas também ao reconhecimento do direito subjetivo de igualdade para todos. [...] A função equalizadora atende aos trabalhadores e a outros segmentos sociais, tais como: donas de casa, migrantes, aposentado/a(s) e privado/a(s) de liberdade. A reentrada no sistema educacional dos que forçadamente tiveram uma interrupção dos estudos pela repetência ou evasão, [...]. A função permanente ou qualificadora da EJA propicia a todos a atualização de conhecimentos.[...] (PEE, 2015 p.</w:t>
      </w:r>
      <w:r w:rsidR="00055F64">
        <w:rPr>
          <w:rFonts w:ascii="Arial" w:hAnsi="Arial" w:cs="Arial"/>
          <w:sz w:val="20"/>
          <w:szCs w:val="20"/>
        </w:rPr>
        <w:t>33-34</w:t>
      </w:r>
      <w:r w:rsidRPr="00041E3E">
        <w:rPr>
          <w:rFonts w:ascii="Arial" w:hAnsi="Arial" w:cs="Arial"/>
          <w:sz w:val="20"/>
          <w:szCs w:val="20"/>
        </w:rPr>
        <w:t>)</w:t>
      </w:r>
    </w:p>
    <w:p w:rsidR="00041E3E" w:rsidRPr="00041E3E" w:rsidRDefault="00041E3E" w:rsidP="00041E3E">
      <w:pPr>
        <w:spacing w:after="0" w:line="360" w:lineRule="auto"/>
        <w:ind w:firstLine="709"/>
        <w:jc w:val="both"/>
        <w:rPr>
          <w:rFonts w:ascii="Arial" w:hAnsi="Arial" w:cs="Arial"/>
          <w:sz w:val="24"/>
          <w:szCs w:val="24"/>
        </w:rPr>
      </w:pPr>
    </w:p>
    <w:p w:rsidR="00041E3E" w:rsidRPr="00041E3E" w:rsidRDefault="00041E3E" w:rsidP="00041E3E">
      <w:pPr>
        <w:spacing w:after="0" w:line="360" w:lineRule="auto"/>
        <w:ind w:firstLine="709"/>
        <w:jc w:val="both"/>
        <w:rPr>
          <w:rFonts w:ascii="Arial" w:hAnsi="Arial" w:cs="Arial"/>
          <w:color w:val="FF0000"/>
          <w:sz w:val="24"/>
          <w:szCs w:val="24"/>
        </w:rPr>
      </w:pPr>
      <w:r w:rsidRPr="00041E3E">
        <w:rPr>
          <w:rFonts w:ascii="Arial" w:hAnsi="Arial" w:cs="Arial"/>
          <w:sz w:val="24"/>
          <w:szCs w:val="24"/>
        </w:rPr>
        <w:t xml:space="preserve">Mesmo tendo por base essas funções para que se desenvolvam políticas educacionais na modalidade da EJA, não se pode deixar de evidenciar que Alagoas possui um elevado contingente de pessoas não alfabetizadas, liderando os piores índices no que diz respeito </w:t>
      </w:r>
      <w:r w:rsidR="000E5D0F" w:rsidRPr="00041E3E">
        <w:rPr>
          <w:rFonts w:ascii="Arial" w:hAnsi="Arial" w:cs="Arial"/>
          <w:sz w:val="24"/>
          <w:szCs w:val="24"/>
        </w:rPr>
        <w:t>à</w:t>
      </w:r>
      <w:r w:rsidRPr="00041E3E">
        <w:rPr>
          <w:rFonts w:ascii="Arial" w:hAnsi="Arial" w:cs="Arial"/>
          <w:sz w:val="24"/>
          <w:szCs w:val="24"/>
        </w:rPr>
        <w:t xml:space="preserve"> educação em relação a toda população brasileira.</w:t>
      </w:r>
    </w:p>
    <w:p w:rsidR="00041E3E" w:rsidRPr="00041E3E" w:rsidRDefault="00041E3E" w:rsidP="00041E3E">
      <w:pPr>
        <w:spacing w:after="0" w:line="360" w:lineRule="auto"/>
        <w:ind w:firstLine="709"/>
        <w:jc w:val="both"/>
        <w:rPr>
          <w:rFonts w:ascii="Arial" w:hAnsi="Arial" w:cs="Arial"/>
          <w:sz w:val="24"/>
          <w:szCs w:val="24"/>
        </w:rPr>
      </w:pPr>
      <w:r w:rsidRPr="00041E3E">
        <w:rPr>
          <w:rFonts w:ascii="Arial" w:hAnsi="Arial" w:cs="Arial"/>
          <w:sz w:val="24"/>
          <w:szCs w:val="24"/>
        </w:rPr>
        <w:t xml:space="preserve">Cavalcante (2017) </w:t>
      </w:r>
      <w:r w:rsidR="002D03A0">
        <w:rPr>
          <w:rFonts w:ascii="Arial" w:hAnsi="Arial" w:cs="Arial"/>
          <w:sz w:val="24"/>
          <w:szCs w:val="24"/>
        </w:rPr>
        <w:t xml:space="preserve">apresenta que na </w:t>
      </w:r>
      <w:r w:rsidRPr="00041E3E">
        <w:rPr>
          <w:rFonts w:ascii="Arial" w:hAnsi="Arial" w:cs="Arial"/>
          <w:sz w:val="24"/>
          <w:szCs w:val="24"/>
        </w:rPr>
        <w:t>atualidade o estado disponibiliza dois Centros de Referencia d</w:t>
      </w:r>
      <w:r>
        <w:rPr>
          <w:rFonts w:ascii="Arial" w:hAnsi="Arial" w:cs="Arial"/>
          <w:sz w:val="24"/>
          <w:szCs w:val="24"/>
        </w:rPr>
        <w:t xml:space="preserve">e Educação de Jovens e Adultos, o primeiro na cidade de Maceió e o segundo na cidade de Palmeira dos Índios. </w:t>
      </w:r>
      <w:r w:rsidRPr="00041E3E">
        <w:rPr>
          <w:rFonts w:ascii="Arial" w:hAnsi="Arial" w:cs="Arial"/>
          <w:sz w:val="24"/>
          <w:szCs w:val="24"/>
        </w:rPr>
        <w:t xml:space="preserve"> Os CEJA em Alagoas ofertam para a comunidade a educação básica na modalidade da EJA, além de aplicar os exames especiais conforme a Resolução nº 18/2002 do Conselho Estadual de Educação. Nos centros </w:t>
      </w:r>
      <w:r w:rsidR="005E1467" w:rsidRPr="00041E3E">
        <w:rPr>
          <w:rFonts w:ascii="Arial" w:hAnsi="Arial" w:cs="Arial"/>
          <w:sz w:val="24"/>
          <w:szCs w:val="24"/>
        </w:rPr>
        <w:t>funciona</w:t>
      </w:r>
      <w:r w:rsidRPr="00041E3E">
        <w:rPr>
          <w:rFonts w:ascii="Arial" w:hAnsi="Arial" w:cs="Arial"/>
          <w:sz w:val="24"/>
          <w:szCs w:val="24"/>
        </w:rPr>
        <w:t xml:space="preserve"> o Programa Brasil Alfabetizado que na atualidade está fundamentado na Resolução FNDE/MEC nº 09 de 16 de dezembro de 2016. Embora o programa funcione desde 2006, com a finalidade de superar o analfabetismo no Estado, também, visa garantir a universalização da educação para os jovens com 15 anos ou mais.</w:t>
      </w:r>
    </w:p>
    <w:p w:rsidR="00041E3E" w:rsidRPr="00041E3E" w:rsidRDefault="00041E3E" w:rsidP="00041E3E">
      <w:pPr>
        <w:spacing w:after="0" w:line="360" w:lineRule="auto"/>
        <w:ind w:firstLine="709"/>
        <w:jc w:val="both"/>
        <w:rPr>
          <w:rFonts w:ascii="Arial" w:hAnsi="Arial" w:cs="Arial"/>
          <w:sz w:val="24"/>
          <w:szCs w:val="24"/>
        </w:rPr>
      </w:pPr>
      <w:r w:rsidRPr="00041E3E">
        <w:rPr>
          <w:rFonts w:ascii="Arial" w:hAnsi="Arial" w:cs="Arial"/>
          <w:sz w:val="24"/>
          <w:szCs w:val="24"/>
        </w:rPr>
        <w:t>A</w:t>
      </w:r>
      <w:r w:rsidR="000E5D0F">
        <w:rPr>
          <w:rFonts w:ascii="Arial" w:hAnsi="Arial" w:cs="Arial"/>
          <w:sz w:val="24"/>
          <w:szCs w:val="24"/>
        </w:rPr>
        <w:t xml:space="preserve"> estratégia</w:t>
      </w:r>
      <w:r w:rsidRPr="00041E3E">
        <w:rPr>
          <w:rFonts w:ascii="Arial" w:hAnsi="Arial" w:cs="Arial"/>
          <w:sz w:val="24"/>
          <w:szCs w:val="24"/>
        </w:rPr>
        <w:t xml:space="preserve"> 8.3 do PEE propõe “implantar e implementar os Centros de Educação de Jovens e Adultos – CEJA, em todas as Coordenadorias Regionais de Educação – CRE”, atualmente existem 13 coordenadorias em todo o estado, e apenas dois CEJA</w:t>
      </w:r>
      <w:r w:rsidR="000E5D0F">
        <w:rPr>
          <w:rFonts w:ascii="Arial" w:hAnsi="Arial" w:cs="Arial"/>
          <w:sz w:val="24"/>
          <w:szCs w:val="24"/>
        </w:rPr>
        <w:t xml:space="preserve"> </w:t>
      </w:r>
      <w:r w:rsidRPr="00041E3E">
        <w:rPr>
          <w:rFonts w:ascii="Arial" w:hAnsi="Arial" w:cs="Arial"/>
          <w:sz w:val="24"/>
          <w:szCs w:val="24"/>
        </w:rPr>
        <w:t>implantados. (ALAGOAS, 2016). Ressaltamos a importância dada ao CEJA, pois são nesses espaços que ocorrem o processo de educação para os trabalhadores da EJA,</w:t>
      </w:r>
      <w:r w:rsidR="000E5D0F">
        <w:rPr>
          <w:rFonts w:ascii="Arial" w:hAnsi="Arial" w:cs="Arial"/>
          <w:sz w:val="24"/>
          <w:szCs w:val="24"/>
        </w:rPr>
        <w:t xml:space="preserve"> funcionando nos três turnos, além da</w:t>
      </w:r>
      <w:r w:rsidRPr="00041E3E">
        <w:rPr>
          <w:rFonts w:ascii="Arial" w:hAnsi="Arial" w:cs="Arial"/>
          <w:sz w:val="24"/>
          <w:szCs w:val="24"/>
        </w:rPr>
        <w:t xml:space="preserve"> socialização, contudo, como apontado anteriormente, existem apenas dois Centros, </w:t>
      </w:r>
      <w:r w:rsidR="00B262F1">
        <w:rPr>
          <w:rFonts w:ascii="Arial" w:hAnsi="Arial" w:cs="Arial"/>
          <w:sz w:val="24"/>
          <w:szCs w:val="24"/>
        </w:rPr>
        <w:t>número</w:t>
      </w:r>
      <w:r w:rsidRPr="00041E3E">
        <w:rPr>
          <w:rFonts w:ascii="Arial" w:hAnsi="Arial" w:cs="Arial"/>
          <w:sz w:val="24"/>
          <w:szCs w:val="24"/>
        </w:rPr>
        <w:t xml:space="preserve"> insuficiente para atender as reais demandas dos sujeitos jovens e adultos que tem acesso a este espaço, </w:t>
      </w:r>
      <w:r w:rsidR="00B262F1">
        <w:rPr>
          <w:rFonts w:ascii="Arial" w:hAnsi="Arial" w:cs="Arial"/>
          <w:sz w:val="24"/>
          <w:szCs w:val="24"/>
        </w:rPr>
        <w:t>além de não atender</w:t>
      </w:r>
      <w:r w:rsidRPr="00041E3E">
        <w:rPr>
          <w:rFonts w:ascii="Arial" w:hAnsi="Arial" w:cs="Arial"/>
          <w:sz w:val="24"/>
          <w:szCs w:val="24"/>
        </w:rPr>
        <w:t xml:space="preserve"> o grande contingente </w:t>
      </w:r>
      <w:r w:rsidR="00B262F1">
        <w:rPr>
          <w:rFonts w:ascii="Arial" w:hAnsi="Arial" w:cs="Arial"/>
          <w:sz w:val="24"/>
          <w:szCs w:val="24"/>
        </w:rPr>
        <w:t xml:space="preserve">de jovens e adultos </w:t>
      </w:r>
      <w:r w:rsidRPr="00041E3E">
        <w:rPr>
          <w:rFonts w:ascii="Arial" w:hAnsi="Arial" w:cs="Arial"/>
          <w:sz w:val="24"/>
          <w:szCs w:val="24"/>
        </w:rPr>
        <w:t xml:space="preserve">que deveria ter acesso a este espaço de formação.  </w:t>
      </w:r>
    </w:p>
    <w:p w:rsidR="00041E3E" w:rsidRPr="00041E3E" w:rsidRDefault="00041E3E" w:rsidP="00041E3E">
      <w:pPr>
        <w:spacing w:after="0" w:line="360" w:lineRule="auto"/>
        <w:ind w:firstLine="709"/>
        <w:jc w:val="both"/>
        <w:rPr>
          <w:rFonts w:ascii="Arial" w:hAnsi="Arial" w:cs="Arial"/>
          <w:sz w:val="24"/>
          <w:szCs w:val="24"/>
        </w:rPr>
      </w:pPr>
      <w:r w:rsidRPr="00041E3E">
        <w:rPr>
          <w:rFonts w:ascii="Arial" w:hAnsi="Arial" w:cs="Arial"/>
          <w:sz w:val="24"/>
          <w:szCs w:val="24"/>
        </w:rPr>
        <w:lastRenderedPageBreak/>
        <w:t xml:space="preserve">Embora, o estado de Alagoas possua esses dois centros de referências para a EJA, desde aprovação da LDBEN em 1996, e os Planos Plurianuais (1996 a 1999) e o </w:t>
      </w:r>
      <w:r w:rsidR="00B262F1">
        <w:rPr>
          <w:rFonts w:ascii="Arial" w:hAnsi="Arial" w:cs="Arial"/>
          <w:sz w:val="24"/>
          <w:szCs w:val="24"/>
        </w:rPr>
        <w:t>Plano Estadual de Educação (PEE-</w:t>
      </w:r>
      <w:r w:rsidRPr="00041E3E">
        <w:rPr>
          <w:rFonts w:ascii="Arial" w:hAnsi="Arial" w:cs="Arial"/>
          <w:sz w:val="24"/>
          <w:szCs w:val="24"/>
        </w:rPr>
        <w:t>AL) de 1998 a 2006, não foram materializados políticas públicas educativas em Alagoas. O Plano Plurianual de 1996 a 1999 estabelecia a inclusão do ensino supletivo na educação básica “para os profissionais que atuavam nas áreas de turismo, agricultura e setor de serviços”. (</w:t>
      </w:r>
      <w:r w:rsidR="00B262F1" w:rsidRPr="00041E3E">
        <w:rPr>
          <w:rFonts w:ascii="Arial" w:hAnsi="Arial" w:cs="Arial"/>
          <w:sz w:val="24"/>
          <w:szCs w:val="24"/>
        </w:rPr>
        <w:t>CAVALCANTE</w:t>
      </w:r>
      <w:r w:rsidRPr="00041E3E">
        <w:rPr>
          <w:rFonts w:ascii="Arial" w:hAnsi="Arial" w:cs="Arial"/>
          <w:sz w:val="24"/>
          <w:szCs w:val="24"/>
        </w:rPr>
        <w:t xml:space="preserve">, 2017 p. 115).  </w:t>
      </w:r>
    </w:p>
    <w:p w:rsidR="00B262F1" w:rsidRDefault="00041E3E" w:rsidP="00B262F1">
      <w:pPr>
        <w:spacing w:after="0" w:line="360" w:lineRule="auto"/>
        <w:ind w:firstLine="709"/>
        <w:jc w:val="both"/>
        <w:rPr>
          <w:rFonts w:ascii="Arial" w:hAnsi="Arial" w:cs="Arial"/>
          <w:sz w:val="24"/>
          <w:szCs w:val="24"/>
        </w:rPr>
      </w:pPr>
      <w:r w:rsidRPr="00041E3E">
        <w:rPr>
          <w:rFonts w:ascii="Arial" w:hAnsi="Arial" w:cs="Arial"/>
          <w:sz w:val="24"/>
          <w:szCs w:val="24"/>
        </w:rPr>
        <w:t>Assim, o Plano Estadual de Educação aprovada em 1998, estabelecia em seus objetivos o investimento no sujeito da EJA com a intenção de “erradicar” o analfabetismo no estado. Cavalcante (2017) explica que no percurso do PEE</w:t>
      </w:r>
      <w:r w:rsidR="00B262F1">
        <w:rPr>
          <w:rFonts w:ascii="Arial" w:hAnsi="Arial" w:cs="Arial"/>
          <w:sz w:val="24"/>
          <w:szCs w:val="24"/>
        </w:rPr>
        <w:t>-AL</w:t>
      </w:r>
      <w:r w:rsidRPr="00041E3E">
        <w:rPr>
          <w:rFonts w:ascii="Arial" w:hAnsi="Arial" w:cs="Arial"/>
          <w:sz w:val="24"/>
          <w:szCs w:val="24"/>
        </w:rPr>
        <w:t>, foi criado um projeto de formação continuada na rede para os professores, em parceria com Universidade Federal de Alagoas (Ufal), com o objetivo de criar núcleos de formadores, nas Coor</w:t>
      </w:r>
      <w:r w:rsidR="00B262F1">
        <w:rPr>
          <w:rFonts w:ascii="Arial" w:hAnsi="Arial" w:cs="Arial"/>
          <w:sz w:val="24"/>
          <w:szCs w:val="24"/>
        </w:rPr>
        <w:t xml:space="preserve">denadorias Regionais de Ensino. </w:t>
      </w:r>
      <w:r w:rsidRPr="00041E3E">
        <w:rPr>
          <w:rFonts w:ascii="Arial" w:hAnsi="Arial" w:cs="Arial"/>
          <w:sz w:val="24"/>
          <w:szCs w:val="24"/>
        </w:rPr>
        <w:t>Além disso, nos anos 2000 os movimentos sociais buscavam a luta por direitos a saúde, a educação e a moradia. Em 2002, surge o Fórum Alagoano da Educação de Jovens e Adultos (Faeja).</w:t>
      </w:r>
    </w:p>
    <w:p w:rsidR="00041E3E" w:rsidRPr="00041E3E" w:rsidRDefault="00041E3E" w:rsidP="00B262F1">
      <w:pPr>
        <w:spacing w:after="0" w:line="360" w:lineRule="auto"/>
        <w:ind w:firstLine="709"/>
        <w:jc w:val="both"/>
        <w:rPr>
          <w:rFonts w:ascii="Arial" w:hAnsi="Arial" w:cs="Arial"/>
          <w:sz w:val="24"/>
          <w:szCs w:val="24"/>
        </w:rPr>
      </w:pPr>
      <w:r w:rsidRPr="00041E3E">
        <w:rPr>
          <w:rFonts w:ascii="Arial" w:hAnsi="Arial" w:cs="Arial"/>
          <w:sz w:val="24"/>
          <w:szCs w:val="24"/>
        </w:rPr>
        <w:t xml:space="preserve">Esse movimento em intensa luta por uma educação de qualidade aprovou as normas para EJA em Alagoas, através da publicação da Resolução nº 18/2002 do Conselho Estadual da Educação. Além disso, Junior (2013) explica que a prioridade para o Plano Plurianual era o Ensino Supletivo direcionado para as demandas do mercado da agropecuária, dos serviços e do turismo. Os Jovens e Adultos trabalhadores que não tivessem a escolarização do Ensino Médio poderiam realizar exames de certificação.  </w:t>
      </w:r>
    </w:p>
    <w:p w:rsidR="00041E3E" w:rsidRPr="00041E3E" w:rsidRDefault="00041E3E" w:rsidP="00041E3E">
      <w:pPr>
        <w:spacing w:after="0" w:line="360" w:lineRule="auto"/>
        <w:ind w:firstLine="709"/>
        <w:jc w:val="both"/>
        <w:rPr>
          <w:rFonts w:ascii="Arial" w:hAnsi="Arial" w:cs="Arial"/>
          <w:sz w:val="24"/>
          <w:szCs w:val="24"/>
        </w:rPr>
      </w:pPr>
      <w:r w:rsidRPr="00041E3E">
        <w:rPr>
          <w:rFonts w:ascii="Arial" w:hAnsi="Arial" w:cs="Arial"/>
          <w:sz w:val="24"/>
          <w:szCs w:val="24"/>
        </w:rPr>
        <w:t>De aco</w:t>
      </w:r>
      <w:r w:rsidR="00B262F1">
        <w:rPr>
          <w:rFonts w:ascii="Arial" w:hAnsi="Arial" w:cs="Arial"/>
          <w:sz w:val="24"/>
          <w:szCs w:val="24"/>
        </w:rPr>
        <w:t>rdo com Cavalcante (2017) o PEE-</w:t>
      </w:r>
      <w:r w:rsidRPr="00041E3E">
        <w:rPr>
          <w:rFonts w:ascii="Arial" w:hAnsi="Arial" w:cs="Arial"/>
          <w:sz w:val="24"/>
          <w:szCs w:val="24"/>
        </w:rPr>
        <w:t xml:space="preserve">AL de 2005 a 2015, busca em suas diretrizes a superação de campanhas emergenciais e compensatórias para a EJA. No que diz respeito ao andamento das metas estabelecidas pelo PEE/AL Cavalcante (2017 p. 120) comenta que </w:t>
      </w:r>
    </w:p>
    <w:p w:rsidR="002D03A0" w:rsidRPr="00B262F1" w:rsidRDefault="002D03A0" w:rsidP="00041E3E">
      <w:pPr>
        <w:spacing w:after="0" w:line="240" w:lineRule="auto"/>
        <w:ind w:left="2268"/>
        <w:jc w:val="both"/>
        <w:rPr>
          <w:rFonts w:ascii="Arial" w:hAnsi="Arial" w:cs="Arial"/>
          <w:sz w:val="24"/>
          <w:szCs w:val="24"/>
        </w:rPr>
      </w:pPr>
    </w:p>
    <w:p w:rsidR="00041E3E" w:rsidRPr="00041E3E" w:rsidRDefault="00041E3E" w:rsidP="00041E3E">
      <w:pPr>
        <w:spacing w:after="0" w:line="240" w:lineRule="auto"/>
        <w:ind w:left="2268"/>
        <w:jc w:val="both"/>
        <w:rPr>
          <w:rFonts w:ascii="Arial" w:hAnsi="Arial" w:cs="Arial"/>
          <w:sz w:val="24"/>
          <w:szCs w:val="24"/>
        </w:rPr>
      </w:pPr>
      <w:r w:rsidRPr="00041E3E">
        <w:rPr>
          <w:rFonts w:ascii="Arial" w:hAnsi="Arial" w:cs="Arial"/>
          <w:sz w:val="20"/>
          <w:szCs w:val="20"/>
        </w:rPr>
        <w:t>No ano de 2015 ainda não havia cumprido nenhuma das metas apresentadas para EJA. Ou seja: ainda persiste a ausência de política pública para a modalidade que permita: uma política de formação continuada de professores na área, democratização do acesso dos sujeitos aos cursos de EJA, com permanência, responsabilidade na gestão de recursos materiais e financeiros, dentro outros</w:t>
      </w:r>
      <w:r w:rsidRPr="00041E3E">
        <w:rPr>
          <w:rFonts w:ascii="Arial" w:hAnsi="Arial" w:cs="Arial"/>
          <w:sz w:val="24"/>
          <w:szCs w:val="24"/>
        </w:rPr>
        <w:t xml:space="preserve">. </w:t>
      </w:r>
    </w:p>
    <w:p w:rsidR="00041E3E" w:rsidRPr="00041E3E" w:rsidRDefault="00041E3E" w:rsidP="00041E3E">
      <w:pPr>
        <w:spacing w:after="0" w:line="360" w:lineRule="auto"/>
        <w:ind w:firstLine="709"/>
        <w:jc w:val="both"/>
        <w:rPr>
          <w:rFonts w:ascii="Arial" w:hAnsi="Arial" w:cs="Arial"/>
          <w:sz w:val="24"/>
          <w:szCs w:val="24"/>
        </w:rPr>
      </w:pPr>
    </w:p>
    <w:p w:rsidR="00041E3E" w:rsidRPr="00041E3E" w:rsidRDefault="00041E3E" w:rsidP="00041E3E">
      <w:pPr>
        <w:spacing w:after="0" w:line="360" w:lineRule="auto"/>
        <w:ind w:firstLine="709"/>
        <w:jc w:val="both"/>
        <w:rPr>
          <w:rFonts w:ascii="Arial" w:hAnsi="Arial" w:cs="Arial"/>
          <w:sz w:val="24"/>
          <w:szCs w:val="24"/>
        </w:rPr>
      </w:pPr>
      <w:r w:rsidRPr="00041E3E">
        <w:rPr>
          <w:rFonts w:ascii="Arial" w:hAnsi="Arial" w:cs="Arial"/>
          <w:sz w:val="24"/>
          <w:szCs w:val="24"/>
        </w:rPr>
        <w:lastRenderedPageBreak/>
        <w:t>Logo, o estado de Alagoas permanece co</w:t>
      </w:r>
      <w:r w:rsidR="00B262F1">
        <w:rPr>
          <w:rFonts w:ascii="Arial" w:hAnsi="Arial" w:cs="Arial"/>
          <w:sz w:val="24"/>
          <w:szCs w:val="24"/>
        </w:rPr>
        <w:t>m políticas ausentes para a EJA. N</w:t>
      </w:r>
      <w:r w:rsidRPr="00041E3E">
        <w:rPr>
          <w:rFonts w:ascii="Arial" w:hAnsi="Arial" w:cs="Arial"/>
          <w:sz w:val="24"/>
          <w:szCs w:val="24"/>
        </w:rPr>
        <w:t>ão há investimento nos cursos de formação de professores para o trabalho</w:t>
      </w:r>
      <w:r w:rsidRPr="00041E3E">
        <w:rPr>
          <w:rFonts w:ascii="Arial" w:hAnsi="Arial" w:cs="Arial"/>
          <w:color w:val="FF0000"/>
          <w:sz w:val="24"/>
          <w:szCs w:val="24"/>
        </w:rPr>
        <w:t xml:space="preserve"> </w:t>
      </w:r>
      <w:r w:rsidRPr="00041E3E">
        <w:rPr>
          <w:rFonts w:ascii="Arial" w:hAnsi="Arial" w:cs="Arial"/>
          <w:sz w:val="24"/>
          <w:szCs w:val="24"/>
        </w:rPr>
        <w:t xml:space="preserve">com o público desta modalidade, não há ofertas de vagas em horários diurnos para o acesso dos sujeitos a educação básica e nem garantias financeiras para a permanência desses trabalhadores na educação. De acordo com Cavalcante (2017, p. 123): </w:t>
      </w:r>
    </w:p>
    <w:p w:rsidR="00041E3E" w:rsidRPr="00B262F1" w:rsidRDefault="00041E3E" w:rsidP="00041E3E">
      <w:pPr>
        <w:spacing w:after="0" w:line="240" w:lineRule="auto"/>
        <w:ind w:left="2268"/>
        <w:jc w:val="both"/>
        <w:rPr>
          <w:rFonts w:ascii="Arial" w:hAnsi="Arial" w:cs="Arial"/>
          <w:sz w:val="24"/>
          <w:szCs w:val="24"/>
        </w:rPr>
      </w:pPr>
    </w:p>
    <w:p w:rsidR="00041E3E" w:rsidRPr="00041E3E" w:rsidRDefault="00041E3E" w:rsidP="00041E3E">
      <w:pPr>
        <w:spacing w:after="0" w:line="240" w:lineRule="auto"/>
        <w:ind w:left="2268"/>
        <w:jc w:val="both"/>
        <w:rPr>
          <w:rFonts w:ascii="Arial" w:hAnsi="Arial" w:cs="Arial"/>
          <w:sz w:val="20"/>
          <w:szCs w:val="20"/>
        </w:rPr>
      </w:pPr>
      <w:r w:rsidRPr="00041E3E">
        <w:rPr>
          <w:rFonts w:ascii="Arial" w:hAnsi="Arial" w:cs="Arial"/>
          <w:sz w:val="20"/>
          <w:szCs w:val="20"/>
        </w:rPr>
        <w:t xml:space="preserve">O trabalhador que busca a escolarização em Alagoas vê-se compelido a estudar em instituições de ensino, que se empenham em atender aos anseios dos seus alunos, mas que diante do abandono e do caos ainda atendem de maneira precária. Desta maneira, sem dar a devida atenção a EJA que permanece subalternizada, silenciada e excluída. </w:t>
      </w:r>
    </w:p>
    <w:p w:rsidR="00041E3E" w:rsidRPr="00041E3E" w:rsidRDefault="00041E3E" w:rsidP="00041E3E">
      <w:pPr>
        <w:spacing w:after="0" w:line="360" w:lineRule="auto"/>
        <w:ind w:firstLine="709"/>
        <w:jc w:val="both"/>
        <w:rPr>
          <w:rFonts w:ascii="Arial" w:hAnsi="Arial" w:cs="Arial"/>
          <w:sz w:val="24"/>
          <w:szCs w:val="24"/>
        </w:rPr>
      </w:pPr>
    </w:p>
    <w:p w:rsidR="00041E3E" w:rsidRPr="00041E3E" w:rsidRDefault="00041E3E" w:rsidP="00041E3E">
      <w:pPr>
        <w:spacing w:after="0" w:line="360" w:lineRule="auto"/>
        <w:ind w:firstLine="709"/>
        <w:jc w:val="both"/>
        <w:rPr>
          <w:rFonts w:ascii="Arial" w:eastAsia="Times New Roman" w:hAnsi="Arial" w:cs="Arial"/>
          <w:sz w:val="24"/>
          <w:szCs w:val="24"/>
          <w:lang w:eastAsia="pt-BR"/>
        </w:rPr>
      </w:pPr>
      <w:r w:rsidRPr="00041E3E">
        <w:rPr>
          <w:rFonts w:ascii="Arial" w:hAnsi="Arial" w:cs="Arial"/>
          <w:sz w:val="24"/>
          <w:szCs w:val="24"/>
        </w:rPr>
        <w:t xml:space="preserve">Nesse cenário, o estado de Alagoas não consegue sair do </w:t>
      </w:r>
      <w:r w:rsidRPr="00041E3E">
        <w:rPr>
          <w:rFonts w:ascii="Arial" w:hAnsi="Arial" w:cs="Arial"/>
          <w:i/>
          <w:sz w:val="24"/>
          <w:szCs w:val="24"/>
        </w:rPr>
        <w:t>ranking</w:t>
      </w:r>
      <w:r w:rsidRPr="00041E3E">
        <w:rPr>
          <w:rFonts w:ascii="Arial" w:hAnsi="Arial" w:cs="Arial"/>
          <w:sz w:val="24"/>
          <w:szCs w:val="24"/>
        </w:rPr>
        <w:t xml:space="preserve"> dos piores indicadores do Brasil, compreende-se que no tocante ao atendimento da EJA, neste inicio de século XXI, não houve grandes avanços, portanto, o analfabetismo ainda persiste. É diante desse abandono que Alagoas tem historicamente uma dívida social para com os sujeitos da EJA</w:t>
      </w:r>
      <w:r>
        <w:rPr>
          <w:rFonts w:ascii="Arial" w:hAnsi="Arial" w:cs="Arial"/>
          <w:sz w:val="24"/>
          <w:szCs w:val="24"/>
        </w:rPr>
        <w:t xml:space="preserve">. </w:t>
      </w:r>
    </w:p>
    <w:p w:rsidR="00041E3E" w:rsidRDefault="00041E3E" w:rsidP="00041E3E">
      <w:pPr>
        <w:spacing w:after="0" w:line="360" w:lineRule="auto"/>
        <w:jc w:val="both"/>
        <w:rPr>
          <w:rFonts w:ascii="Arial" w:hAnsi="Arial" w:cs="Arial"/>
          <w:sz w:val="24"/>
          <w:szCs w:val="24"/>
        </w:rPr>
      </w:pPr>
      <w:r w:rsidRPr="00041E3E">
        <w:rPr>
          <w:rFonts w:ascii="Arial" w:hAnsi="Arial" w:cs="Arial"/>
          <w:sz w:val="24"/>
          <w:szCs w:val="24"/>
        </w:rPr>
        <w:tab/>
        <w:t>O Plano Estadual de Educação (2015-2025) aprovado na</w:t>
      </w:r>
      <w:r w:rsidRPr="00041E3E">
        <w:rPr>
          <w:rFonts w:ascii="Arial" w:hAnsi="Arial" w:cs="Arial"/>
          <w:color w:val="FF0000"/>
          <w:sz w:val="24"/>
          <w:szCs w:val="24"/>
        </w:rPr>
        <w:t xml:space="preserve"> </w:t>
      </w:r>
      <w:r w:rsidRPr="00041E3E">
        <w:rPr>
          <w:rFonts w:ascii="Arial" w:hAnsi="Arial" w:cs="Arial"/>
          <w:sz w:val="24"/>
          <w:szCs w:val="24"/>
        </w:rPr>
        <w:t xml:space="preserve">Lei nº 7.795, de 22 de janeiro de 2016, se caracteriza pela a elaboração </w:t>
      </w:r>
      <w:r w:rsidR="00B262F1">
        <w:rPr>
          <w:rFonts w:ascii="Arial" w:hAnsi="Arial" w:cs="Arial"/>
          <w:sz w:val="24"/>
          <w:szCs w:val="24"/>
        </w:rPr>
        <w:t xml:space="preserve">de um diagnóstico, a partir do </w:t>
      </w:r>
      <w:r w:rsidRPr="00041E3E">
        <w:rPr>
          <w:rFonts w:ascii="Arial" w:hAnsi="Arial" w:cs="Arial"/>
          <w:sz w:val="24"/>
          <w:szCs w:val="24"/>
        </w:rPr>
        <w:t>estabelecimento de metas e estratégias e a sistematização do texto base (ALAGOAS, 2014), tendo como referencia principal o PNE vigente.</w:t>
      </w:r>
    </w:p>
    <w:p w:rsidR="00B262F1" w:rsidRPr="00041E3E" w:rsidRDefault="00B262F1" w:rsidP="00041E3E">
      <w:pPr>
        <w:spacing w:after="0" w:line="360" w:lineRule="auto"/>
        <w:jc w:val="both"/>
        <w:rPr>
          <w:rFonts w:ascii="Arial" w:hAnsi="Arial" w:cs="Arial"/>
          <w:sz w:val="24"/>
          <w:szCs w:val="24"/>
        </w:rPr>
      </w:pPr>
    </w:p>
    <w:p w:rsidR="00041E3E" w:rsidRPr="00B262F1" w:rsidRDefault="00E21641" w:rsidP="00041E3E">
      <w:pPr>
        <w:spacing w:after="0" w:line="360" w:lineRule="auto"/>
        <w:jc w:val="center"/>
        <w:rPr>
          <w:rFonts w:ascii="Arial" w:hAnsi="Arial" w:cs="Arial"/>
          <w:sz w:val="24"/>
          <w:szCs w:val="24"/>
        </w:rPr>
      </w:pPr>
      <w:r w:rsidRPr="00B262F1">
        <w:rPr>
          <w:rFonts w:ascii="Arial" w:hAnsi="Arial" w:cs="Arial"/>
          <w:sz w:val="24"/>
          <w:szCs w:val="24"/>
        </w:rPr>
        <w:t>QUADRO 3</w:t>
      </w:r>
      <w:r w:rsidR="00041E3E" w:rsidRPr="00B262F1">
        <w:rPr>
          <w:rFonts w:ascii="Arial" w:hAnsi="Arial" w:cs="Arial"/>
          <w:sz w:val="24"/>
          <w:szCs w:val="24"/>
        </w:rPr>
        <w:t xml:space="preserve"> – PLANO </w:t>
      </w:r>
      <w:r w:rsidRPr="00B262F1">
        <w:rPr>
          <w:rFonts w:ascii="Arial" w:hAnsi="Arial" w:cs="Arial"/>
          <w:sz w:val="24"/>
          <w:szCs w:val="24"/>
        </w:rPr>
        <w:t>ESTADUAL DE EDUCAÇÃO METAS 8</w:t>
      </w:r>
    </w:p>
    <w:p w:rsidR="00467155" w:rsidRPr="00041E3E" w:rsidRDefault="00467155" w:rsidP="00041E3E">
      <w:pPr>
        <w:spacing w:after="0" w:line="360" w:lineRule="auto"/>
        <w:jc w:val="center"/>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041E3E" w:rsidRPr="00041E3E" w:rsidTr="007870EA">
        <w:tc>
          <w:tcPr>
            <w:tcW w:w="8644" w:type="dxa"/>
          </w:tcPr>
          <w:p w:rsidR="00041E3E" w:rsidRPr="00041E3E" w:rsidRDefault="00041E3E" w:rsidP="007870EA">
            <w:pPr>
              <w:tabs>
                <w:tab w:val="left" w:pos="1200"/>
              </w:tabs>
              <w:spacing w:after="0" w:line="240" w:lineRule="auto"/>
              <w:jc w:val="both"/>
              <w:rPr>
                <w:rFonts w:ascii="Arial" w:hAnsi="Arial" w:cs="Arial"/>
                <w:sz w:val="18"/>
                <w:szCs w:val="18"/>
              </w:rPr>
            </w:pPr>
            <w:r w:rsidRPr="00041E3E">
              <w:rPr>
                <w:rFonts w:ascii="Arial" w:hAnsi="Arial" w:cs="Arial"/>
                <w:sz w:val="18"/>
                <w:szCs w:val="18"/>
              </w:rPr>
              <w:t>Meta 8: elevar a escolaridade média da população de jovens e adultos, de modo a alcançar, no mínimo, 12 (doze) anos de estudo no último ano de vigência deste Plano, para toda a população de menor escolaridade do Estado e dos 25% (vinte e cinco por cento) mais pobres, e igualar a escolaridade média entre negros e não negros declarados à Fundação Instituto Brasileiro de Geografia e Estatística – IBGE.</w:t>
            </w:r>
          </w:p>
        </w:tc>
      </w:tr>
    </w:tbl>
    <w:p w:rsidR="00041E3E" w:rsidRPr="00B262F1" w:rsidRDefault="00041E3E" w:rsidP="00B262F1">
      <w:pPr>
        <w:jc w:val="center"/>
        <w:rPr>
          <w:rFonts w:ascii="Arial" w:hAnsi="Arial" w:cs="Arial"/>
          <w:sz w:val="20"/>
          <w:szCs w:val="20"/>
        </w:rPr>
      </w:pPr>
      <w:r w:rsidRPr="00B262F1">
        <w:rPr>
          <w:rFonts w:ascii="Arial" w:hAnsi="Arial" w:cs="Arial"/>
          <w:sz w:val="20"/>
          <w:szCs w:val="20"/>
        </w:rPr>
        <w:t>Fonte: Plano Estadual de Educação – 2016</w:t>
      </w:r>
    </w:p>
    <w:p w:rsidR="00B262F1" w:rsidRDefault="00B262F1" w:rsidP="00041E3E">
      <w:pPr>
        <w:tabs>
          <w:tab w:val="left" w:pos="851"/>
        </w:tabs>
        <w:spacing w:after="0" w:line="360" w:lineRule="auto"/>
        <w:ind w:firstLine="851"/>
        <w:jc w:val="both"/>
        <w:rPr>
          <w:rFonts w:ascii="Arial" w:hAnsi="Arial" w:cs="Arial"/>
          <w:sz w:val="24"/>
          <w:szCs w:val="24"/>
        </w:rPr>
      </w:pPr>
    </w:p>
    <w:p w:rsidR="00041E3E" w:rsidRPr="00041E3E" w:rsidRDefault="00041E3E" w:rsidP="00041E3E">
      <w:pPr>
        <w:tabs>
          <w:tab w:val="left" w:pos="851"/>
        </w:tabs>
        <w:spacing w:after="0" w:line="360" w:lineRule="auto"/>
        <w:ind w:firstLine="851"/>
        <w:jc w:val="both"/>
        <w:rPr>
          <w:rFonts w:ascii="Arial" w:hAnsi="Arial" w:cs="Arial"/>
          <w:sz w:val="24"/>
          <w:szCs w:val="24"/>
        </w:rPr>
      </w:pPr>
      <w:r w:rsidRPr="00041E3E">
        <w:rPr>
          <w:rFonts w:ascii="Arial" w:hAnsi="Arial" w:cs="Arial"/>
          <w:sz w:val="24"/>
          <w:szCs w:val="24"/>
        </w:rPr>
        <w:t xml:space="preserve">Como aponta Cavalcante (2017 p. 120), em 2015 o PEE/AL 2006-2016 ainda não havia cumprindo nenhuma das metas estabelecidas para o período de sua vigência, neste sentido como afirma a mesma autora “[...] Alagoas permanece elaborando planos e projetos, que ou são executados parcialmente ou negados na sua totalidade [...]”. </w:t>
      </w:r>
    </w:p>
    <w:p w:rsidR="00041E3E" w:rsidRPr="00041E3E" w:rsidRDefault="00041E3E" w:rsidP="00041E3E">
      <w:pPr>
        <w:tabs>
          <w:tab w:val="left" w:pos="851"/>
        </w:tabs>
        <w:spacing w:after="0" w:line="360" w:lineRule="auto"/>
        <w:ind w:firstLine="851"/>
        <w:jc w:val="both"/>
        <w:rPr>
          <w:rFonts w:ascii="Arial" w:hAnsi="Arial" w:cs="Arial"/>
          <w:sz w:val="24"/>
          <w:szCs w:val="24"/>
        </w:rPr>
      </w:pPr>
      <w:r w:rsidRPr="00041E3E">
        <w:rPr>
          <w:rFonts w:ascii="Arial" w:hAnsi="Arial" w:cs="Arial"/>
          <w:sz w:val="24"/>
          <w:szCs w:val="24"/>
        </w:rPr>
        <w:t xml:space="preserve">Os índices de analfabetismo </w:t>
      </w:r>
      <w:r w:rsidR="00765CE6">
        <w:rPr>
          <w:rFonts w:ascii="Arial" w:hAnsi="Arial" w:cs="Arial"/>
          <w:sz w:val="24"/>
          <w:szCs w:val="24"/>
        </w:rPr>
        <w:t xml:space="preserve">em </w:t>
      </w:r>
      <w:r w:rsidRPr="00041E3E">
        <w:rPr>
          <w:rFonts w:ascii="Arial" w:hAnsi="Arial" w:cs="Arial"/>
          <w:sz w:val="24"/>
          <w:szCs w:val="24"/>
        </w:rPr>
        <w:t xml:space="preserve">Alagoas deixam claro o descaso e o nulo compromisso com </w:t>
      </w:r>
      <w:r w:rsidR="00765CE6">
        <w:rPr>
          <w:rFonts w:ascii="Arial" w:hAnsi="Arial" w:cs="Arial"/>
          <w:sz w:val="24"/>
          <w:szCs w:val="24"/>
        </w:rPr>
        <w:t xml:space="preserve">do Estado com </w:t>
      </w:r>
      <w:r w:rsidRPr="00041E3E">
        <w:rPr>
          <w:rFonts w:ascii="Arial" w:hAnsi="Arial" w:cs="Arial"/>
          <w:sz w:val="24"/>
          <w:szCs w:val="24"/>
        </w:rPr>
        <w:t>a educação,</w:t>
      </w:r>
      <w:r w:rsidR="00765CE6">
        <w:rPr>
          <w:rFonts w:ascii="Arial" w:hAnsi="Arial" w:cs="Arial"/>
          <w:sz w:val="24"/>
          <w:szCs w:val="24"/>
        </w:rPr>
        <w:t xml:space="preserve"> que</w:t>
      </w:r>
      <w:r w:rsidRPr="00041E3E">
        <w:rPr>
          <w:rFonts w:ascii="Arial" w:hAnsi="Arial" w:cs="Arial"/>
          <w:sz w:val="24"/>
          <w:szCs w:val="24"/>
        </w:rPr>
        <w:t xml:space="preserve"> “não conseguiu assumir de fato </w:t>
      </w:r>
      <w:r w:rsidR="00AC116E">
        <w:rPr>
          <w:rFonts w:ascii="Arial" w:hAnsi="Arial" w:cs="Arial"/>
          <w:sz w:val="24"/>
          <w:szCs w:val="24"/>
        </w:rPr>
        <w:lastRenderedPageBreak/>
        <w:t xml:space="preserve">o compromisso social e político </w:t>
      </w:r>
      <w:r w:rsidRPr="00041E3E">
        <w:rPr>
          <w:rFonts w:ascii="Arial" w:hAnsi="Arial" w:cs="Arial"/>
          <w:sz w:val="24"/>
          <w:szCs w:val="24"/>
        </w:rPr>
        <w:t>explicito e visível, traduzido em políticas públicas educacionais para esse público.” (</w:t>
      </w:r>
      <w:r w:rsidR="00765CE6" w:rsidRPr="00041E3E">
        <w:rPr>
          <w:rFonts w:ascii="Arial" w:hAnsi="Arial" w:cs="Arial"/>
          <w:sz w:val="24"/>
          <w:szCs w:val="24"/>
        </w:rPr>
        <w:t>CAVALCANTE</w:t>
      </w:r>
      <w:r w:rsidRPr="00041E3E">
        <w:rPr>
          <w:rFonts w:ascii="Arial" w:hAnsi="Arial" w:cs="Arial"/>
          <w:sz w:val="24"/>
          <w:szCs w:val="24"/>
        </w:rPr>
        <w:t>, 2017, p. 160).</w:t>
      </w:r>
    </w:p>
    <w:p w:rsidR="00041E3E" w:rsidRPr="00041E3E" w:rsidRDefault="00041E3E" w:rsidP="00041E3E">
      <w:pPr>
        <w:tabs>
          <w:tab w:val="left" w:pos="851"/>
        </w:tabs>
        <w:spacing w:after="0" w:line="360" w:lineRule="auto"/>
        <w:ind w:firstLine="851"/>
        <w:jc w:val="both"/>
        <w:rPr>
          <w:rFonts w:ascii="Arial" w:hAnsi="Arial" w:cs="Arial"/>
          <w:sz w:val="24"/>
          <w:szCs w:val="24"/>
        </w:rPr>
      </w:pPr>
      <w:r w:rsidRPr="00041E3E">
        <w:rPr>
          <w:rFonts w:ascii="Arial" w:hAnsi="Arial" w:cs="Arial"/>
          <w:sz w:val="24"/>
          <w:szCs w:val="24"/>
        </w:rPr>
        <w:t xml:space="preserve">Diante dos apontamentos realizados na construção deste estudo, fica evidente o sucateamento que a </w:t>
      </w:r>
      <w:r w:rsidR="00765CE6">
        <w:rPr>
          <w:rFonts w:ascii="Arial" w:hAnsi="Arial" w:cs="Arial"/>
          <w:sz w:val="24"/>
          <w:szCs w:val="24"/>
        </w:rPr>
        <w:t>EJA</w:t>
      </w:r>
      <w:r w:rsidRPr="00041E3E">
        <w:rPr>
          <w:rFonts w:ascii="Arial" w:hAnsi="Arial" w:cs="Arial"/>
          <w:sz w:val="24"/>
          <w:szCs w:val="24"/>
        </w:rPr>
        <w:t xml:space="preserve"> em Alagoas vem </w:t>
      </w:r>
      <w:r w:rsidR="00765CE6">
        <w:rPr>
          <w:rFonts w:ascii="Arial" w:hAnsi="Arial" w:cs="Arial"/>
          <w:sz w:val="24"/>
          <w:szCs w:val="24"/>
        </w:rPr>
        <w:t>enfrentando</w:t>
      </w:r>
      <w:r w:rsidRPr="00041E3E">
        <w:rPr>
          <w:rFonts w:ascii="Arial" w:hAnsi="Arial" w:cs="Arial"/>
          <w:sz w:val="24"/>
          <w:szCs w:val="24"/>
        </w:rPr>
        <w:t xml:space="preserve"> ao longo dos anos, o que não só reflete em índ</w:t>
      </w:r>
      <w:r w:rsidR="00765CE6">
        <w:rPr>
          <w:rFonts w:ascii="Arial" w:hAnsi="Arial" w:cs="Arial"/>
          <w:sz w:val="24"/>
          <w:szCs w:val="24"/>
        </w:rPr>
        <w:t>ices nacionais e internacionais</w:t>
      </w:r>
      <w:r w:rsidRPr="00041E3E">
        <w:rPr>
          <w:rFonts w:ascii="Arial" w:hAnsi="Arial" w:cs="Arial"/>
          <w:sz w:val="24"/>
          <w:szCs w:val="24"/>
        </w:rPr>
        <w:t xml:space="preserve"> negativos e alarmantes, mais também na falta de compromisso e respeito do estado para com a população alagoana. </w:t>
      </w:r>
    </w:p>
    <w:p w:rsidR="00041E3E" w:rsidRPr="00041E3E" w:rsidRDefault="00041E3E" w:rsidP="00041E3E">
      <w:pPr>
        <w:tabs>
          <w:tab w:val="left" w:pos="1200"/>
        </w:tabs>
        <w:spacing w:after="0" w:line="360" w:lineRule="auto"/>
        <w:jc w:val="both"/>
        <w:rPr>
          <w:rFonts w:ascii="Arial" w:hAnsi="Arial" w:cs="Arial"/>
          <w:b/>
          <w:sz w:val="24"/>
          <w:szCs w:val="24"/>
        </w:rPr>
      </w:pPr>
    </w:p>
    <w:p w:rsidR="00041E3E" w:rsidRPr="00041E3E" w:rsidRDefault="00765CE6" w:rsidP="00041E3E">
      <w:pPr>
        <w:tabs>
          <w:tab w:val="left" w:pos="1200"/>
        </w:tabs>
        <w:spacing w:after="0" w:line="360" w:lineRule="auto"/>
        <w:jc w:val="both"/>
        <w:rPr>
          <w:rFonts w:ascii="Arial" w:hAnsi="Arial" w:cs="Arial"/>
          <w:b/>
          <w:sz w:val="24"/>
          <w:szCs w:val="24"/>
        </w:rPr>
      </w:pPr>
      <w:r>
        <w:rPr>
          <w:rFonts w:ascii="Arial" w:hAnsi="Arial" w:cs="Arial"/>
          <w:b/>
          <w:sz w:val="24"/>
          <w:szCs w:val="24"/>
        </w:rPr>
        <w:t xml:space="preserve">3 </w:t>
      </w:r>
      <w:r w:rsidRPr="00041E3E">
        <w:rPr>
          <w:rFonts w:ascii="Arial" w:hAnsi="Arial" w:cs="Arial"/>
          <w:b/>
          <w:sz w:val="24"/>
          <w:szCs w:val="24"/>
        </w:rPr>
        <w:t>CONSIDERAÇÕES FINAIS</w:t>
      </w:r>
    </w:p>
    <w:p w:rsidR="00041E3E" w:rsidRPr="00041E3E" w:rsidRDefault="00041E3E" w:rsidP="00041E3E">
      <w:pPr>
        <w:tabs>
          <w:tab w:val="left" w:pos="1200"/>
        </w:tabs>
        <w:spacing w:after="0" w:line="360" w:lineRule="auto"/>
        <w:ind w:firstLine="851"/>
        <w:jc w:val="both"/>
        <w:rPr>
          <w:rFonts w:ascii="Arial" w:hAnsi="Arial" w:cs="Arial"/>
          <w:sz w:val="24"/>
          <w:szCs w:val="24"/>
        </w:rPr>
      </w:pPr>
    </w:p>
    <w:p w:rsidR="00041E3E" w:rsidRPr="00041E3E" w:rsidRDefault="00041E3E" w:rsidP="00041E3E">
      <w:pPr>
        <w:tabs>
          <w:tab w:val="left" w:pos="1200"/>
        </w:tabs>
        <w:spacing w:after="0" w:line="360" w:lineRule="auto"/>
        <w:ind w:firstLine="851"/>
        <w:jc w:val="both"/>
        <w:rPr>
          <w:rFonts w:ascii="Arial" w:hAnsi="Arial" w:cs="Arial"/>
          <w:sz w:val="24"/>
          <w:szCs w:val="24"/>
        </w:rPr>
      </w:pPr>
      <w:r w:rsidRPr="00041E3E">
        <w:rPr>
          <w:rFonts w:ascii="Arial" w:hAnsi="Arial" w:cs="Arial"/>
          <w:sz w:val="24"/>
          <w:szCs w:val="24"/>
        </w:rPr>
        <w:t xml:space="preserve">Este estudo teve como objetivo realizar uma analise documental e reflexiva dos documentos oficiais, sendo eles: o Plano Nacional </w:t>
      </w:r>
      <w:r w:rsidR="00765CE6">
        <w:rPr>
          <w:rFonts w:ascii="Arial" w:hAnsi="Arial" w:cs="Arial"/>
          <w:sz w:val="24"/>
          <w:szCs w:val="24"/>
        </w:rPr>
        <w:t>d</w:t>
      </w:r>
      <w:r w:rsidRPr="00041E3E">
        <w:rPr>
          <w:rFonts w:ascii="Arial" w:hAnsi="Arial" w:cs="Arial"/>
          <w:sz w:val="24"/>
          <w:szCs w:val="24"/>
        </w:rPr>
        <w:t>e Educação (2014-2024) e o Plano Estadual de Educação de Alagoas (2015-2025).</w:t>
      </w:r>
    </w:p>
    <w:p w:rsidR="00041E3E" w:rsidRPr="00041E3E" w:rsidRDefault="00765CE6" w:rsidP="00041E3E">
      <w:pPr>
        <w:spacing w:after="0" w:line="360" w:lineRule="auto"/>
        <w:ind w:firstLine="709"/>
        <w:jc w:val="both"/>
        <w:rPr>
          <w:rFonts w:ascii="Arial" w:hAnsi="Arial" w:cs="Arial"/>
          <w:sz w:val="24"/>
          <w:szCs w:val="24"/>
        </w:rPr>
      </w:pPr>
      <w:r>
        <w:rPr>
          <w:rFonts w:ascii="Arial" w:hAnsi="Arial" w:cs="Arial"/>
          <w:sz w:val="24"/>
          <w:szCs w:val="24"/>
        </w:rPr>
        <w:t>P</w:t>
      </w:r>
      <w:r w:rsidR="00041E3E" w:rsidRPr="00041E3E">
        <w:rPr>
          <w:rFonts w:ascii="Arial" w:hAnsi="Arial" w:cs="Arial"/>
          <w:sz w:val="24"/>
          <w:szCs w:val="24"/>
        </w:rPr>
        <w:t xml:space="preserve">ara a construção deste estudo realizamos uma pesquisa bibliográfica com o intuito de identificar estudos do tipo: artigos científicos, que tratassem especificamente da temática em questão. </w:t>
      </w:r>
      <w:r w:rsidR="005E1467">
        <w:rPr>
          <w:rFonts w:ascii="Arial" w:hAnsi="Arial" w:cs="Arial"/>
          <w:sz w:val="24"/>
          <w:szCs w:val="24"/>
        </w:rPr>
        <w:t xml:space="preserve">A busca </w:t>
      </w:r>
      <w:r w:rsidR="00041E3E" w:rsidRPr="00041E3E">
        <w:rPr>
          <w:rFonts w:ascii="Arial" w:hAnsi="Arial" w:cs="Arial"/>
          <w:sz w:val="24"/>
          <w:szCs w:val="24"/>
        </w:rPr>
        <w:t>foi realizada no</w:t>
      </w:r>
      <w:r w:rsidR="005E1467">
        <w:rPr>
          <w:rFonts w:ascii="Arial" w:hAnsi="Arial" w:cs="Arial"/>
          <w:sz w:val="24"/>
          <w:szCs w:val="24"/>
        </w:rPr>
        <w:t xml:space="preserve"> sistema </w:t>
      </w:r>
      <w:r w:rsidR="00041E3E" w:rsidRPr="00041E3E">
        <w:rPr>
          <w:rFonts w:ascii="Arial" w:hAnsi="Arial" w:cs="Arial"/>
          <w:sz w:val="24"/>
          <w:szCs w:val="24"/>
        </w:rPr>
        <w:t xml:space="preserve"> </w:t>
      </w:r>
      <w:r>
        <w:rPr>
          <w:rFonts w:ascii="Arial" w:hAnsi="Arial" w:cs="Arial"/>
          <w:sz w:val="24"/>
          <w:szCs w:val="24"/>
        </w:rPr>
        <w:t>Periódico</w:t>
      </w:r>
      <w:r w:rsidR="005E1467">
        <w:rPr>
          <w:rFonts w:ascii="Arial" w:hAnsi="Arial" w:cs="Arial"/>
          <w:sz w:val="24"/>
          <w:szCs w:val="24"/>
        </w:rPr>
        <w:t>s</w:t>
      </w:r>
      <w:r>
        <w:rPr>
          <w:rFonts w:ascii="Arial" w:hAnsi="Arial" w:cs="Arial"/>
          <w:sz w:val="24"/>
          <w:szCs w:val="24"/>
        </w:rPr>
        <w:t xml:space="preserve"> da Capes</w:t>
      </w:r>
      <w:r w:rsidR="005E1467">
        <w:rPr>
          <w:rFonts w:ascii="Arial" w:hAnsi="Arial" w:cs="Arial"/>
          <w:sz w:val="24"/>
          <w:szCs w:val="24"/>
        </w:rPr>
        <w:t>, as palavras que pesquisamos foram</w:t>
      </w:r>
      <w:r w:rsidR="00041E3E" w:rsidRPr="00041E3E">
        <w:rPr>
          <w:rFonts w:ascii="Arial" w:hAnsi="Arial" w:cs="Arial"/>
          <w:sz w:val="24"/>
          <w:szCs w:val="24"/>
        </w:rPr>
        <w:t xml:space="preserve">: Plano Nacional de Educação e EJA. Inicialmente os resultados foram de 78 artigos. Destes artigos, apenas dois estavam relacionados ao estudo sobre o Plano Nacional de Educação e a Educação de Jovens e Adultos. </w:t>
      </w:r>
    </w:p>
    <w:p w:rsidR="00041E3E" w:rsidRPr="00041E3E" w:rsidRDefault="00041E3E" w:rsidP="00041E3E">
      <w:pPr>
        <w:tabs>
          <w:tab w:val="left" w:pos="1200"/>
        </w:tabs>
        <w:spacing w:after="0" w:line="360" w:lineRule="auto"/>
        <w:ind w:firstLine="851"/>
        <w:jc w:val="both"/>
        <w:rPr>
          <w:rFonts w:ascii="Arial" w:hAnsi="Arial" w:cs="Arial"/>
          <w:sz w:val="24"/>
          <w:szCs w:val="24"/>
        </w:rPr>
      </w:pPr>
      <w:r w:rsidRPr="00041E3E">
        <w:rPr>
          <w:rFonts w:ascii="Arial" w:hAnsi="Arial" w:cs="Arial"/>
          <w:sz w:val="24"/>
          <w:szCs w:val="24"/>
        </w:rPr>
        <w:t>Ao analisarmos o processo histórico da Educação de Jovens e Adultos, na construção dos documen</w:t>
      </w:r>
      <w:r w:rsidR="005E1467">
        <w:rPr>
          <w:rFonts w:ascii="Arial" w:hAnsi="Arial" w:cs="Arial"/>
          <w:sz w:val="24"/>
          <w:szCs w:val="24"/>
        </w:rPr>
        <w:t xml:space="preserve">tos oficiais e na elaboração das </w:t>
      </w:r>
      <w:r w:rsidRPr="00041E3E">
        <w:rPr>
          <w:rFonts w:ascii="Arial" w:hAnsi="Arial" w:cs="Arial"/>
          <w:sz w:val="24"/>
          <w:szCs w:val="24"/>
        </w:rPr>
        <w:t>políticas</w:t>
      </w:r>
      <w:r w:rsidR="005E1467">
        <w:rPr>
          <w:rFonts w:ascii="Arial" w:hAnsi="Arial" w:cs="Arial"/>
          <w:sz w:val="24"/>
          <w:szCs w:val="24"/>
        </w:rPr>
        <w:t xml:space="preserve"> educacionais</w:t>
      </w:r>
      <w:r w:rsidRPr="00041E3E">
        <w:rPr>
          <w:rFonts w:ascii="Arial" w:hAnsi="Arial" w:cs="Arial"/>
          <w:sz w:val="24"/>
          <w:szCs w:val="24"/>
        </w:rPr>
        <w:t xml:space="preserve">, </w:t>
      </w:r>
      <w:r w:rsidR="005E1467">
        <w:rPr>
          <w:rFonts w:ascii="Arial" w:hAnsi="Arial" w:cs="Arial"/>
          <w:sz w:val="24"/>
          <w:szCs w:val="24"/>
        </w:rPr>
        <w:t xml:space="preserve">observamos que surgiram </w:t>
      </w:r>
      <w:r w:rsidRPr="00041E3E">
        <w:rPr>
          <w:rFonts w:ascii="Arial" w:hAnsi="Arial" w:cs="Arial"/>
          <w:sz w:val="24"/>
          <w:szCs w:val="24"/>
        </w:rPr>
        <w:t>movimento</w:t>
      </w:r>
      <w:r w:rsidR="005E1467">
        <w:rPr>
          <w:rFonts w:ascii="Arial" w:hAnsi="Arial" w:cs="Arial"/>
          <w:sz w:val="24"/>
          <w:szCs w:val="24"/>
        </w:rPr>
        <w:t>s</w:t>
      </w:r>
      <w:r w:rsidRPr="00041E3E">
        <w:rPr>
          <w:rFonts w:ascii="Arial" w:hAnsi="Arial" w:cs="Arial"/>
          <w:sz w:val="24"/>
          <w:szCs w:val="24"/>
        </w:rPr>
        <w:t xml:space="preserve"> de resistência e </w:t>
      </w:r>
      <w:r w:rsidR="005E1467">
        <w:rPr>
          <w:rFonts w:ascii="Arial" w:hAnsi="Arial" w:cs="Arial"/>
          <w:sz w:val="24"/>
          <w:szCs w:val="24"/>
        </w:rPr>
        <w:t xml:space="preserve">de </w:t>
      </w:r>
      <w:r w:rsidRPr="00041E3E">
        <w:rPr>
          <w:rFonts w:ascii="Arial" w:hAnsi="Arial" w:cs="Arial"/>
          <w:sz w:val="24"/>
          <w:szCs w:val="24"/>
        </w:rPr>
        <w:t>luta por parte daqueles que desejam uma transformação na estrutura da sociedade</w:t>
      </w:r>
      <w:r w:rsidR="005E1467">
        <w:rPr>
          <w:rFonts w:ascii="Arial" w:hAnsi="Arial" w:cs="Arial"/>
          <w:sz w:val="24"/>
          <w:szCs w:val="24"/>
        </w:rPr>
        <w:t xml:space="preserve">. Logo, </w:t>
      </w:r>
      <w:r w:rsidRPr="00041E3E">
        <w:rPr>
          <w:rFonts w:ascii="Arial" w:hAnsi="Arial" w:cs="Arial"/>
          <w:sz w:val="24"/>
          <w:szCs w:val="24"/>
        </w:rPr>
        <w:t xml:space="preserve"> todo</w:t>
      </w:r>
      <w:r w:rsidR="005E1467">
        <w:rPr>
          <w:rFonts w:ascii="Arial" w:hAnsi="Arial" w:cs="Arial"/>
          <w:sz w:val="24"/>
          <w:szCs w:val="24"/>
        </w:rPr>
        <w:t xml:space="preserve"> o </w:t>
      </w:r>
      <w:r w:rsidRPr="00041E3E">
        <w:rPr>
          <w:rFonts w:ascii="Arial" w:hAnsi="Arial" w:cs="Arial"/>
          <w:sz w:val="24"/>
          <w:szCs w:val="24"/>
        </w:rPr>
        <w:t xml:space="preserve"> processo é movido por confrontos contra o autoritarismo ao qual estive submetida </w:t>
      </w:r>
      <w:r w:rsidR="00765CE6">
        <w:rPr>
          <w:rFonts w:ascii="Arial" w:hAnsi="Arial" w:cs="Arial"/>
          <w:sz w:val="24"/>
          <w:szCs w:val="24"/>
        </w:rPr>
        <w:t>a</w:t>
      </w:r>
      <w:r w:rsidR="005E1467">
        <w:rPr>
          <w:rFonts w:ascii="Arial" w:hAnsi="Arial" w:cs="Arial"/>
          <w:sz w:val="24"/>
          <w:szCs w:val="24"/>
        </w:rPr>
        <w:t xml:space="preserve"> EJA nas políticas pú</w:t>
      </w:r>
      <w:r w:rsidRPr="00041E3E">
        <w:rPr>
          <w:rFonts w:ascii="Arial" w:hAnsi="Arial" w:cs="Arial"/>
          <w:sz w:val="24"/>
          <w:szCs w:val="24"/>
        </w:rPr>
        <w:t>blicas e na educação.</w:t>
      </w:r>
    </w:p>
    <w:p w:rsidR="00041E3E" w:rsidRPr="00041E3E" w:rsidRDefault="005E1467" w:rsidP="00806279">
      <w:pPr>
        <w:tabs>
          <w:tab w:val="left" w:pos="851"/>
        </w:tabs>
        <w:spacing w:after="0" w:line="360" w:lineRule="auto"/>
        <w:ind w:firstLine="851"/>
        <w:jc w:val="both"/>
        <w:rPr>
          <w:rFonts w:ascii="Arial" w:hAnsi="Arial" w:cs="Arial"/>
          <w:sz w:val="24"/>
          <w:szCs w:val="24"/>
        </w:rPr>
      </w:pPr>
      <w:r>
        <w:rPr>
          <w:rFonts w:ascii="Arial" w:hAnsi="Arial" w:cs="Arial"/>
          <w:sz w:val="24"/>
          <w:szCs w:val="24"/>
        </w:rPr>
        <w:t>Diante do exposto, os documentos do PNE e do PEE/AL apresentam</w:t>
      </w:r>
      <w:r w:rsidR="00041E3E" w:rsidRPr="00041E3E">
        <w:rPr>
          <w:rFonts w:ascii="Arial" w:hAnsi="Arial" w:cs="Arial"/>
          <w:sz w:val="24"/>
          <w:szCs w:val="24"/>
        </w:rPr>
        <w:t xml:space="preserve"> c</w:t>
      </w:r>
      <w:r>
        <w:rPr>
          <w:rFonts w:ascii="Arial" w:hAnsi="Arial" w:cs="Arial"/>
          <w:sz w:val="24"/>
          <w:szCs w:val="24"/>
        </w:rPr>
        <w:t xml:space="preserve">ontroversas nos discursos produzidos resultando em </w:t>
      </w:r>
      <w:r w:rsidR="00041E3E" w:rsidRPr="00041E3E">
        <w:rPr>
          <w:rFonts w:ascii="Arial" w:hAnsi="Arial" w:cs="Arial"/>
          <w:sz w:val="24"/>
          <w:szCs w:val="24"/>
        </w:rPr>
        <w:t xml:space="preserve">situações </w:t>
      </w:r>
      <w:r>
        <w:rPr>
          <w:rFonts w:ascii="Arial" w:hAnsi="Arial" w:cs="Arial"/>
          <w:sz w:val="24"/>
          <w:szCs w:val="24"/>
        </w:rPr>
        <w:t xml:space="preserve">de inviabilidade nas realizações </w:t>
      </w:r>
      <w:r w:rsidR="00041E3E" w:rsidRPr="00041E3E">
        <w:rPr>
          <w:rFonts w:ascii="Arial" w:hAnsi="Arial" w:cs="Arial"/>
          <w:sz w:val="24"/>
          <w:szCs w:val="24"/>
        </w:rPr>
        <w:t>das metas e estratégias</w:t>
      </w:r>
      <w:r>
        <w:rPr>
          <w:rFonts w:ascii="Arial" w:hAnsi="Arial" w:cs="Arial"/>
          <w:sz w:val="24"/>
          <w:szCs w:val="24"/>
        </w:rPr>
        <w:t xml:space="preserve">.  Neste sentido, </w:t>
      </w:r>
      <w:r w:rsidR="00806279">
        <w:rPr>
          <w:rFonts w:ascii="Arial" w:hAnsi="Arial" w:cs="Arial"/>
          <w:sz w:val="24"/>
          <w:szCs w:val="24"/>
        </w:rPr>
        <w:t>a</w:t>
      </w:r>
      <w:r w:rsidR="00041E3E" w:rsidRPr="00041E3E">
        <w:rPr>
          <w:rFonts w:ascii="Arial" w:hAnsi="Arial" w:cs="Arial"/>
          <w:sz w:val="24"/>
          <w:szCs w:val="24"/>
        </w:rPr>
        <w:t xml:space="preserve"> proposta principal é a “erradicação” do analfabetismo, mas em sua profundidade não oferece condi</w:t>
      </w:r>
      <w:r w:rsidR="00806279">
        <w:rPr>
          <w:rFonts w:ascii="Arial" w:hAnsi="Arial" w:cs="Arial"/>
          <w:sz w:val="24"/>
          <w:szCs w:val="24"/>
        </w:rPr>
        <w:t xml:space="preserve">ções de que isso se concretize. Logo, se caracteriza como </w:t>
      </w:r>
      <w:r w:rsidR="00041E3E" w:rsidRPr="00041E3E">
        <w:rPr>
          <w:rFonts w:ascii="Arial" w:hAnsi="Arial" w:cs="Arial"/>
          <w:sz w:val="24"/>
          <w:szCs w:val="24"/>
        </w:rPr>
        <w:t xml:space="preserve">discurso esvaziado de sentido, pois não são efetivadas ações e políticas públicas que criem possibilidades de </w:t>
      </w:r>
      <w:r w:rsidR="00041E3E" w:rsidRPr="00041E3E">
        <w:rPr>
          <w:rFonts w:ascii="Arial" w:hAnsi="Arial" w:cs="Arial"/>
          <w:sz w:val="24"/>
          <w:szCs w:val="24"/>
        </w:rPr>
        <w:lastRenderedPageBreak/>
        <w:t>acesso e permanência que sejam efetivas para a população que deseja acesso a modalidade da EJA.</w:t>
      </w:r>
    </w:p>
    <w:p w:rsidR="00041E3E" w:rsidRPr="00041E3E" w:rsidRDefault="00806279" w:rsidP="00806279">
      <w:pPr>
        <w:tabs>
          <w:tab w:val="left" w:pos="851"/>
        </w:tabs>
        <w:spacing w:after="0" w:line="360" w:lineRule="auto"/>
        <w:jc w:val="both"/>
        <w:rPr>
          <w:rFonts w:ascii="Arial" w:hAnsi="Arial" w:cs="Arial"/>
          <w:sz w:val="24"/>
          <w:szCs w:val="24"/>
        </w:rPr>
      </w:pPr>
      <w:r>
        <w:rPr>
          <w:rFonts w:ascii="Arial" w:hAnsi="Arial" w:cs="Arial"/>
          <w:sz w:val="24"/>
          <w:szCs w:val="24"/>
        </w:rPr>
        <w:tab/>
        <w:t xml:space="preserve">No percurso deste </w:t>
      </w:r>
      <w:r w:rsidR="00041E3E" w:rsidRPr="00041E3E">
        <w:rPr>
          <w:rFonts w:ascii="Arial" w:hAnsi="Arial" w:cs="Arial"/>
          <w:sz w:val="24"/>
          <w:szCs w:val="24"/>
        </w:rPr>
        <w:t>est</w:t>
      </w:r>
      <w:r>
        <w:rPr>
          <w:rFonts w:ascii="Arial" w:hAnsi="Arial" w:cs="Arial"/>
          <w:sz w:val="24"/>
          <w:szCs w:val="24"/>
        </w:rPr>
        <w:t xml:space="preserve">udo foi possível perceber </w:t>
      </w:r>
      <w:r w:rsidR="00041E3E" w:rsidRPr="00041E3E">
        <w:rPr>
          <w:rFonts w:ascii="Arial" w:hAnsi="Arial" w:cs="Arial"/>
          <w:sz w:val="24"/>
          <w:szCs w:val="24"/>
        </w:rPr>
        <w:t>que a Educação de J</w:t>
      </w:r>
      <w:r>
        <w:rPr>
          <w:rFonts w:ascii="Arial" w:hAnsi="Arial" w:cs="Arial"/>
          <w:sz w:val="24"/>
          <w:szCs w:val="24"/>
        </w:rPr>
        <w:t xml:space="preserve">ovens e Adultos deve ser direcionada para uma educação para o longo da vida. Nestes termos, </w:t>
      </w:r>
      <w:r w:rsidR="00041E3E" w:rsidRPr="00041E3E">
        <w:rPr>
          <w:rFonts w:ascii="Arial" w:hAnsi="Arial" w:cs="Arial"/>
          <w:sz w:val="24"/>
          <w:szCs w:val="24"/>
        </w:rPr>
        <w:t xml:space="preserve"> entendemos </w:t>
      </w:r>
      <w:r>
        <w:rPr>
          <w:rFonts w:ascii="Arial" w:hAnsi="Arial" w:cs="Arial"/>
          <w:sz w:val="24"/>
          <w:szCs w:val="24"/>
        </w:rPr>
        <w:t xml:space="preserve">que a educação para a EJA não se resume </w:t>
      </w:r>
      <w:r w:rsidR="00041E3E" w:rsidRPr="00041E3E">
        <w:rPr>
          <w:rFonts w:ascii="Arial" w:hAnsi="Arial" w:cs="Arial"/>
          <w:sz w:val="24"/>
          <w:szCs w:val="24"/>
        </w:rPr>
        <w:t xml:space="preserve"> em quantidade de conteúdos, horas ou tempos/duração de freqüência </w:t>
      </w:r>
      <w:r>
        <w:rPr>
          <w:rFonts w:ascii="Arial" w:hAnsi="Arial" w:cs="Arial"/>
          <w:sz w:val="24"/>
          <w:szCs w:val="24"/>
        </w:rPr>
        <w:t xml:space="preserve">em instituições de ensinos, mas  </w:t>
      </w:r>
      <w:r w:rsidR="00041E3E" w:rsidRPr="00041E3E">
        <w:rPr>
          <w:rFonts w:ascii="Arial" w:hAnsi="Arial" w:cs="Arial"/>
          <w:sz w:val="24"/>
          <w:szCs w:val="24"/>
        </w:rPr>
        <w:t xml:space="preserve"> o q</w:t>
      </w:r>
      <w:r w:rsidR="00D26361">
        <w:rPr>
          <w:rFonts w:ascii="Arial" w:hAnsi="Arial" w:cs="Arial"/>
          <w:sz w:val="24"/>
          <w:szCs w:val="24"/>
        </w:rPr>
        <w:t xml:space="preserve">uanto esses conteúdos apresentem uma educação democrática e emancipatória para os sujeitos da EJA. </w:t>
      </w:r>
    </w:p>
    <w:p w:rsidR="00041E3E" w:rsidRPr="00041E3E" w:rsidRDefault="00041E3E" w:rsidP="00041E3E">
      <w:pPr>
        <w:tabs>
          <w:tab w:val="left" w:pos="1200"/>
        </w:tabs>
        <w:spacing w:after="0" w:line="240" w:lineRule="auto"/>
        <w:rPr>
          <w:rFonts w:ascii="Arial" w:hAnsi="Arial" w:cs="Arial"/>
          <w:sz w:val="24"/>
          <w:szCs w:val="24"/>
        </w:rPr>
      </w:pPr>
    </w:p>
    <w:p w:rsidR="00041E3E" w:rsidRPr="00A452DA" w:rsidRDefault="00041E3E" w:rsidP="00041E3E">
      <w:pPr>
        <w:tabs>
          <w:tab w:val="left" w:pos="1200"/>
        </w:tabs>
        <w:spacing w:after="0" w:line="240" w:lineRule="auto"/>
        <w:rPr>
          <w:rFonts w:ascii="Arial" w:hAnsi="Arial" w:cs="Arial"/>
          <w:b/>
          <w:sz w:val="24"/>
          <w:szCs w:val="24"/>
        </w:rPr>
      </w:pPr>
      <w:r w:rsidRPr="00A452DA">
        <w:rPr>
          <w:rFonts w:ascii="Arial" w:hAnsi="Arial" w:cs="Arial"/>
          <w:b/>
          <w:sz w:val="24"/>
          <w:szCs w:val="24"/>
        </w:rPr>
        <w:t>REFERÊNCIAS</w:t>
      </w:r>
    </w:p>
    <w:p w:rsidR="00F96D0D" w:rsidRPr="00041E3E" w:rsidRDefault="00F96D0D" w:rsidP="00041E3E">
      <w:pPr>
        <w:tabs>
          <w:tab w:val="left" w:pos="1200"/>
        </w:tabs>
        <w:spacing w:after="0" w:line="240" w:lineRule="auto"/>
        <w:rPr>
          <w:rFonts w:ascii="Arial" w:hAnsi="Arial" w:cs="Arial"/>
          <w:sz w:val="24"/>
          <w:szCs w:val="24"/>
        </w:rPr>
      </w:pPr>
    </w:p>
    <w:p w:rsidR="00041E3E" w:rsidRPr="00041E3E" w:rsidRDefault="00041E3E" w:rsidP="00F96D0D">
      <w:pPr>
        <w:tabs>
          <w:tab w:val="left" w:pos="1200"/>
        </w:tabs>
        <w:spacing w:after="0" w:line="240" w:lineRule="auto"/>
        <w:jc w:val="both"/>
        <w:rPr>
          <w:rFonts w:ascii="Arial" w:hAnsi="Arial" w:cs="Arial"/>
          <w:sz w:val="24"/>
          <w:szCs w:val="24"/>
        </w:rPr>
      </w:pPr>
      <w:r w:rsidRPr="00041E3E">
        <w:rPr>
          <w:rFonts w:ascii="Arial" w:hAnsi="Arial" w:cs="Arial"/>
          <w:sz w:val="24"/>
          <w:szCs w:val="24"/>
        </w:rPr>
        <w:t>ALAGOAS. Lei 7.795, de 22 de janeiro de 2016.</w:t>
      </w:r>
      <w:r w:rsidR="00A452DA">
        <w:rPr>
          <w:rFonts w:ascii="Arial" w:hAnsi="Arial" w:cs="Arial"/>
          <w:sz w:val="24"/>
          <w:szCs w:val="24"/>
        </w:rPr>
        <w:t xml:space="preserve"> Dispõe sobre o Plano Estadual de Educação e da outras providências. </w:t>
      </w:r>
      <w:r w:rsidRPr="00041E3E">
        <w:rPr>
          <w:rFonts w:ascii="Arial" w:hAnsi="Arial" w:cs="Arial"/>
          <w:b/>
          <w:sz w:val="24"/>
          <w:szCs w:val="24"/>
        </w:rPr>
        <w:t>Plano Estadual de Educação</w:t>
      </w:r>
      <w:r w:rsidR="00A452DA">
        <w:rPr>
          <w:rFonts w:ascii="Arial" w:hAnsi="Arial" w:cs="Arial"/>
          <w:sz w:val="24"/>
          <w:szCs w:val="24"/>
        </w:rPr>
        <w:t xml:space="preserve"> (</w:t>
      </w:r>
      <w:r w:rsidRPr="00041E3E">
        <w:rPr>
          <w:rFonts w:ascii="Arial" w:hAnsi="Arial" w:cs="Arial"/>
          <w:sz w:val="24"/>
          <w:szCs w:val="24"/>
        </w:rPr>
        <w:t>2015-2025</w:t>
      </w:r>
      <w:r w:rsidR="00A452DA">
        <w:rPr>
          <w:rFonts w:ascii="Arial" w:hAnsi="Arial" w:cs="Arial"/>
          <w:sz w:val="24"/>
          <w:szCs w:val="24"/>
        </w:rPr>
        <w:t>), 2015</w:t>
      </w:r>
      <w:r w:rsidRPr="00041E3E">
        <w:rPr>
          <w:rFonts w:ascii="Arial" w:hAnsi="Arial" w:cs="Arial"/>
          <w:sz w:val="24"/>
          <w:szCs w:val="24"/>
        </w:rPr>
        <w:t xml:space="preserve">. </w:t>
      </w:r>
    </w:p>
    <w:p w:rsidR="00CD7CA0" w:rsidRDefault="00CD7CA0" w:rsidP="00F96D0D">
      <w:pPr>
        <w:tabs>
          <w:tab w:val="left" w:pos="1200"/>
        </w:tabs>
        <w:spacing w:after="0" w:line="240" w:lineRule="auto"/>
        <w:jc w:val="both"/>
        <w:rPr>
          <w:rFonts w:ascii="Arial" w:hAnsi="Arial" w:cs="Arial"/>
          <w:sz w:val="24"/>
          <w:szCs w:val="24"/>
        </w:rPr>
      </w:pPr>
    </w:p>
    <w:p w:rsidR="00CD7CA0" w:rsidRPr="00CD7CA0" w:rsidRDefault="00CD7CA0" w:rsidP="00F96D0D">
      <w:pPr>
        <w:tabs>
          <w:tab w:val="left" w:pos="1200"/>
        </w:tabs>
        <w:spacing w:after="0" w:line="240" w:lineRule="auto"/>
        <w:jc w:val="both"/>
        <w:rPr>
          <w:rFonts w:ascii="Arial" w:hAnsi="Arial" w:cs="Arial"/>
          <w:bCs/>
          <w:sz w:val="24"/>
          <w:szCs w:val="24"/>
        </w:rPr>
      </w:pPr>
      <w:r w:rsidRPr="00CD7CA0">
        <w:rPr>
          <w:rFonts w:ascii="Arial" w:hAnsi="Arial" w:cs="Arial"/>
          <w:sz w:val="24"/>
          <w:szCs w:val="24"/>
        </w:rPr>
        <w:t xml:space="preserve">BRASIL. Lei n. 9394/96 de Diretrizes e Bases da Educação Nacional, de 20 de dezembro de 1996. </w:t>
      </w:r>
      <w:r w:rsidRPr="00D26361">
        <w:rPr>
          <w:rFonts w:ascii="Arial" w:hAnsi="Arial" w:cs="Arial"/>
          <w:b/>
          <w:sz w:val="24"/>
          <w:szCs w:val="24"/>
        </w:rPr>
        <w:t>Estabelece as diretrizes e bases da educação nacional (LDBEN).</w:t>
      </w:r>
      <w:r>
        <w:rPr>
          <w:rFonts w:ascii="Arial" w:hAnsi="Arial" w:cs="Arial"/>
          <w:sz w:val="24"/>
          <w:szCs w:val="24"/>
        </w:rPr>
        <w:t xml:space="preserve"> </w:t>
      </w:r>
      <w:r w:rsidRPr="00CD7CA0">
        <w:rPr>
          <w:rFonts w:ascii="Arial" w:hAnsi="Arial" w:cs="Arial"/>
          <w:bCs/>
          <w:sz w:val="24"/>
          <w:szCs w:val="24"/>
        </w:rPr>
        <w:t>Disponível em</w:t>
      </w:r>
      <w:r w:rsidRPr="00CD7CA0">
        <w:rPr>
          <w:rFonts w:ascii="Arial" w:hAnsi="Arial" w:cs="Arial"/>
          <w:b/>
          <w:bCs/>
          <w:sz w:val="24"/>
          <w:szCs w:val="24"/>
        </w:rPr>
        <w:t xml:space="preserve">: </w:t>
      </w:r>
      <w:r w:rsidRPr="00D26361">
        <w:rPr>
          <w:rFonts w:ascii="Arial" w:hAnsi="Arial" w:cs="Arial"/>
          <w:bCs/>
          <w:sz w:val="24"/>
          <w:szCs w:val="24"/>
        </w:rPr>
        <w:t>&lt;http://www.planalto.gov.br/ccivil_03/leis/l9394.htm&gt;</w:t>
      </w:r>
      <w:r>
        <w:rPr>
          <w:rFonts w:ascii="Arial" w:hAnsi="Arial" w:cs="Arial"/>
          <w:b/>
          <w:bCs/>
          <w:sz w:val="24"/>
          <w:szCs w:val="24"/>
        </w:rPr>
        <w:t xml:space="preserve"> </w:t>
      </w:r>
      <w:r w:rsidRPr="00CD7CA0">
        <w:rPr>
          <w:rFonts w:ascii="Arial" w:hAnsi="Arial" w:cs="Arial"/>
          <w:bCs/>
          <w:sz w:val="24"/>
          <w:szCs w:val="24"/>
        </w:rPr>
        <w:t>Acesso em: 15</w:t>
      </w:r>
      <w:r w:rsidR="00136FFC">
        <w:rPr>
          <w:rFonts w:ascii="Arial" w:hAnsi="Arial" w:cs="Arial"/>
          <w:bCs/>
          <w:sz w:val="24"/>
          <w:szCs w:val="24"/>
        </w:rPr>
        <w:t xml:space="preserve"> </w:t>
      </w:r>
      <w:r w:rsidRPr="00CD7CA0">
        <w:rPr>
          <w:rFonts w:ascii="Arial" w:hAnsi="Arial" w:cs="Arial"/>
          <w:bCs/>
          <w:sz w:val="24"/>
          <w:szCs w:val="24"/>
        </w:rPr>
        <w:t>nov</w:t>
      </w:r>
      <w:r w:rsidR="00136FFC">
        <w:rPr>
          <w:rFonts w:ascii="Arial" w:hAnsi="Arial" w:cs="Arial"/>
          <w:bCs/>
          <w:sz w:val="24"/>
          <w:szCs w:val="24"/>
        </w:rPr>
        <w:t xml:space="preserve"> </w:t>
      </w:r>
      <w:r w:rsidRPr="00CD7CA0">
        <w:rPr>
          <w:rFonts w:ascii="Arial" w:hAnsi="Arial" w:cs="Arial"/>
          <w:bCs/>
          <w:sz w:val="24"/>
          <w:szCs w:val="24"/>
        </w:rPr>
        <w:t>2018.</w:t>
      </w:r>
    </w:p>
    <w:p w:rsidR="00CD7CA0" w:rsidRPr="00041E3E" w:rsidRDefault="00CD7CA0" w:rsidP="00F96D0D">
      <w:pPr>
        <w:tabs>
          <w:tab w:val="left" w:pos="1200"/>
        </w:tabs>
        <w:spacing w:after="0" w:line="240" w:lineRule="auto"/>
        <w:jc w:val="both"/>
        <w:rPr>
          <w:rFonts w:ascii="Arial" w:hAnsi="Arial" w:cs="Arial"/>
          <w:sz w:val="24"/>
          <w:szCs w:val="24"/>
        </w:rPr>
      </w:pPr>
    </w:p>
    <w:p w:rsidR="00041E3E" w:rsidRPr="00041E3E" w:rsidRDefault="00041E3E" w:rsidP="00F96D0D">
      <w:pPr>
        <w:tabs>
          <w:tab w:val="left" w:pos="1200"/>
        </w:tabs>
        <w:spacing w:after="0" w:line="240" w:lineRule="auto"/>
        <w:jc w:val="both"/>
        <w:rPr>
          <w:rFonts w:ascii="Arial" w:hAnsi="Arial" w:cs="Arial"/>
          <w:sz w:val="24"/>
          <w:szCs w:val="24"/>
        </w:rPr>
      </w:pPr>
      <w:r w:rsidRPr="00041E3E">
        <w:rPr>
          <w:rFonts w:ascii="Arial" w:hAnsi="Arial" w:cs="Arial"/>
          <w:sz w:val="24"/>
          <w:szCs w:val="24"/>
        </w:rPr>
        <w:t>BRASIL</w:t>
      </w:r>
      <w:r w:rsidR="00A452DA">
        <w:rPr>
          <w:rFonts w:ascii="Arial" w:hAnsi="Arial" w:cs="Arial"/>
          <w:sz w:val="24"/>
          <w:szCs w:val="24"/>
        </w:rPr>
        <w:t xml:space="preserve">. </w:t>
      </w:r>
      <w:r w:rsidR="00A452DA" w:rsidRPr="00A452DA">
        <w:rPr>
          <w:rFonts w:ascii="Arial" w:hAnsi="Arial" w:cs="Arial"/>
          <w:sz w:val="24"/>
          <w:szCs w:val="24"/>
        </w:rPr>
        <w:t>Lei nº 13.005, de 25 de junho de 2014</w:t>
      </w:r>
      <w:r w:rsidR="00A452DA">
        <w:rPr>
          <w:rFonts w:ascii="Arial" w:hAnsi="Arial" w:cs="Arial"/>
          <w:sz w:val="24"/>
          <w:szCs w:val="24"/>
        </w:rPr>
        <w:t xml:space="preserve">. Dispõe sobre o Plano Nacional de Educação e da outras providências. </w:t>
      </w:r>
      <w:r w:rsidRPr="00F96D0D">
        <w:rPr>
          <w:rFonts w:ascii="Arial" w:hAnsi="Arial" w:cs="Arial"/>
          <w:b/>
          <w:sz w:val="24"/>
          <w:szCs w:val="24"/>
        </w:rPr>
        <w:t>P</w:t>
      </w:r>
      <w:r w:rsidRPr="00041E3E">
        <w:rPr>
          <w:rFonts w:ascii="Arial" w:hAnsi="Arial" w:cs="Arial"/>
          <w:b/>
          <w:sz w:val="24"/>
          <w:szCs w:val="24"/>
        </w:rPr>
        <w:t xml:space="preserve">lano Nacional de Educação </w:t>
      </w:r>
      <w:r w:rsidR="00A452DA" w:rsidRPr="00A452DA">
        <w:rPr>
          <w:rFonts w:ascii="Arial" w:hAnsi="Arial" w:cs="Arial"/>
          <w:sz w:val="24"/>
          <w:szCs w:val="24"/>
        </w:rPr>
        <w:t>(</w:t>
      </w:r>
      <w:r w:rsidRPr="00A452DA">
        <w:rPr>
          <w:rFonts w:ascii="Arial" w:hAnsi="Arial" w:cs="Arial"/>
          <w:sz w:val="24"/>
          <w:szCs w:val="24"/>
        </w:rPr>
        <w:t>2014-2024</w:t>
      </w:r>
      <w:r w:rsidR="00A452DA">
        <w:rPr>
          <w:rFonts w:ascii="Arial" w:hAnsi="Arial" w:cs="Arial"/>
          <w:sz w:val="24"/>
          <w:szCs w:val="24"/>
        </w:rPr>
        <w:t>), 2014</w:t>
      </w:r>
      <w:r w:rsidRPr="00041E3E">
        <w:rPr>
          <w:rFonts w:ascii="Arial" w:hAnsi="Arial" w:cs="Arial"/>
          <w:sz w:val="24"/>
          <w:szCs w:val="24"/>
        </w:rPr>
        <w:t>.</w:t>
      </w:r>
    </w:p>
    <w:p w:rsidR="00041E3E" w:rsidRPr="00041E3E" w:rsidRDefault="00041E3E" w:rsidP="00F96D0D">
      <w:pPr>
        <w:tabs>
          <w:tab w:val="left" w:pos="1200"/>
        </w:tabs>
        <w:spacing w:after="0" w:line="240" w:lineRule="auto"/>
        <w:jc w:val="both"/>
        <w:rPr>
          <w:rFonts w:ascii="Arial" w:hAnsi="Arial" w:cs="Arial"/>
          <w:sz w:val="24"/>
          <w:szCs w:val="24"/>
        </w:rPr>
      </w:pPr>
    </w:p>
    <w:p w:rsidR="00041E3E" w:rsidRPr="00041E3E" w:rsidRDefault="00041E3E" w:rsidP="00F96D0D">
      <w:pPr>
        <w:tabs>
          <w:tab w:val="left" w:pos="1200"/>
        </w:tabs>
        <w:spacing w:after="0" w:line="240" w:lineRule="auto"/>
        <w:jc w:val="both"/>
        <w:rPr>
          <w:rFonts w:ascii="Arial" w:hAnsi="Arial" w:cs="Arial"/>
          <w:sz w:val="24"/>
          <w:szCs w:val="24"/>
        </w:rPr>
      </w:pPr>
      <w:r w:rsidRPr="00041E3E">
        <w:rPr>
          <w:rFonts w:ascii="Arial" w:hAnsi="Arial" w:cs="Arial"/>
          <w:sz w:val="24"/>
          <w:szCs w:val="24"/>
        </w:rPr>
        <w:t xml:space="preserve">BRASIL, </w:t>
      </w:r>
      <w:r w:rsidRPr="00041E3E">
        <w:rPr>
          <w:rFonts w:ascii="Arial" w:hAnsi="Arial" w:cs="Arial"/>
          <w:b/>
          <w:sz w:val="24"/>
          <w:szCs w:val="24"/>
        </w:rPr>
        <w:t>Constituição Federal do Brasil</w:t>
      </w:r>
      <w:r w:rsidRPr="00041E3E">
        <w:rPr>
          <w:rFonts w:ascii="Arial" w:hAnsi="Arial" w:cs="Arial"/>
          <w:sz w:val="24"/>
          <w:szCs w:val="24"/>
        </w:rPr>
        <w:t>. Brasília</w:t>
      </w:r>
      <w:r w:rsidR="00C81AA6">
        <w:rPr>
          <w:rFonts w:ascii="Arial" w:hAnsi="Arial" w:cs="Arial"/>
          <w:sz w:val="24"/>
          <w:szCs w:val="24"/>
        </w:rPr>
        <w:t>, 201</w:t>
      </w:r>
      <w:r w:rsidR="00F14274">
        <w:rPr>
          <w:rFonts w:ascii="Arial" w:hAnsi="Arial" w:cs="Arial"/>
          <w:sz w:val="24"/>
          <w:szCs w:val="24"/>
        </w:rPr>
        <w:t>6</w:t>
      </w:r>
      <w:r w:rsidR="009D0B40">
        <w:rPr>
          <w:rFonts w:ascii="Arial" w:hAnsi="Arial" w:cs="Arial"/>
          <w:sz w:val="24"/>
          <w:szCs w:val="24"/>
        </w:rPr>
        <w:t>.</w:t>
      </w:r>
    </w:p>
    <w:p w:rsidR="00041E3E" w:rsidRDefault="00041E3E" w:rsidP="00F96D0D">
      <w:pPr>
        <w:tabs>
          <w:tab w:val="left" w:pos="1200"/>
        </w:tabs>
        <w:spacing w:after="0" w:line="240" w:lineRule="auto"/>
        <w:jc w:val="both"/>
        <w:rPr>
          <w:rFonts w:ascii="Arial" w:hAnsi="Arial" w:cs="Arial"/>
          <w:sz w:val="24"/>
          <w:szCs w:val="24"/>
        </w:rPr>
      </w:pPr>
    </w:p>
    <w:p w:rsidR="00F96D0D" w:rsidRDefault="00F96D0D" w:rsidP="00F96D0D">
      <w:pPr>
        <w:tabs>
          <w:tab w:val="left" w:pos="1200"/>
        </w:tabs>
        <w:spacing w:after="0" w:line="240" w:lineRule="auto"/>
        <w:jc w:val="both"/>
        <w:rPr>
          <w:rFonts w:ascii="Arial" w:hAnsi="Arial" w:cs="Arial"/>
          <w:sz w:val="24"/>
          <w:szCs w:val="24"/>
        </w:rPr>
      </w:pPr>
      <w:r w:rsidRPr="00F96D0D">
        <w:rPr>
          <w:rFonts w:ascii="Arial" w:hAnsi="Arial" w:cs="Arial"/>
          <w:sz w:val="24"/>
          <w:szCs w:val="24"/>
        </w:rPr>
        <w:t>BRASIL. Emenda Constitucional n. 59, de 11 de novembro de 2009</w:t>
      </w:r>
      <w:r>
        <w:rPr>
          <w:rFonts w:ascii="Arial" w:hAnsi="Arial" w:cs="Arial"/>
          <w:sz w:val="24"/>
          <w:szCs w:val="24"/>
        </w:rPr>
        <w:t xml:space="preserve">. Brasília, 2009. Disponível em: </w:t>
      </w:r>
      <w:r w:rsidRPr="00F96D0D">
        <w:rPr>
          <w:rFonts w:ascii="Arial" w:hAnsi="Arial" w:cs="Arial"/>
          <w:b/>
          <w:sz w:val="24"/>
          <w:szCs w:val="24"/>
        </w:rPr>
        <w:t>&lt;http://www.planalto.gov.br/ccivil_03/Constituicao/Emendas/Emc/emc59.htm&gt;</w:t>
      </w:r>
      <w:r>
        <w:rPr>
          <w:rFonts w:ascii="Arial" w:hAnsi="Arial" w:cs="Arial"/>
          <w:sz w:val="24"/>
          <w:szCs w:val="24"/>
        </w:rPr>
        <w:t xml:space="preserve"> Acesso em: 15 nov 2018. </w:t>
      </w:r>
    </w:p>
    <w:p w:rsidR="00F96D0D" w:rsidRPr="00041E3E" w:rsidRDefault="00F96D0D" w:rsidP="00F96D0D">
      <w:pPr>
        <w:tabs>
          <w:tab w:val="left" w:pos="1200"/>
        </w:tabs>
        <w:spacing w:after="0" w:line="240" w:lineRule="auto"/>
        <w:jc w:val="both"/>
        <w:rPr>
          <w:rFonts w:ascii="Arial" w:hAnsi="Arial" w:cs="Arial"/>
          <w:sz w:val="24"/>
          <w:szCs w:val="24"/>
        </w:rPr>
      </w:pPr>
    </w:p>
    <w:p w:rsidR="00041E3E" w:rsidRPr="00041E3E" w:rsidRDefault="00041E3E" w:rsidP="00F96D0D">
      <w:pPr>
        <w:tabs>
          <w:tab w:val="left" w:pos="1200"/>
        </w:tabs>
        <w:spacing w:after="0" w:line="240" w:lineRule="auto"/>
        <w:jc w:val="both"/>
        <w:rPr>
          <w:rFonts w:ascii="Arial" w:hAnsi="Arial" w:cs="Arial"/>
          <w:sz w:val="24"/>
          <w:szCs w:val="24"/>
        </w:rPr>
      </w:pPr>
      <w:r w:rsidRPr="00041E3E">
        <w:rPr>
          <w:rFonts w:ascii="Arial" w:hAnsi="Arial" w:cs="Arial"/>
          <w:sz w:val="24"/>
          <w:szCs w:val="24"/>
        </w:rPr>
        <w:t xml:space="preserve">CAVALCANTE, Valéria Campos. </w:t>
      </w:r>
      <w:r w:rsidRPr="00041E3E">
        <w:rPr>
          <w:rFonts w:ascii="Arial" w:hAnsi="Arial" w:cs="Arial"/>
          <w:b/>
          <w:sz w:val="24"/>
          <w:szCs w:val="24"/>
        </w:rPr>
        <w:t>(Des)invisibilizando os currículos da EJA em Escolas Públicas de Maceió</w:t>
      </w:r>
      <w:r w:rsidRPr="00041E3E">
        <w:rPr>
          <w:rFonts w:ascii="Arial" w:hAnsi="Arial" w:cs="Arial"/>
          <w:sz w:val="24"/>
          <w:szCs w:val="24"/>
        </w:rPr>
        <w:t xml:space="preserve">. Universidade Federal de Alagoas. </w:t>
      </w:r>
      <w:r w:rsidR="00A75F59">
        <w:rPr>
          <w:rFonts w:ascii="Arial" w:hAnsi="Arial" w:cs="Arial"/>
          <w:sz w:val="24"/>
          <w:szCs w:val="24"/>
        </w:rPr>
        <w:t xml:space="preserve">Tese (Doutorado em Educação) – </w:t>
      </w:r>
      <w:r w:rsidRPr="00041E3E">
        <w:rPr>
          <w:rFonts w:ascii="Arial" w:hAnsi="Arial" w:cs="Arial"/>
          <w:sz w:val="24"/>
          <w:szCs w:val="24"/>
        </w:rPr>
        <w:t>Maceió</w:t>
      </w:r>
      <w:r w:rsidR="00A75F59">
        <w:rPr>
          <w:rFonts w:ascii="Arial" w:hAnsi="Arial" w:cs="Arial"/>
          <w:sz w:val="24"/>
          <w:szCs w:val="24"/>
        </w:rPr>
        <w:t xml:space="preserve">, </w:t>
      </w:r>
      <w:r w:rsidRPr="00041E3E">
        <w:rPr>
          <w:rFonts w:ascii="Arial" w:hAnsi="Arial" w:cs="Arial"/>
          <w:sz w:val="24"/>
          <w:szCs w:val="24"/>
        </w:rPr>
        <w:t xml:space="preserve">2017. </w:t>
      </w:r>
    </w:p>
    <w:p w:rsidR="00041E3E" w:rsidRPr="00041E3E" w:rsidRDefault="00041E3E" w:rsidP="00F96D0D">
      <w:pPr>
        <w:tabs>
          <w:tab w:val="left" w:pos="1200"/>
        </w:tabs>
        <w:spacing w:after="0" w:line="240" w:lineRule="auto"/>
        <w:jc w:val="both"/>
        <w:rPr>
          <w:rFonts w:ascii="Arial" w:hAnsi="Arial" w:cs="Arial"/>
          <w:sz w:val="24"/>
          <w:szCs w:val="24"/>
        </w:rPr>
      </w:pPr>
    </w:p>
    <w:p w:rsidR="00041E3E" w:rsidRPr="00041E3E" w:rsidRDefault="00041E3E" w:rsidP="00F96D0D">
      <w:pPr>
        <w:tabs>
          <w:tab w:val="left" w:pos="1200"/>
        </w:tabs>
        <w:spacing w:after="0" w:line="240" w:lineRule="auto"/>
        <w:jc w:val="both"/>
        <w:rPr>
          <w:rFonts w:ascii="Arial" w:hAnsi="Arial" w:cs="Arial"/>
          <w:sz w:val="24"/>
          <w:szCs w:val="24"/>
        </w:rPr>
      </w:pPr>
      <w:r w:rsidRPr="00041E3E">
        <w:rPr>
          <w:rFonts w:ascii="Arial" w:hAnsi="Arial" w:cs="Arial"/>
          <w:sz w:val="24"/>
          <w:szCs w:val="24"/>
        </w:rPr>
        <w:t>CIPRIANO,</w:t>
      </w:r>
      <w:r w:rsidRPr="00041E3E">
        <w:rPr>
          <w:rFonts w:ascii="Arial" w:hAnsi="Arial" w:cs="Arial"/>
          <w:color w:val="FF0000"/>
          <w:sz w:val="24"/>
          <w:szCs w:val="24"/>
        </w:rPr>
        <w:t xml:space="preserve"> </w:t>
      </w:r>
      <w:r w:rsidRPr="00041E3E">
        <w:rPr>
          <w:rFonts w:ascii="Arial" w:hAnsi="Arial" w:cs="Arial"/>
          <w:sz w:val="24"/>
          <w:szCs w:val="24"/>
        </w:rPr>
        <w:t xml:space="preserve">Alessandra Martins Constantino. </w:t>
      </w:r>
      <w:r w:rsidRPr="008C1B18">
        <w:rPr>
          <w:rFonts w:ascii="Arial" w:hAnsi="Arial" w:cs="Arial"/>
          <w:b/>
          <w:sz w:val="24"/>
          <w:szCs w:val="24"/>
        </w:rPr>
        <w:t xml:space="preserve">O </w:t>
      </w:r>
      <w:r w:rsidRPr="00041E3E">
        <w:rPr>
          <w:rFonts w:ascii="Arial" w:hAnsi="Arial" w:cs="Arial"/>
          <w:b/>
          <w:sz w:val="24"/>
          <w:szCs w:val="24"/>
        </w:rPr>
        <w:t>Planejamento da Educação de Jovens e Adultos no Brasil: Entre a Complexidade das Novas Formas de Regulação no Limiar do Século XXI</w:t>
      </w:r>
      <w:r w:rsidRPr="00041E3E">
        <w:rPr>
          <w:rFonts w:ascii="Arial" w:hAnsi="Arial" w:cs="Arial"/>
          <w:sz w:val="24"/>
          <w:szCs w:val="24"/>
        </w:rPr>
        <w:t>. Universidade Federal do Espírito Santo. Mestrado em Educação. 159f. Vitória: 2014</w:t>
      </w:r>
      <w:r w:rsidR="004F6490">
        <w:rPr>
          <w:rFonts w:ascii="Arial" w:hAnsi="Arial" w:cs="Arial"/>
          <w:sz w:val="24"/>
          <w:szCs w:val="24"/>
        </w:rPr>
        <w:t>.</w:t>
      </w:r>
    </w:p>
    <w:p w:rsidR="00041E3E" w:rsidRPr="00041E3E" w:rsidRDefault="00041E3E" w:rsidP="00F96D0D">
      <w:pPr>
        <w:tabs>
          <w:tab w:val="left" w:pos="1200"/>
        </w:tabs>
        <w:spacing w:after="0" w:line="240" w:lineRule="auto"/>
        <w:jc w:val="both"/>
        <w:rPr>
          <w:rFonts w:ascii="Arial" w:hAnsi="Arial" w:cs="Arial"/>
          <w:sz w:val="24"/>
          <w:szCs w:val="24"/>
        </w:rPr>
      </w:pPr>
    </w:p>
    <w:p w:rsidR="00041E3E" w:rsidRPr="00041E3E" w:rsidRDefault="00041E3E" w:rsidP="00F96D0D">
      <w:pPr>
        <w:spacing w:after="0" w:line="240" w:lineRule="auto"/>
        <w:jc w:val="both"/>
        <w:rPr>
          <w:rFonts w:ascii="Arial" w:hAnsi="Arial" w:cs="Arial"/>
          <w:sz w:val="24"/>
          <w:szCs w:val="24"/>
        </w:rPr>
      </w:pPr>
      <w:r w:rsidRPr="00041E3E">
        <w:rPr>
          <w:rFonts w:ascii="Arial" w:hAnsi="Arial" w:cs="Arial"/>
          <w:sz w:val="24"/>
          <w:szCs w:val="24"/>
        </w:rPr>
        <w:t xml:space="preserve">DI PIERRO, Maria Clara. </w:t>
      </w:r>
      <w:r w:rsidRPr="004F6490">
        <w:rPr>
          <w:rFonts w:ascii="Arial" w:hAnsi="Arial" w:cs="Arial"/>
          <w:sz w:val="24"/>
          <w:szCs w:val="24"/>
        </w:rPr>
        <w:t xml:space="preserve">A </w:t>
      </w:r>
      <w:r w:rsidRPr="00D26361">
        <w:rPr>
          <w:rFonts w:ascii="Arial" w:hAnsi="Arial" w:cs="Arial"/>
          <w:b/>
          <w:sz w:val="24"/>
          <w:szCs w:val="24"/>
        </w:rPr>
        <w:t>Educação de Jovens e Adultos no Plano Nacional de Educação: Avaliação, Desafios e Perspectivas</w:t>
      </w:r>
      <w:r w:rsidRPr="00041E3E">
        <w:rPr>
          <w:rFonts w:ascii="Arial" w:hAnsi="Arial" w:cs="Arial"/>
          <w:sz w:val="24"/>
          <w:szCs w:val="24"/>
        </w:rPr>
        <w:t xml:space="preserve">. </w:t>
      </w:r>
      <w:r w:rsidRPr="00D26361">
        <w:rPr>
          <w:rFonts w:ascii="Arial" w:hAnsi="Arial" w:cs="Arial"/>
          <w:sz w:val="24"/>
          <w:szCs w:val="24"/>
        </w:rPr>
        <w:t>Educ. Soc</w:t>
      </w:r>
      <w:r w:rsidRPr="004F6490">
        <w:rPr>
          <w:rFonts w:ascii="Arial" w:hAnsi="Arial" w:cs="Arial"/>
          <w:b/>
          <w:sz w:val="24"/>
          <w:szCs w:val="24"/>
        </w:rPr>
        <w:t>.</w:t>
      </w:r>
      <w:r w:rsidRPr="00041E3E">
        <w:rPr>
          <w:rFonts w:ascii="Arial" w:hAnsi="Arial" w:cs="Arial"/>
          <w:sz w:val="24"/>
          <w:szCs w:val="24"/>
        </w:rPr>
        <w:t xml:space="preserve">, Campinas, v. 31, n. 112, p. 939-959, jul - set. 2010. </w:t>
      </w:r>
    </w:p>
    <w:p w:rsidR="00041E3E" w:rsidRPr="00041E3E" w:rsidRDefault="00041E3E" w:rsidP="00F96D0D">
      <w:pPr>
        <w:spacing w:after="0" w:line="240" w:lineRule="auto"/>
        <w:jc w:val="both"/>
        <w:rPr>
          <w:rFonts w:ascii="Arial" w:hAnsi="Arial" w:cs="Arial"/>
          <w:sz w:val="24"/>
          <w:szCs w:val="24"/>
        </w:rPr>
      </w:pPr>
    </w:p>
    <w:p w:rsidR="00041E3E" w:rsidRPr="00041E3E" w:rsidRDefault="00041E3E" w:rsidP="00F96D0D">
      <w:pPr>
        <w:spacing w:after="0" w:line="240" w:lineRule="auto"/>
        <w:jc w:val="both"/>
        <w:rPr>
          <w:rFonts w:ascii="Arial" w:hAnsi="Arial" w:cs="Arial"/>
          <w:sz w:val="24"/>
          <w:szCs w:val="24"/>
        </w:rPr>
      </w:pPr>
      <w:r w:rsidRPr="00041E3E">
        <w:rPr>
          <w:rFonts w:ascii="Arial" w:hAnsi="Arial" w:cs="Arial"/>
          <w:sz w:val="24"/>
          <w:szCs w:val="24"/>
        </w:rPr>
        <w:t xml:space="preserve">FREIRE, Paulo. </w:t>
      </w:r>
      <w:r w:rsidRPr="00041E3E">
        <w:rPr>
          <w:rFonts w:ascii="Arial" w:hAnsi="Arial" w:cs="Arial"/>
          <w:b/>
          <w:sz w:val="24"/>
          <w:szCs w:val="24"/>
        </w:rPr>
        <w:t>Pedagogia do Oprimido</w:t>
      </w:r>
      <w:r w:rsidRPr="00041E3E">
        <w:rPr>
          <w:rFonts w:ascii="Arial" w:hAnsi="Arial" w:cs="Arial"/>
          <w:sz w:val="24"/>
          <w:szCs w:val="24"/>
        </w:rPr>
        <w:t xml:space="preserve">. Rio de Janeiro: Paz e Terra, 1987. </w:t>
      </w:r>
    </w:p>
    <w:p w:rsidR="00041E3E" w:rsidRPr="00041E3E" w:rsidRDefault="00041E3E" w:rsidP="00F96D0D">
      <w:pPr>
        <w:tabs>
          <w:tab w:val="left" w:pos="1200"/>
        </w:tabs>
        <w:spacing w:after="0" w:line="240" w:lineRule="auto"/>
        <w:jc w:val="both"/>
        <w:rPr>
          <w:rFonts w:ascii="Arial" w:hAnsi="Arial" w:cs="Arial"/>
          <w:sz w:val="24"/>
          <w:szCs w:val="24"/>
        </w:rPr>
      </w:pPr>
    </w:p>
    <w:p w:rsidR="00041E3E" w:rsidRPr="00041E3E" w:rsidRDefault="00041E3E" w:rsidP="00F96D0D">
      <w:pPr>
        <w:tabs>
          <w:tab w:val="left" w:pos="1200"/>
        </w:tabs>
        <w:spacing w:after="0" w:line="240" w:lineRule="auto"/>
        <w:jc w:val="both"/>
        <w:rPr>
          <w:rFonts w:ascii="Arial" w:hAnsi="Arial" w:cs="Arial"/>
          <w:sz w:val="24"/>
          <w:szCs w:val="24"/>
        </w:rPr>
      </w:pPr>
      <w:r w:rsidRPr="00041E3E">
        <w:rPr>
          <w:rFonts w:ascii="Arial" w:hAnsi="Arial" w:cs="Arial"/>
          <w:sz w:val="24"/>
          <w:szCs w:val="24"/>
        </w:rPr>
        <w:lastRenderedPageBreak/>
        <w:t xml:space="preserve">FREITAS, Marinaide Lima de Queiroz e MOURA, Tânia Maria de Melo. </w:t>
      </w:r>
      <w:r w:rsidRPr="00041E3E">
        <w:rPr>
          <w:rFonts w:ascii="Arial" w:hAnsi="Arial" w:cs="Arial"/>
          <w:b/>
          <w:sz w:val="24"/>
          <w:szCs w:val="24"/>
        </w:rPr>
        <w:t>Educação de Jovens e Adultos: uma releitura das políticas e ações</w:t>
      </w:r>
      <w:r w:rsidRPr="00041E3E">
        <w:rPr>
          <w:rFonts w:ascii="Arial" w:hAnsi="Arial" w:cs="Arial"/>
          <w:sz w:val="24"/>
          <w:szCs w:val="24"/>
        </w:rPr>
        <w:t xml:space="preserve">. FioCruz, SP. Fevereiro, 2006. </w:t>
      </w:r>
    </w:p>
    <w:p w:rsidR="00041E3E" w:rsidRPr="00041E3E" w:rsidRDefault="00041E3E" w:rsidP="00F96D0D">
      <w:pPr>
        <w:tabs>
          <w:tab w:val="left" w:pos="1200"/>
        </w:tabs>
        <w:spacing w:after="0" w:line="240" w:lineRule="auto"/>
        <w:jc w:val="both"/>
        <w:rPr>
          <w:rFonts w:ascii="Arial" w:hAnsi="Arial" w:cs="Arial"/>
          <w:sz w:val="24"/>
          <w:szCs w:val="24"/>
        </w:rPr>
      </w:pPr>
    </w:p>
    <w:p w:rsidR="004F6490" w:rsidRDefault="00041E3E" w:rsidP="00F96D0D">
      <w:pPr>
        <w:tabs>
          <w:tab w:val="left" w:pos="1200"/>
        </w:tabs>
        <w:spacing w:after="0" w:line="240" w:lineRule="auto"/>
        <w:jc w:val="both"/>
        <w:rPr>
          <w:rFonts w:ascii="Arial" w:hAnsi="Arial" w:cs="Arial"/>
          <w:sz w:val="24"/>
          <w:szCs w:val="24"/>
        </w:rPr>
      </w:pPr>
      <w:r w:rsidRPr="00041E3E">
        <w:rPr>
          <w:rFonts w:ascii="Arial" w:hAnsi="Arial" w:cs="Arial"/>
          <w:sz w:val="24"/>
          <w:szCs w:val="24"/>
        </w:rPr>
        <w:t xml:space="preserve">HADDAD, Sérgio; DI PIERRO, Maria </w:t>
      </w:r>
      <w:r w:rsidRPr="004F6490">
        <w:rPr>
          <w:rFonts w:ascii="Arial" w:hAnsi="Arial" w:cs="Arial"/>
          <w:sz w:val="24"/>
          <w:szCs w:val="24"/>
        </w:rPr>
        <w:t xml:space="preserve">Clara. </w:t>
      </w:r>
      <w:r w:rsidRPr="00D26361">
        <w:rPr>
          <w:rFonts w:ascii="Arial" w:hAnsi="Arial" w:cs="Arial"/>
          <w:b/>
          <w:sz w:val="24"/>
          <w:szCs w:val="24"/>
        </w:rPr>
        <w:t>Escolarização de Jovens e Adultos</w:t>
      </w:r>
      <w:r w:rsidRPr="004F6490">
        <w:rPr>
          <w:rFonts w:ascii="Arial" w:hAnsi="Arial" w:cs="Arial"/>
          <w:sz w:val="24"/>
          <w:szCs w:val="24"/>
        </w:rPr>
        <w:t>.</w:t>
      </w:r>
      <w:r w:rsidR="004F6490">
        <w:rPr>
          <w:rFonts w:ascii="Arial" w:hAnsi="Arial" w:cs="Arial"/>
          <w:sz w:val="24"/>
          <w:szCs w:val="24"/>
        </w:rPr>
        <w:t xml:space="preserve"> </w:t>
      </w:r>
      <w:r w:rsidR="004F6490" w:rsidRPr="00D26361">
        <w:rPr>
          <w:rFonts w:ascii="Arial" w:hAnsi="Arial" w:cs="Arial"/>
          <w:sz w:val="24"/>
          <w:szCs w:val="24"/>
        </w:rPr>
        <w:t>Revista Brasileira de Educação</w:t>
      </w:r>
      <w:r w:rsidR="004F6490">
        <w:rPr>
          <w:rFonts w:ascii="Arial" w:hAnsi="Arial" w:cs="Arial"/>
          <w:sz w:val="24"/>
          <w:szCs w:val="24"/>
        </w:rPr>
        <w:t>. São Paulo, n. 14, p. 108-130,</w:t>
      </w:r>
      <w:r w:rsidRPr="00041E3E">
        <w:rPr>
          <w:rFonts w:ascii="Arial" w:hAnsi="Arial" w:cs="Arial"/>
          <w:sz w:val="24"/>
          <w:szCs w:val="24"/>
        </w:rPr>
        <w:t xml:space="preserve"> Mai, jun, julh, Ago, 2000</w:t>
      </w:r>
      <w:r w:rsidR="00756095">
        <w:rPr>
          <w:rFonts w:ascii="Arial" w:hAnsi="Arial" w:cs="Arial"/>
          <w:sz w:val="24"/>
          <w:szCs w:val="24"/>
        </w:rPr>
        <w:t>.</w:t>
      </w:r>
    </w:p>
    <w:p w:rsidR="00756095" w:rsidRPr="00041E3E" w:rsidRDefault="00756095" w:rsidP="00F96D0D">
      <w:pPr>
        <w:tabs>
          <w:tab w:val="left" w:pos="1200"/>
        </w:tabs>
        <w:spacing w:after="0" w:line="240" w:lineRule="auto"/>
        <w:jc w:val="both"/>
        <w:rPr>
          <w:rFonts w:ascii="Arial" w:hAnsi="Arial" w:cs="Arial"/>
        </w:rPr>
      </w:pPr>
    </w:p>
    <w:p w:rsidR="00041E3E" w:rsidRPr="00041E3E" w:rsidRDefault="00041E3E" w:rsidP="00F96D0D">
      <w:pPr>
        <w:tabs>
          <w:tab w:val="left" w:pos="1200"/>
        </w:tabs>
        <w:spacing w:after="0" w:line="240" w:lineRule="auto"/>
        <w:jc w:val="both"/>
        <w:rPr>
          <w:rFonts w:ascii="Arial" w:hAnsi="Arial" w:cs="Arial"/>
          <w:sz w:val="24"/>
          <w:szCs w:val="24"/>
        </w:rPr>
      </w:pPr>
      <w:r w:rsidRPr="00041E3E">
        <w:rPr>
          <w:rFonts w:ascii="Arial" w:hAnsi="Arial" w:cs="Arial"/>
          <w:sz w:val="24"/>
          <w:szCs w:val="24"/>
        </w:rPr>
        <w:t xml:space="preserve">JÚNIOR, Roberson Leite Silva. </w:t>
      </w:r>
      <w:r w:rsidRPr="00041E3E">
        <w:rPr>
          <w:rFonts w:ascii="Arial" w:hAnsi="Arial" w:cs="Arial"/>
          <w:b/>
          <w:sz w:val="24"/>
          <w:szCs w:val="24"/>
        </w:rPr>
        <w:t>Avaliação do Programa de Educação de Jovens e Adultos em Alagoas no período de 2001 a 2011</w:t>
      </w:r>
      <w:r w:rsidRPr="00041E3E">
        <w:rPr>
          <w:rFonts w:ascii="Arial" w:hAnsi="Arial" w:cs="Arial"/>
          <w:sz w:val="24"/>
          <w:szCs w:val="24"/>
        </w:rPr>
        <w:t xml:space="preserve">. Universidade Federal de Pernambuco. Mestrado Profissional em Gestão Pública. 117f. Recife: PE, 2013. </w:t>
      </w:r>
    </w:p>
    <w:p w:rsidR="00041E3E" w:rsidRPr="00041E3E" w:rsidRDefault="00041E3E" w:rsidP="00F96D0D">
      <w:pPr>
        <w:tabs>
          <w:tab w:val="left" w:pos="1200"/>
        </w:tabs>
        <w:spacing w:after="0" w:line="240" w:lineRule="auto"/>
        <w:jc w:val="both"/>
        <w:rPr>
          <w:rFonts w:ascii="Arial" w:hAnsi="Arial" w:cs="Arial"/>
          <w:sz w:val="24"/>
          <w:szCs w:val="24"/>
        </w:rPr>
      </w:pPr>
    </w:p>
    <w:p w:rsidR="00041E3E" w:rsidRPr="00041E3E" w:rsidRDefault="00041E3E" w:rsidP="00F96D0D">
      <w:pPr>
        <w:tabs>
          <w:tab w:val="left" w:pos="1200"/>
        </w:tabs>
        <w:spacing w:after="0" w:line="240" w:lineRule="auto"/>
        <w:jc w:val="both"/>
        <w:rPr>
          <w:rFonts w:ascii="Arial" w:hAnsi="Arial" w:cs="Arial"/>
          <w:sz w:val="24"/>
          <w:szCs w:val="24"/>
        </w:rPr>
      </w:pPr>
      <w:r w:rsidRPr="00041E3E">
        <w:rPr>
          <w:rFonts w:ascii="Arial" w:hAnsi="Arial" w:cs="Arial"/>
          <w:sz w:val="24"/>
          <w:szCs w:val="24"/>
        </w:rPr>
        <w:t xml:space="preserve">MACHADO, Maria Margarida; ALVES, Miriam Fábia. </w:t>
      </w:r>
      <w:r w:rsidRPr="00041E3E">
        <w:rPr>
          <w:rFonts w:ascii="Arial" w:hAnsi="Arial" w:cs="Arial"/>
          <w:b/>
          <w:sz w:val="24"/>
          <w:szCs w:val="24"/>
        </w:rPr>
        <w:t>O PNE e os desafios da Educação de Jovens e Adultos na próxima década</w:t>
      </w:r>
      <w:r w:rsidRPr="00041E3E">
        <w:rPr>
          <w:rFonts w:ascii="Arial" w:hAnsi="Arial" w:cs="Arial"/>
          <w:sz w:val="24"/>
          <w:szCs w:val="24"/>
        </w:rPr>
        <w:t xml:space="preserve">. 2010. Disponível: </w:t>
      </w:r>
      <w:r w:rsidR="00463BB2" w:rsidRPr="00463BB2">
        <w:rPr>
          <w:rFonts w:ascii="Arial" w:hAnsi="Arial" w:cs="Arial"/>
          <w:sz w:val="24"/>
          <w:szCs w:val="24"/>
        </w:rPr>
        <w:t>http://forumeja.org.br/go/sites/forumeja.org.br.go/files/texto1margaridamiriam.pdf</w:t>
      </w:r>
      <w:r w:rsidRPr="00041E3E">
        <w:rPr>
          <w:rFonts w:ascii="Arial" w:hAnsi="Arial" w:cs="Arial"/>
          <w:sz w:val="24"/>
          <w:szCs w:val="24"/>
        </w:rPr>
        <w:t xml:space="preserve">. Acesso: 15 de nov. de 2018. </w:t>
      </w:r>
    </w:p>
    <w:p w:rsidR="00041E3E" w:rsidRDefault="00041E3E" w:rsidP="00F96D0D">
      <w:pPr>
        <w:spacing w:after="0" w:line="240" w:lineRule="auto"/>
        <w:jc w:val="both"/>
        <w:rPr>
          <w:rFonts w:ascii="Arial" w:hAnsi="Arial" w:cs="Arial"/>
          <w:sz w:val="24"/>
          <w:szCs w:val="24"/>
        </w:rPr>
      </w:pPr>
    </w:p>
    <w:p w:rsidR="00041E3E" w:rsidRPr="00041E3E" w:rsidRDefault="00041E3E" w:rsidP="00F96D0D">
      <w:pPr>
        <w:spacing w:after="0" w:line="240" w:lineRule="auto"/>
        <w:jc w:val="both"/>
        <w:rPr>
          <w:rFonts w:ascii="Arial" w:hAnsi="Arial" w:cs="Arial"/>
          <w:sz w:val="24"/>
          <w:szCs w:val="24"/>
        </w:rPr>
      </w:pPr>
      <w:r w:rsidRPr="00041E3E">
        <w:rPr>
          <w:rFonts w:ascii="Arial" w:hAnsi="Arial" w:cs="Arial"/>
          <w:sz w:val="24"/>
          <w:szCs w:val="24"/>
        </w:rPr>
        <w:t xml:space="preserve">OLIVEIRA, Inês Barbosa; CAVALCANTE, Valéria Campos. </w:t>
      </w:r>
      <w:r w:rsidRPr="00041E3E">
        <w:rPr>
          <w:rFonts w:ascii="Arial" w:hAnsi="Arial" w:cs="Arial"/>
          <w:b/>
          <w:sz w:val="24"/>
          <w:szCs w:val="24"/>
        </w:rPr>
        <w:t>O currículo da EJA no Brasil</w:t>
      </w:r>
      <w:r w:rsidRPr="00041E3E">
        <w:rPr>
          <w:rFonts w:ascii="Arial" w:hAnsi="Arial" w:cs="Arial"/>
          <w:sz w:val="24"/>
          <w:szCs w:val="24"/>
        </w:rPr>
        <w:t>. In: OLIVEIRA, Inês Barbosa; FREITAS, Marinaide Lima de Queiroz (Orgs)</w:t>
      </w:r>
      <w:r w:rsidR="00E60AFA">
        <w:rPr>
          <w:rFonts w:ascii="Arial" w:hAnsi="Arial" w:cs="Arial"/>
          <w:sz w:val="24"/>
          <w:szCs w:val="24"/>
        </w:rPr>
        <w:t>.</w:t>
      </w:r>
      <w:r w:rsidRPr="00041E3E">
        <w:rPr>
          <w:rFonts w:ascii="Arial" w:hAnsi="Arial" w:cs="Arial"/>
          <w:sz w:val="24"/>
          <w:szCs w:val="24"/>
        </w:rPr>
        <w:t xml:space="preserve"> </w:t>
      </w:r>
      <w:r w:rsidRPr="007F16C0">
        <w:rPr>
          <w:rFonts w:ascii="Arial" w:hAnsi="Arial" w:cs="Arial"/>
          <w:b/>
          <w:sz w:val="24"/>
          <w:szCs w:val="24"/>
        </w:rPr>
        <w:t>Educação continuada, currículo e práticas cultu</w:t>
      </w:r>
      <w:r w:rsidR="007F16C0" w:rsidRPr="007F16C0">
        <w:rPr>
          <w:rFonts w:ascii="Arial" w:hAnsi="Arial" w:cs="Arial"/>
          <w:b/>
          <w:sz w:val="24"/>
          <w:szCs w:val="24"/>
        </w:rPr>
        <w:t>rais.</w:t>
      </w:r>
      <w:r w:rsidR="007F16C0">
        <w:rPr>
          <w:rFonts w:ascii="Arial" w:hAnsi="Arial" w:cs="Arial"/>
          <w:sz w:val="24"/>
          <w:szCs w:val="24"/>
        </w:rPr>
        <w:t xml:space="preserve"> Rio de Janeiro: DP et al</w:t>
      </w:r>
      <w:r w:rsidR="00E60AFA">
        <w:rPr>
          <w:rFonts w:ascii="Arial" w:hAnsi="Arial" w:cs="Arial"/>
          <w:sz w:val="24"/>
          <w:szCs w:val="24"/>
        </w:rPr>
        <w:t>li</w:t>
      </w:r>
      <w:r w:rsidRPr="00041E3E">
        <w:rPr>
          <w:rFonts w:ascii="Arial" w:hAnsi="Arial" w:cs="Arial"/>
          <w:sz w:val="24"/>
          <w:szCs w:val="24"/>
        </w:rPr>
        <w:t>, 2016.</w:t>
      </w:r>
    </w:p>
    <w:p w:rsidR="00041E3E" w:rsidRPr="00041E3E" w:rsidRDefault="00041E3E" w:rsidP="00F96D0D">
      <w:pPr>
        <w:spacing w:after="0" w:line="240" w:lineRule="auto"/>
        <w:jc w:val="both"/>
        <w:rPr>
          <w:rFonts w:ascii="Arial" w:hAnsi="Arial" w:cs="Arial"/>
          <w:sz w:val="24"/>
          <w:szCs w:val="24"/>
        </w:rPr>
      </w:pPr>
    </w:p>
    <w:p w:rsidR="00041E3E" w:rsidRPr="00041E3E" w:rsidRDefault="00041E3E" w:rsidP="00F96D0D">
      <w:pPr>
        <w:spacing w:after="0" w:line="240" w:lineRule="auto"/>
        <w:jc w:val="both"/>
        <w:rPr>
          <w:rFonts w:ascii="Arial" w:hAnsi="Arial" w:cs="Arial"/>
          <w:sz w:val="24"/>
          <w:szCs w:val="24"/>
        </w:rPr>
      </w:pPr>
      <w:r w:rsidRPr="00041E3E">
        <w:rPr>
          <w:rFonts w:ascii="Arial" w:hAnsi="Arial" w:cs="Arial"/>
          <w:sz w:val="24"/>
          <w:szCs w:val="24"/>
        </w:rPr>
        <w:t xml:space="preserve">PAIVA, Vanilda Pereira. </w:t>
      </w:r>
      <w:r w:rsidRPr="00041E3E">
        <w:rPr>
          <w:rFonts w:ascii="Arial" w:hAnsi="Arial" w:cs="Arial"/>
          <w:b/>
          <w:sz w:val="24"/>
          <w:szCs w:val="24"/>
        </w:rPr>
        <w:t>Educação popular e educação de adultos.</w:t>
      </w:r>
      <w:r w:rsidRPr="00041E3E">
        <w:rPr>
          <w:rFonts w:ascii="Arial" w:hAnsi="Arial" w:cs="Arial"/>
          <w:sz w:val="24"/>
          <w:szCs w:val="24"/>
        </w:rPr>
        <w:t xml:space="preserve"> Edições Loyola, São Paulo, 1987.</w:t>
      </w:r>
    </w:p>
    <w:p w:rsidR="00041E3E" w:rsidRPr="00041E3E" w:rsidRDefault="00041E3E" w:rsidP="00F96D0D">
      <w:pPr>
        <w:spacing w:after="0" w:line="240" w:lineRule="auto"/>
        <w:jc w:val="both"/>
        <w:rPr>
          <w:rFonts w:ascii="Arial" w:hAnsi="Arial" w:cs="Arial"/>
          <w:sz w:val="24"/>
          <w:szCs w:val="24"/>
        </w:rPr>
      </w:pPr>
    </w:p>
    <w:p w:rsidR="00041E3E" w:rsidRPr="00041E3E" w:rsidRDefault="00041E3E" w:rsidP="00F96D0D">
      <w:pPr>
        <w:spacing w:after="0" w:line="240" w:lineRule="auto"/>
        <w:jc w:val="both"/>
        <w:rPr>
          <w:rFonts w:ascii="Arial" w:hAnsi="Arial" w:cs="Arial"/>
          <w:sz w:val="24"/>
          <w:szCs w:val="24"/>
        </w:rPr>
      </w:pPr>
      <w:r w:rsidRPr="00041E3E">
        <w:rPr>
          <w:rFonts w:ascii="Arial" w:hAnsi="Arial" w:cs="Arial"/>
          <w:sz w:val="24"/>
          <w:szCs w:val="24"/>
        </w:rPr>
        <w:t xml:space="preserve">RAMOS, Marise Nogueira. </w:t>
      </w:r>
      <w:r w:rsidRPr="00041E3E">
        <w:rPr>
          <w:rFonts w:ascii="Arial" w:hAnsi="Arial" w:cs="Arial"/>
          <w:b/>
          <w:sz w:val="24"/>
          <w:szCs w:val="24"/>
        </w:rPr>
        <w:t>A Educação</w:t>
      </w:r>
      <w:r w:rsidRPr="00041E3E">
        <w:rPr>
          <w:rFonts w:ascii="Arial" w:hAnsi="Arial" w:cs="Arial"/>
          <w:sz w:val="24"/>
          <w:szCs w:val="24"/>
        </w:rPr>
        <w:t xml:space="preserve"> d</w:t>
      </w:r>
      <w:r w:rsidRPr="00041E3E">
        <w:rPr>
          <w:rFonts w:ascii="Arial" w:hAnsi="Arial" w:cs="Arial"/>
          <w:b/>
          <w:sz w:val="24"/>
          <w:szCs w:val="24"/>
        </w:rPr>
        <w:t>a Classe Trabalhadora e o PNE (2014-2024)</w:t>
      </w:r>
      <w:r w:rsidRPr="00041E3E">
        <w:rPr>
          <w:rFonts w:ascii="Arial" w:hAnsi="Arial" w:cs="Arial"/>
          <w:sz w:val="24"/>
          <w:szCs w:val="24"/>
        </w:rPr>
        <w:t>. Holos, Vol. 6, p. 3-21, 2016.</w:t>
      </w:r>
    </w:p>
    <w:p w:rsidR="00041E3E" w:rsidRPr="00041E3E" w:rsidRDefault="00041E3E" w:rsidP="00F96D0D">
      <w:pPr>
        <w:spacing w:after="0" w:line="240" w:lineRule="auto"/>
        <w:jc w:val="both"/>
        <w:rPr>
          <w:rFonts w:ascii="Arial" w:hAnsi="Arial" w:cs="Arial"/>
          <w:sz w:val="24"/>
          <w:szCs w:val="24"/>
        </w:rPr>
      </w:pPr>
    </w:p>
    <w:p w:rsidR="00041E3E" w:rsidRPr="00041E3E" w:rsidRDefault="00041E3E" w:rsidP="00F96D0D">
      <w:pPr>
        <w:tabs>
          <w:tab w:val="left" w:pos="1200"/>
        </w:tabs>
        <w:spacing w:after="0" w:line="360" w:lineRule="auto"/>
        <w:jc w:val="both"/>
        <w:rPr>
          <w:rFonts w:ascii="Arial" w:hAnsi="Arial" w:cs="Arial"/>
          <w:sz w:val="24"/>
          <w:szCs w:val="24"/>
        </w:rPr>
      </w:pPr>
    </w:p>
    <w:p w:rsidR="00B25588" w:rsidRPr="00041E3E" w:rsidRDefault="00B25588" w:rsidP="00F96D0D">
      <w:pPr>
        <w:jc w:val="both"/>
        <w:rPr>
          <w:rFonts w:ascii="Arial" w:hAnsi="Arial" w:cs="Arial"/>
        </w:rPr>
      </w:pPr>
    </w:p>
    <w:sectPr w:rsidR="00B25588" w:rsidRPr="00041E3E" w:rsidSect="00AC116E">
      <w:headerReference w:type="default" r:id="rId7"/>
      <w:footerReference w:type="default" r:id="rId8"/>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574" w:rsidRDefault="00974574" w:rsidP="00041E3E">
      <w:pPr>
        <w:spacing w:after="0" w:line="240" w:lineRule="auto"/>
      </w:pPr>
      <w:r>
        <w:separator/>
      </w:r>
    </w:p>
  </w:endnote>
  <w:endnote w:type="continuationSeparator" w:id="1">
    <w:p w:rsidR="00974574" w:rsidRDefault="00974574" w:rsidP="00041E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33892"/>
      <w:docPartObj>
        <w:docPartGallery w:val="Page Numbers (Bottom of Page)"/>
        <w:docPartUnique/>
      </w:docPartObj>
    </w:sdtPr>
    <w:sdtContent>
      <w:p w:rsidR="007870EA" w:rsidRDefault="007870EA">
        <w:pPr>
          <w:pStyle w:val="Rodap"/>
          <w:jc w:val="right"/>
        </w:pPr>
        <w:fldSimple w:instr=" PAGE   \* MERGEFORMAT ">
          <w:r w:rsidR="00224D52">
            <w:rPr>
              <w:noProof/>
            </w:rPr>
            <w:t>1</w:t>
          </w:r>
        </w:fldSimple>
      </w:p>
    </w:sdtContent>
  </w:sdt>
  <w:p w:rsidR="007870EA" w:rsidRDefault="007870E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574" w:rsidRDefault="00974574" w:rsidP="00041E3E">
      <w:pPr>
        <w:spacing w:after="0" w:line="240" w:lineRule="auto"/>
      </w:pPr>
      <w:r>
        <w:separator/>
      </w:r>
    </w:p>
  </w:footnote>
  <w:footnote w:type="continuationSeparator" w:id="1">
    <w:p w:rsidR="00974574" w:rsidRDefault="00974574" w:rsidP="00041E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0EA" w:rsidRDefault="007870EA">
    <w:pPr>
      <w:pStyle w:val="Cabealho"/>
      <w:jc w:val="right"/>
    </w:pPr>
  </w:p>
  <w:p w:rsidR="007870EA" w:rsidRDefault="007870EA">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041E3E"/>
    <w:rsid w:val="00025FF0"/>
    <w:rsid w:val="00041E3E"/>
    <w:rsid w:val="00055F64"/>
    <w:rsid w:val="000A01E9"/>
    <w:rsid w:val="000E5D0F"/>
    <w:rsid w:val="00114556"/>
    <w:rsid w:val="00132683"/>
    <w:rsid w:val="00136FFC"/>
    <w:rsid w:val="00222274"/>
    <w:rsid w:val="00223A25"/>
    <w:rsid w:val="00224D52"/>
    <w:rsid w:val="00245E80"/>
    <w:rsid w:val="00293A30"/>
    <w:rsid w:val="002D03A0"/>
    <w:rsid w:val="002F0DEF"/>
    <w:rsid w:val="003550D3"/>
    <w:rsid w:val="003753CB"/>
    <w:rsid w:val="00463BB2"/>
    <w:rsid w:val="00467155"/>
    <w:rsid w:val="004857C4"/>
    <w:rsid w:val="004F6490"/>
    <w:rsid w:val="00574ED9"/>
    <w:rsid w:val="005E1467"/>
    <w:rsid w:val="00647850"/>
    <w:rsid w:val="007033E9"/>
    <w:rsid w:val="00756095"/>
    <w:rsid w:val="00765CE6"/>
    <w:rsid w:val="0076644E"/>
    <w:rsid w:val="007870EA"/>
    <w:rsid w:val="007F16C0"/>
    <w:rsid w:val="00806279"/>
    <w:rsid w:val="00892458"/>
    <w:rsid w:val="008A2FBA"/>
    <w:rsid w:val="008C1B18"/>
    <w:rsid w:val="008D515A"/>
    <w:rsid w:val="00974574"/>
    <w:rsid w:val="00983AFB"/>
    <w:rsid w:val="009A7574"/>
    <w:rsid w:val="009D0B40"/>
    <w:rsid w:val="00A13A4B"/>
    <w:rsid w:val="00A25E7D"/>
    <w:rsid w:val="00A452DA"/>
    <w:rsid w:val="00A5347A"/>
    <w:rsid w:val="00A65943"/>
    <w:rsid w:val="00A75F59"/>
    <w:rsid w:val="00AC116E"/>
    <w:rsid w:val="00AC156A"/>
    <w:rsid w:val="00AE58C3"/>
    <w:rsid w:val="00B25588"/>
    <w:rsid w:val="00B262F1"/>
    <w:rsid w:val="00B5213E"/>
    <w:rsid w:val="00B62B4B"/>
    <w:rsid w:val="00BD53F9"/>
    <w:rsid w:val="00C81AA6"/>
    <w:rsid w:val="00CA456A"/>
    <w:rsid w:val="00CB331D"/>
    <w:rsid w:val="00CC4416"/>
    <w:rsid w:val="00CD4E49"/>
    <w:rsid w:val="00CD7CA0"/>
    <w:rsid w:val="00D00FD7"/>
    <w:rsid w:val="00D26361"/>
    <w:rsid w:val="00D30B06"/>
    <w:rsid w:val="00D57131"/>
    <w:rsid w:val="00D72EC1"/>
    <w:rsid w:val="00E21641"/>
    <w:rsid w:val="00E56600"/>
    <w:rsid w:val="00E60AFA"/>
    <w:rsid w:val="00EE63C8"/>
    <w:rsid w:val="00F14274"/>
    <w:rsid w:val="00F21965"/>
    <w:rsid w:val="00F65422"/>
    <w:rsid w:val="00F96D0D"/>
    <w:rsid w:val="00FE4281"/>
    <w:rsid w:val="00FF21D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E3E"/>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41E3E"/>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tab-span">
    <w:name w:val="apple-tab-span"/>
    <w:basedOn w:val="Fontepargpadro"/>
    <w:rsid w:val="00041E3E"/>
  </w:style>
  <w:style w:type="table" w:styleId="Tabelacomgrade">
    <w:name w:val="Table Grid"/>
    <w:basedOn w:val="Tabelanormal"/>
    <w:uiPriority w:val="59"/>
    <w:rsid w:val="00041E3E"/>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rte">
    <w:name w:val="Strong"/>
    <w:basedOn w:val="Fontepargpadro"/>
    <w:uiPriority w:val="22"/>
    <w:qFormat/>
    <w:rsid w:val="00041E3E"/>
    <w:rPr>
      <w:b/>
      <w:bCs/>
    </w:rPr>
  </w:style>
  <w:style w:type="paragraph" w:styleId="Textodebalo">
    <w:name w:val="Balloon Text"/>
    <w:basedOn w:val="Normal"/>
    <w:link w:val="TextodebaloChar"/>
    <w:uiPriority w:val="99"/>
    <w:semiHidden/>
    <w:unhideWhenUsed/>
    <w:rsid w:val="00041E3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1E3E"/>
    <w:rPr>
      <w:rFonts w:ascii="Tahoma" w:eastAsia="Calibri" w:hAnsi="Tahoma" w:cs="Tahoma"/>
      <w:sz w:val="16"/>
      <w:szCs w:val="16"/>
    </w:rPr>
  </w:style>
  <w:style w:type="paragraph" w:styleId="Textodenotaderodap">
    <w:name w:val="footnote text"/>
    <w:basedOn w:val="Normal"/>
    <w:link w:val="TextodenotaderodapChar"/>
    <w:uiPriority w:val="99"/>
    <w:semiHidden/>
    <w:unhideWhenUsed/>
    <w:rsid w:val="00041E3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41E3E"/>
    <w:rPr>
      <w:rFonts w:ascii="Calibri" w:eastAsia="Calibri" w:hAnsi="Calibri" w:cs="Times New Roman"/>
      <w:sz w:val="20"/>
      <w:szCs w:val="20"/>
    </w:rPr>
  </w:style>
  <w:style w:type="character" w:styleId="Refdenotaderodap">
    <w:name w:val="footnote reference"/>
    <w:basedOn w:val="Fontepargpadro"/>
    <w:uiPriority w:val="99"/>
    <w:semiHidden/>
    <w:unhideWhenUsed/>
    <w:rsid w:val="00041E3E"/>
    <w:rPr>
      <w:vertAlign w:val="superscript"/>
    </w:rPr>
  </w:style>
  <w:style w:type="paragraph" w:customStyle="1" w:styleId="artigo">
    <w:name w:val="artigo"/>
    <w:basedOn w:val="Normal"/>
    <w:rsid w:val="00041E3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nciso">
    <w:name w:val="inciso"/>
    <w:basedOn w:val="Normal"/>
    <w:rsid w:val="00041E3E"/>
    <w:pPr>
      <w:spacing w:before="100" w:beforeAutospacing="1" w:after="100" w:afterAutospacing="1" w:line="240" w:lineRule="auto"/>
    </w:pPr>
    <w:rPr>
      <w:rFonts w:ascii="Times New Roman" w:eastAsia="Times New Roman" w:hAnsi="Times New Roman"/>
      <w:sz w:val="24"/>
      <w:szCs w:val="24"/>
      <w:lang w:eastAsia="pt-BR"/>
    </w:rPr>
  </w:style>
  <w:style w:type="paragraph" w:styleId="Cabealho">
    <w:name w:val="header"/>
    <w:basedOn w:val="Normal"/>
    <w:link w:val="CabealhoChar"/>
    <w:uiPriority w:val="99"/>
    <w:unhideWhenUsed/>
    <w:rsid w:val="00041E3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41E3E"/>
    <w:rPr>
      <w:rFonts w:ascii="Calibri" w:eastAsia="Calibri" w:hAnsi="Calibri" w:cs="Times New Roman"/>
    </w:rPr>
  </w:style>
  <w:style w:type="paragraph" w:styleId="Rodap">
    <w:name w:val="footer"/>
    <w:basedOn w:val="Normal"/>
    <w:link w:val="RodapChar"/>
    <w:uiPriority w:val="99"/>
    <w:unhideWhenUsed/>
    <w:rsid w:val="00041E3E"/>
    <w:pPr>
      <w:tabs>
        <w:tab w:val="center" w:pos="4252"/>
        <w:tab w:val="right" w:pos="8504"/>
      </w:tabs>
      <w:spacing w:after="0" w:line="240" w:lineRule="auto"/>
    </w:pPr>
  </w:style>
  <w:style w:type="character" w:customStyle="1" w:styleId="RodapChar">
    <w:name w:val="Rodapé Char"/>
    <w:basedOn w:val="Fontepargpadro"/>
    <w:link w:val="Rodap"/>
    <w:uiPriority w:val="99"/>
    <w:rsid w:val="00041E3E"/>
    <w:rPr>
      <w:rFonts w:ascii="Calibri" w:eastAsia="Calibri" w:hAnsi="Calibri" w:cs="Times New Roman"/>
    </w:rPr>
  </w:style>
  <w:style w:type="character" w:styleId="Hyperlink">
    <w:name w:val="Hyperlink"/>
    <w:basedOn w:val="Fontepargpadro"/>
    <w:uiPriority w:val="99"/>
    <w:unhideWhenUsed/>
    <w:rsid w:val="00041E3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5113</Words>
  <Characters>27615</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FranciscoLuceliaAsaf</dc:creator>
  <cp:lastModifiedBy>FranciscoLuceliaAsaf</cp:lastModifiedBy>
  <cp:revision>2</cp:revision>
  <dcterms:created xsi:type="dcterms:W3CDTF">2018-12-04T02:28:00Z</dcterms:created>
  <dcterms:modified xsi:type="dcterms:W3CDTF">2018-12-04T02:28:00Z</dcterms:modified>
</cp:coreProperties>
</file>