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58" w:rsidRPr="004F6258" w:rsidRDefault="0092621D" w:rsidP="009B0125">
      <w:pPr>
        <w:jc w:val="center"/>
        <w:rPr>
          <w:b/>
          <w:sz w:val="24"/>
          <w:szCs w:val="24"/>
        </w:rPr>
      </w:pPr>
      <w:r w:rsidRPr="0092621D">
        <w:rPr>
          <w:b/>
          <w:sz w:val="24"/>
          <w:szCs w:val="24"/>
        </w:rPr>
        <w:t xml:space="preserve">ABUNDÂNCIA DE ZOOPLÂNCTON EM BALNEÁRIOS DO MUNICÍPIO DE TERRA ALTA, PARÁ, </w:t>
      </w:r>
      <w:proofErr w:type="gramStart"/>
      <w:r w:rsidRPr="0092621D">
        <w:rPr>
          <w:b/>
          <w:sz w:val="24"/>
          <w:szCs w:val="24"/>
        </w:rPr>
        <w:t>BRASIL</w:t>
      </w:r>
      <w:proofErr w:type="gramEnd"/>
    </w:p>
    <w:p w:rsidR="009B0125" w:rsidRPr="004F6258" w:rsidRDefault="009B0125" w:rsidP="009B0125">
      <w:pPr>
        <w:jc w:val="center"/>
        <w:rPr>
          <w:b/>
          <w:sz w:val="24"/>
          <w:szCs w:val="24"/>
        </w:rPr>
      </w:pPr>
    </w:p>
    <w:p w:rsidR="009B0125" w:rsidRPr="004F6258" w:rsidRDefault="0092621D" w:rsidP="0092621D">
      <w:pPr>
        <w:jc w:val="center"/>
        <w:rPr>
          <w:sz w:val="24"/>
          <w:szCs w:val="24"/>
        </w:rPr>
      </w:pPr>
      <w:r>
        <w:rPr>
          <w:sz w:val="24"/>
          <w:szCs w:val="24"/>
        </w:rPr>
        <w:t>Anderson Luís Santiago</w:t>
      </w:r>
      <w:r w:rsidR="009B0125" w:rsidRPr="004F6258">
        <w:rPr>
          <w:sz w:val="24"/>
          <w:szCs w:val="24"/>
          <w:vertAlign w:val="superscript"/>
        </w:rPr>
        <w:t>1</w:t>
      </w:r>
      <w:r w:rsidR="00163F0A">
        <w:rPr>
          <w:sz w:val="24"/>
          <w:szCs w:val="24"/>
        </w:rPr>
        <w:t>;</w:t>
      </w:r>
      <w:r w:rsidR="009B0125" w:rsidRPr="004F625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Antonio</w:t>
      </w:r>
      <w:proofErr w:type="spellEnd"/>
      <w:r>
        <w:rPr>
          <w:sz w:val="24"/>
          <w:szCs w:val="24"/>
        </w:rPr>
        <w:t xml:space="preserve"> Sérgio Silva de </w:t>
      </w:r>
      <w:proofErr w:type="gramStart"/>
      <w:r>
        <w:rPr>
          <w:sz w:val="24"/>
          <w:szCs w:val="24"/>
        </w:rPr>
        <w:t>Carvalho</w:t>
      </w:r>
      <w:r w:rsidR="009B0125" w:rsidRPr="004F6258">
        <w:rPr>
          <w:sz w:val="24"/>
          <w:szCs w:val="24"/>
          <w:vertAlign w:val="superscript"/>
        </w:rPr>
        <w:t>2</w:t>
      </w:r>
      <w:proofErr w:type="gramEnd"/>
    </w:p>
    <w:p w:rsidR="009B0125" w:rsidRPr="004F6258" w:rsidRDefault="009B0125" w:rsidP="009B0125">
      <w:pPr>
        <w:spacing w:line="360" w:lineRule="auto"/>
        <w:jc w:val="center"/>
        <w:rPr>
          <w:sz w:val="24"/>
          <w:szCs w:val="24"/>
        </w:rPr>
      </w:pPr>
    </w:p>
    <w:p w:rsidR="00AE3ABF" w:rsidRDefault="00AE3ABF" w:rsidP="00AE3ABF">
      <w:pPr>
        <w:pStyle w:val="Rodap"/>
        <w:jc w:val="center"/>
        <w:rPr>
          <w:sz w:val="24"/>
          <w:szCs w:val="24"/>
        </w:rPr>
      </w:pPr>
      <w:proofErr w:type="gramStart"/>
      <w:r w:rsidRPr="004F6258">
        <w:rPr>
          <w:sz w:val="24"/>
          <w:szCs w:val="24"/>
          <w:vertAlign w:val="superscript"/>
        </w:rPr>
        <w:t>1</w:t>
      </w:r>
      <w:proofErr w:type="gramEnd"/>
      <w:r w:rsidRPr="004F6258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Graduado em Ciências Naturais – Habilitação em Biologia</w:t>
      </w:r>
      <w:r w:rsidRPr="004F6258">
        <w:rPr>
          <w:sz w:val="24"/>
          <w:szCs w:val="24"/>
        </w:rPr>
        <w:t xml:space="preserve">. </w:t>
      </w:r>
      <w:r>
        <w:rPr>
          <w:sz w:val="24"/>
          <w:szCs w:val="24"/>
        </w:rPr>
        <w:t>Universidade do Estado do Pará</w:t>
      </w:r>
      <w:r w:rsidRPr="004F6258">
        <w:rPr>
          <w:sz w:val="24"/>
          <w:szCs w:val="24"/>
        </w:rPr>
        <w:t xml:space="preserve">. </w:t>
      </w:r>
      <w:r w:rsidR="002D3D13">
        <w:rPr>
          <w:sz w:val="24"/>
          <w:szCs w:val="24"/>
        </w:rPr>
        <w:t xml:space="preserve">  </w:t>
      </w:r>
      <w:r w:rsidRPr="004F6258">
        <w:rPr>
          <w:sz w:val="24"/>
          <w:szCs w:val="24"/>
        </w:rPr>
        <w:t>E-mail</w:t>
      </w:r>
      <w:r>
        <w:rPr>
          <w:sz w:val="24"/>
          <w:szCs w:val="24"/>
        </w:rPr>
        <w:t xml:space="preserve">: </w:t>
      </w:r>
      <w:r w:rsidR="002D3D13" w:rsidRPr="002D3D13">
        <w:rPr>
          <w:sz w:val="24"/>
          <w:szCs w:val="24"/>
        </w:rPr>
        <w:t>andersonluiscn@hotmail.com</w:t>
      </w:r>
    </w:p>
    <w:p w:rsidR="009B0125" w:rsidRPr="004F6258" w:rsidRDefault="00AE3ABF" w:rsidP="00AE3ABF">
      <w:pPr>
        <w:pStyle w:val="Rodap"/>
        <w:jc w:val="center"/>
        <w:rPr>
          <w:color w:val="FF0000"/>
          <w:sz w:val="24"/>
          <w:szCs w:val="24"/>
        </w:rPr>
      </w:pPr>
      <w:proofErr w:type="gramStart"/>
      <w:r w:rsidRPr="004F6258">
        <w:rPr>
          <w:sz w:val="24"/>
          <w:szCs w:val="24"/>
          <w:vertAlign w:val="superscript"/>
        </w:rPr>
        <w:t>2</w:t>
      </w:r>
      <w:proofErr w:type="gramEnd"/>
      <w:r w:rsidRPr="004F6258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Doutor em Ciência e Tecnologia de Alimentos</w:t>
      </w:r>
      <w:r w:rsidRPr="004F6258">
        <w:rPr>
          <w:sz w:val="24"/>
          <w:szCs w:val="24"/>
        </w:rPr>
        <w:t xml:space="preserve">. </w:t>
      </w:r>
      <w:r>
        <w:rPr>
          <w:sz w:val="24"/>
          <w:szCs w:val="24"/>
        </w:rPr>
        <w:t>Universidade do Estado do Pará</w:t>
      </w:r>
      <w:r w:rsidRPr="004F6258">
        <w:rPr>
          <w:sz w:val="24"/>
          <w:szCs w:val="24"/>
        </w:rPr>
        <w:t xml:space="preserve">. </w:t>
      </w:r>
      <w:r w:rsidR="002D3D13">
        <w:rPr>
          <w:sz w:val="24"/>
          <w:szCs w:val="24"/>
        </w:rPr>
        <w:t xml:space="preserve">                      </w:t>
      </w:r>
      <w:r w:rsidRPr="004F6258">
        <w:rPr>
          <w:sz w:val="24"/>
          <w:szCs w:val="24"/>
        </w:rPr>
        <w:t>E-mail</w:t>
      </w:r>
      <w:r>
        <w:rPr>
          <w:sz w:val="24"/>
          <w:szCs w:val="24"/>
        </w:rPr>
        <w:t>: assc@uepa.br.</w:t>
      </w:r>
    </w:p>
    <w:p w:rsidR="009B0125" w:rsidRPr="004F6258" w:rsidRDefault="009B0125" w:rsidP="009B0125">
      <w:pPr>
        <w:jc w:val="center"/>
        <w:rPr>
          <w:sz w:val="24"/>
          <w:szCs w:val="24"/>
        </w:rPr>
      </w:pPr>
    </w:p>
    <w:p w:rsidR="009B0125" w:rsidRPr="004F6258" w:rsidRDefault="009B0125" w:rsidP="009B0125">
      <w:pPr>
        <w:jc w:val="center"/>
        <w:rPr>
          <w:sz w:val="24"/>
          <w:szCs w:val="24"/>
        </w:rPr>
      </w:pPr>
    </w:p>
    <w:p w:rsidR="004F6258" w:rsidRPr="004F6258" w:rsidRDefault="009B0125" w:rsidP="009B0125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9B0125" w:rsidRPr="004F6258" w:rsidRDefault="009B0125" w:rsidP="009B0125">
      <w:pPr>
        <w:jc w:val="both"/>
        <w:rPr>
          <w:bCs/>
          <w:sz w:val="24"/>
          <w:szCs w:val="24"/>
        </w:rPr>
      </w:pPr>
    </w:p>
    <w:p w:rsidR="0092621D" w:rsidRPr="00174EA3" w:rsidRDefault="0092621D" w:rsidP="0092621D">
      <w:pPr>
        <w:jc w:val="both"/>
        <w:rPr>
          <w:color w:val="000000"/>
          <w:sz w:val="24"/>
          <w:szCs w:val="24"/>
        </w:rPr>
      </w:pPr>
      <w:r w:rsidRPr="008009EF">
        <w:rPr>
          <w:sz w:val="24"/>
          <w:szCs w:val="24"/>
        </w:rPr>
        <w:t xml:space="preserve">Os organismos planctônicos constituem importantes indicadores de mudanças nas condições ambientais dos </w:t>
      </w:r>
      <w:r w:rsidR="00783879">
        <w:rPr>
          <w:sz w:val="24"/>
          <w:szCs w:val="24"/>
        </w:rPr>
        <w:t>ecossistemas aquáticos e representam</w:t>
      </w:r>
      <w:r w:rsidRPr="008009EF">
        <w:rPr>
          <w:sz w:val="24"/>
          <w:szCs w:val="24"/>
        </w:rPr>
        <w:t xml:space="preserve"> um elo essencial na transferência de energia produzida pelo </w:t>
      </w:r>
      <w:proofErr w:type="spellStart"/>
      <w:r w:rsidRPr="008009EF">
        <w:rPr>
          <w:sz w:val="24"/>
          <w:szCs w:val="24"/>
        </w:rPr>
        <w:t>fitoplâncton</w:t>
      </w:r>
      <w:proofErr w:type="spellEnd"/>
      <w:r w:rsidR="00783879">
        <w:rPr>
          <w:sz w:val="24"/>
          <w:szCs w:val="24"/>
        </w:rPr>
        <w:t xml:space="preserve"> aos níveis superiores da cadeia trófica. Diante </w:t>
      </w:r>
      <w:r w:rsidR="00DA336D">
        <w:rPr>
          <w:sz w:val="24"/>
          <w:szCs w:val="24"/>
        </w:rPr>
        <w:t xml:space="preserve">da relevância do </w:t>
      </w:r>
      <w:proofErr w:type="spellStart"/>
      <w:r w:rsidR="00DA336D">
        <w:rPr>
          <w:sz w:val="24"/>
          <w:szCs w:val="24"/>
        </w:rPr>
        <w:t>zooplâncon</w:t>
      </w:r>
      <w:proofErr w:type="spellEnd"/>
      <w:r w:rsidR="00DA336D">
        <w:rPr>
          <w:sz w:val="24"/>
          <w:szCs w:val="24"/>
        </w:rPr>
        <w:t xml:space="preserve"> para a manutenção ecológic</w:t>
      </w:r>
      <w:r w:rsidR="001E78DB">
        <w:rPr>
          <w:sz w:val="24"/>
          <w:szCs w:val="24"/>
        </w:rPr>
        <w:t xml:space="preserve">a dos igarapés e rios da </w:t>
      </w:r>
      <w:r w:rsidR="00DA336D">
        <w:rPr>
          <w:sz w:val="24"/>
          <w:szCs w:val="24"/>
        </w:rPr>
        <w:t>Amazônia</w:t>
      </w:r>
      <w:r w:rsidR="00783879">
        <w:rPr>
          <w:sz w:val="24"/>
          <w:szCs w:val="24"/>
        </w:rPr>
        <w:t>, e</w:t>
      </w:r>
      <w:r w:rsidRPr="008009EF">
        <w:rPr>
          <w:sz w:val="24"/>
          <w:szCs w:val="24"/>
        </w:rPr>
        <w:t>ste trabalho objetivou conhecer a densidade da comunidade planctônica em balneários do município de Terr</w:t>
      </w:r>
      <w:r w:rsidR="002D3D13" w:rsidRPr="008009EF">
        <w:rPr>
          <w:sz w:val="24"/>
          <w:szCs w:val="24"/>
        </w:rPr>
        <w:t>a Alta, nordeste do estado do P</w:t>
      </w:r>
      <w:r w:rsidR="00174EA3">
        <w:rPr>
          <w:sz w:val="24"/>
          <w:szCs w:val="24"/>
        </w:rPr>
        <w:t>ará. A</w:t>
      </w:r>
      <w:r w:rsidRPr="008009EF">
        <w:rPr>
          <w:sz w:val="24"/>
          <w:szCs w:val="24"/>
        </w:rPr>
        <w:t xml:space="preserve">mostras foram obtidas em três pontos de coleta ao longo do rio Marapanim (balneário Rio do Peixão, balneário Rio Negro e balneário Rio Grande). As coletas foram realizadas com auxílio de balde graduado para a filtragem </w:t>
      </w:r>
      <w:r w:rsidR="000450E1" w:rsidRPr="008009EF">
        <w:rPr>
          <w:sz w:val="24"/>
          <w:szCs w:val="24"/>
        </w:rPr>
        <w:t xml:space="preserve">final </w:t>
      </w:r>
      <w:r w:rsidRPr="008009EF">
        <w:rPr>
          <w:sz w:val="24"/>
          <w:szCs w:val="24"/>
        </w:rPr>
        <w:t xml:space="preserve">de 100 litros de água, em rede cônica de malha 60 µm. </w:t>
      </w:r>
      <w:r w:rsidRPr="00125C77">
        <w:rPr>
          <w:sz w:val="24"/>
          <w:szCs w:val="24"/>
        </w:rPr>
        <w:t xml:space="preserve">O material coletado foi </w:t>
      </w:r>
      <w:r w:rsidR="007C5378" w:rsidRPr="00125C77">
        <w:rPr>
          <w:sz w:val="24"/>
          <w:szCs w:val="24"/>
        </w:rPr>
        <w:t>conservado</w:t>
      </w:r>
      <w:r w:rsidRPr="00125C77">
        <w:rPr>
          <w:sz w:val="24"/>
          <w:szCs w:val="24"/>
        </w:rPr>
        <w:t xml:space="preserve"> em </w:t>
      </w:r>
      <w:r w:rsidR="00174EA3" w:rsidRPr="00125C77">
        <w:rPr>
          <w:sz w:val="24"/>
          <w:szCs w:val="24"/>
        </w:rPr>
        <w:t>solução de formaldeído a 4%</w:t>
      </w:r>
      <w:r w:rsidR="00174EA3">
        <w:rPr>
          <w:sz w:val="24"/>
          <w:szCs w:val="24"/>
        </w:rPr>
        <w:t xml:space="preserve"> e</w:t>
      </w:r>
      <w:r w:rsidR="00DA336D">
        <w:rPr>
          <w:sz w:val="24"/>
          <w:szCs w:val="24"/>
        </w:rPr>
        <w:t xml:space="preserve"> </w:t>
      </w:r>
      <w:r w:rsidR="00174EA3">
        <w:rPr>
          <w:sz w:val="24"/>
          <w:szCs w:val="24"/>
        </w:rPr>
        <w:t>a</w:t>
      </w:r>
      <w:r w:rsidR="007C5378">
        <w:rPr>
          <w:sz w:val="24"/>
          <w:szCs w:val="24"/>
        </w:rPr>
        <w:t xml:space="preserve">nálises </w:t>
      </w:r>
      <w:r w:rsidRPr="008009EF">
        <w:rPr>
          <w:sz w:val="24"/>
          <w:szCs w:val="24"/>
        </w:rPr>
        <w:t>f</w:t>
      </w:r>
      <w:r w:rsidR="008009EF">
        <w:rPr>
          <w:sz w:val="24"/>
          <w:szCs w:val="24"/>
        </w:rPr>
        <w:t xml:space="preserve">oram realizadas por meio de </w:t>
      </w:r>
      <w:proofErr w:type="spellStart"/>
      <w:r w:rsidR="008009EF">
        <w:rPr>
          <w:sz w:val="24"/>
          <w:szCs w:val="24"/>
        </w:rPr>
        <w:t>sub</w:t>
      </w:r>
      <w:r w:rsidRPr="008009EF">
        <w:rPr>
          <w:sz w:val="24"/>
          <w:szCs w:val="24"/>
        </w:rPr>
        <w:t>amostragens</w:t>
      </w:r>
      <w:proofErr w:type="spellEnd"/>
      <w:r w:rsidRPr="008009EF">
        <w:rPr>
          <w:sz w:val="24"/>
          <w:szCs w:val="24"/>
        </w:rPr>
        <w:t xml:space="preserve"> de seis alíquotas de </w:t>
      </w:r>
      <w:proofErr w:type="gramStart"/>
      <w:r w:rsidRPr="008009EF">
        <w:rPr>
          <w:sz w:val="24"/>
          <w:szCs w:val="24"/>
        </w:rPr>
        <w:t>2</w:t>
      </w:r>
      <w:proofErr w:type="gramEnd"/>
      <w:r w:rsidRPr="008009EF">
        <w:rPr>
          <w:sz w:val="24"/>
          <w:szCs w:val="24"/>
        </w:rPr>
        <w:t xml:space="preserve"> ml, para cada ponto de coleta. O teste </w:t>
      </w:r>
      <w:r w:rsidR="007C5378">
        <w:rPr>
          <w:sz w:val="24"/>
          <w:szCs w:val="24"/>
        </w:rPr>
        <w:t>de</w:t>
      </w:r>
      <w:r w:rsidR="001B5037" w:rsidRPr="008009EF">
        <w:rPr>
          <w:rFonts w:eastAsia="Calibri"/>
          <w:sz w:val="24"/>
          <w:szCs w:val="24"/>
        </w:rPr>
        <w:t xml:space="preserve"> </w:t>
      </w:r>
      <w:proofErr w:type="spellStart"/>
      <w:r w:rsidR="001B5037" w:rsidRPr="008009EF">
        <w:rPr>
          <w:rFonts w:eastAsia="Calibri"/>
          <w:i/>
          <w:iCs/>
          <w:sz w:val="24"/>
          <w:szCs w:val="24"/>
        </w:rPr>
        <w:t>Kruskal</w:t>
      </w:r>
      <w:proofErr w:type="spellEnd"/>
      <w:r w:rsidR="001B5037" w:rsidRPr="008009EF">
        <w:rPr>
          <w:rFonts w:eastAsia="Calibri"/>
          <w:i/>
          <w:iCs/>
          <w:sz w:val="24"/>
          <w:szCs w:val="24"/>
        </w:rPr>
        <w:t>-Wallis</w:t>
      </w:r>
      <w:r w:rsidRPr="008009EF">
        <w:rPr>
          <w:sz w:val="24"/>
          <w:szCs w:val="24"/>
        </w:rPr>
        <w:t xml:space="preserve"> foi utilizado para </w:t>
      </w:r>
      <w:r w:rsidR="007C5378">
        <w:rPr>
          <w:sz w:val="24"/>
          <w:szCs w:val="24"/>
        </w:rPr>
        <w:t>conhecer</w:t>
      </w:r>
      <w:r w:rsidRPr="008009EF">
        <w:rPr>
          <w:sz w:val="24"/>
          <w:szCs w:val="24"/>
        </w:rPr>
        <w:t xml:space="preserve"> as diferenças totais e individuais de táxons entre os locais de amostras. </w:t>
      </w:r>
      <w:r w:rsidR="002D2DF3" w:rsidRPr="008009EF">
        <w:rPr>
          <w:sz w:val="24"/>
          <w:szCs w:val="24"/>
        </w:rPr>
        <w:t xml:space="preserve">O balneário Rio Grande </w:t>
      </w:r>
      <w:r w:rsidR="003A15A9" w:rsidRPr="008009EF">
        <w:rPr>
          <w:sz w:val="24"/>
          <w:szCs w:val="24"/>
        </w:rPr>
        <w:t>apresentou</w:t>
      </w:r>
      <w:r w:rsidR="002D2DF3" w:rsidRPr="008009EF">
        <w:rPr>
          <w:sz w:val="24"/>
          <w:szCs w:val="24"/>
        </w:rPr>
        <w:t xml:space="preserve"> a maior abundânc</w:t>
      </w:r>
      <w:r w:rsidR="00C2050A" w:rsidRPr="008009EF">
        <w:rPr>
          <w:sz w:val="24"/>
          <w:szCs w:val="24"/>
        </w:rPr>
        <w:t xml:space="preserve">ia de </w:t>
      </w:r>
      <w:proofErr w:type="spellStart"/>
      <w:r w:rsidR="00C2050A" w:rsidRPr="008009EF">
        <w:rPr>
          <w:sz w:val="24"/>
          <w:szCs w:val="24"/>
        </w:rPr>
        <w:t>zooplâncton</w:t>
      </w:r>
      <w:proofErr w:type="spellEnd"/>
      <w:r w:rsidR="003A15A9" w:rsidRPr="008009EF">
        <w:rPr>
          <w:sz w:val="24"/>
          <w:szCs w:val="24"/>
        </w:rPr>
        <w:t>,</w:t>
      </w:r>
      <w:r w:rsidR="002D2DF3" w:rsidRPr="008009EF">
        <w:rPr>
          <w:sz w:val="24"/>
          <w:szCs w:val="24"/>
        </w:rPr>
        <w:t xml:space="preserve"> com </w:t>
      </w:r>
      <w:r w:rsidR="003A15A9" w:rsidRPr="008009EF">
        <w:rPr>
          <w:sz w:val="24"/>
          <w:szCs w:val="24"/>
        </w:rPr>
        <w:t xml:space="preserve">média de </w:t>
      </w:r>
      <w:r w:rsidR="002D2DF3" w:rsidRPr="008009EF">
        <w:rPr>
          <w:sz w:val="24"/>
          <w:szCs w:val="24"/>
        </w:rPr>
        <w:t>1.011 ind./1.000 m</w:t>
      </w:r>
      <w:r w:rsidR="002D2DF3" w:rsidRPr="008009EF">
        <w:rPr>
          <w:sz w:val="24"/>
          <w:szCs w:val="24"/>
          <w:vertAlign w:val="superscript"/>
        </w:rPr>
        <w:t>3</w:t>
      </w:r>
      <w:r w:rsidR="002D2DF3" w:rsidRPr="008009EF">
        <w:rPr>
          <w:sz w:val="24"/>
          <w:szCs w:val="24"/>
        </w:rPr>
        <w:t>, seguido pelo balneário Rio do Peixão (910 ind./1.000 m</w:t>
      </w:r>
      <w:r w:rsidR="002D2DF3" w:rsidRPr="008009EF">
        <w:rPr>
          <w:sz w:val="24"/>
          <w:szCs w:val="24"/>
          <w:vertAlign w:val="superscript"/>
        </w:rPr>
        <w:t>3</w:t>
      </w:r>
      <w:r w:rsidR="00174EA3">
        <w:rPr>
          <w:sz w:val="24"/>
          <w:szCs w:val="24"/>
        </w:rPr>
        <w:t>) e balneário Rio Negro (606</w:t>
      </w:r>
      <w:r w:rsidR="003A15A9" w:rsidRPr="008009EF">
        <w:rPr>
          <w:sz w:val="24"/>
          <w:szCs w:val="24"/>
        </w:rPr>
        <w:t xml:space="preserve"> ind./1.000 m</w:t>
      </w:r>
      <w:r w:rsidR="003A15A9" w:rsidRPr="008009EF">
        <w:rPr>
          <w:sz w:val="24"/>
          <w:szCs w:val="24"/>
          <w:vertAlign w:val="superscript"/>
        </w:rPr>
        <w:t>3)</w:t>
      </w:r>
      <w:r w:rsidR="003A15A9" w:rsidRPr="008009EF">
        <w:rPr>
          <w:sz w:val="24"/>
          <w:szCs w:val="24"/>
        </w:rPr>
        <w:t>, porém, não hou</w:t>
      </w:r>
      <w:r w:rsidR="00C2050A" w:rsidRPr="008009EF">
        <w:rPr>
          <w:sz w:val="24"/>
          <w:szCs w:val="24"/>
        </w:rPr>
        <w:t xml:space="preserve">ve diferença significativa entre </w:t>
      </w:r>
      <w:r w:rsidR="003A15A9" w:rsidRPr="008009EF">
        <w:rPr>
          <w:sz w:val="24"/>
          <w:szCs w:val="24"/>
        </w:rPr>
        <w:t xml:space="preserve">as densidades totais </w:t>
      </w:r>
      <w:r w:rsidR="00AE702B">
        <w:rPr>
          <w:sz w:val="24"/>
          <w:szCs w:val="24"/>
        </w:rPr>
        <w:t>n</w:t>
      </w:r>
      <w:r w:rsidR="003A15A9" w:rsidRPr="008009EF">
        <w:rPr>
          <w:sz w:val="24"/>
          <w:szCs w:val="24"/>
        </w:rPr>
        <w:t xml:space="preserve">os pontos de coleta (p=0.1067). </w:t>
      </w:r>
      <w:r w:rsidRPr="008009EF">
        <w:rPr>
          <w:color w:val="000000"/>
          <w:sz w:val="24"/>
          <w:szCs w:val="24"/>
        </w:rPr>
        <w:t xml:space="preserve">A comunidade </w:t>
      </w:r>
      <w:proofErr w:type="spellStart"/>
      <w:r w:rsidRPr="008009EF">
        <w:rPr>
          <w:color w:val="000000"/>
          <w:sz w:val="24"/>
          <w:szCs w:val="24"/>
        </w:rPr>
        <w:t>zooplanctônica</w:t>
      </w:r>
      <w:proofErr w:type="spellEnd"/>
      <w:r w:rsidRPr="008009EF">
        <w:rPr>
          <w:color w:val="000000"/>
          <w:sz w:val="24"/>
          <w:szCs w:val="24"/>
        </w:rPr>
        <w:t xml:space="preserve"> esteve representada </w:t>
      </w:r>
      <w:r w:rsidR="000450E1" w:rsidRPr="008009EF">
        <w:rPr>
          <w:color w:val="000000"/>
          <w:sz w:val="24"/>
          <w:szCs w:val="24"/>
        </w:rPr>
        <w:t xml:space="preserve">por </w:t>
      </w:r>
      <w:proofErr w:type="spellStart"/>
      <w:r w:rsidR="000450E1" w:rsidRPr="008009EF">
        <w:rPr>
          <w:color w:val="000000"/>
          <w:sz w:val="24"/>
          <w:szCs w:val="24"/>
        </w:rPr>
        <w:t>Roti</w:t>
      </w:r>
      <w:r w:rsidRPr="008009EF">
        <w:rPr>
          <w:color w:val="000000"/>
          <w:sz w:val="24"/>
          <w:szCs w:val="24"/>
        </w:rPr>
        <w:t>fer</w:t>
      </w:r>
      <w:r w:rsidR="000450E1" w:rsidRPr="008009EF">
        <w:rPr>
          <w:color w:val="000000"/>
          <w:sz w:val="24"/>
          <w:szCs w:val="24"/>
        </w:rPr>
        <w:t>a</w:t>
      </w:r>
      <w:proofErr w:type="spellEnd"/>
      <w:r w:rsidRPr="008009EF">
        <w:rPr>
          <w:color w:val="000000"/>
          <w:sz w:val="24"/>
          <w:szCs w:val="24"/>
        </w:rPr>
        <w:t xml:space="preserve">, </w:t>
      </w:r>
      <w:proofErr w:type="spellStart"/>
      <w:r w:rsidR="000450E1" w:rsidRPr="008009EF">
        <w:rPr>
          <w:color w:val="000000"/>
          <w:sz w:val="24"/>
          <w:szCs w:val="24"/>
        </w:rPr>
        <w:t>C</w:t>
      </w:r>
      <w:r w:rsidRPr="008009EF">
        <w:rPr>
          <w:color w:val="000000"/>
          <w:sz w:val="24"/>
          <w:szCs w:val="24"/>
        </w:rPr>
        <w:t>lad</w:t>
      </w:r>
      <w:r w:rsidR="000450E1" w:rsidRPr="008009EF">
        <w:rPr>
          <w:color w:val="000000"/>
          <w:sz w:val="24"/>
          <w:szCs w:val="24"/>
        </w:rPr>
        <w:t>o</w:t>
      </w:r>
      <w:r w:rsidRPr="008009EF">
        <w:rPr>
          <w:color w:val="000000"/>
          <w:sz w:val="24"/>
          <w:szCs w:val="24"/>
        </w:rPr>
        <w:t>cer</w:t>
      </w:r>
      <w:r w:rsidR="000450E1" w:rsidRPr="008009EF">
        <w:rPr>
          <w:color w:val="000000"/>
          <w:sz w:val="24"/>
          <w:szCs w:val="24"/>
        </w:rPr>
        <w:t>a</w:t>
      </w:r>
      <w:proofErr w:type="spellEnd"/>
      <w:r w:rsidRPr="008009EF">
        <w:rPr>
          <w:color w:val="000000"/>
          <w:sz w:val="24"/>
          <w:szCs w:val="24"/>
        </w:rPr>
        <w:t xml:space="preserve"> e </w:t>
      </w:r>
      <w:proofErr w:type="spellStart"/>
      <w:r w:rsidR="000450E1" w:rsidRPr="008009EF">
        <w:rPr>
          <w:color w:val="000000"/>
          <w:sz w:val="24"/>
          <w:szCs w:val="24"/>
        </w:rPr>
        <w:t>C</w:t>
      </w:r>
      <w:r w:rsidRPr="008009EF">
        <w:rPr>
          <w:color w:val="000000"/>
          <w:sz w:val="24"/>
          <w:szCs w:val="24"/>
        </w:rPr>
        <w:t>op</w:t>
      </w:r>
      <w:r w:rsidR="000450E1" w:rsidRPr="008009EF">
        <w:rPr>
          <w:color w:val="000000"/>
          <w:sz w:val="24"/>
          <w:szCs w:val="24"/>
        </w:rPr>
        <w:t>e</w:t>
      </w:r>
      <w:r w:rsidRPr="008009EF">
        <w:rPr>
          <w:color w:val="000000"/>
          <w:sz w:val="24"/>
          <w:szCs w:val="24"/>
        </w:rPr>
        <w:t>pod</w:t>
      </w:r>
      <w:r w:rsidR="000450E1" w:rsidRPr="008009EF">
        <w:rPr>
          <w:color w:val="000000"/>
          <w:sz w:val="24"/>
          <w:szCs w:val="24"/>
        </w:rPr>
        <w:t>a</w:t>
      </w:r>
      <w:proofErr w:type="spellEnd"/>
      <w:r w:rsidRPr="008009EF">
        <w:rPr>
          <w:color w:val="000000"/>
          <w:sz w:val="24"/>
          <w:szCs w:val="24"/>
        </w:rPr>
        <w:t xml:space="preserve">, </w:t>
      </w:r>
      <w:r w:rsidR="008878F8" w:rsidRPr="008009EF">
        <w:rPr>
          <w:color w:val="000000"/>
          <w:sz w:val="24"/>
          <w:szCs w:val="24"/>
        </w:rPr>
        <w:t xml:space="preserve">com densidades </w:t>
      </w:r>
      <w:r w:rsidR="00C2050A" w:rsidRPr="008009EF">
        <w:rPr>
          <w:color w:val="000000"/>
          <w:sz w:val="24"/>
          <w:szCs w:val="24"/>
        </w:rPr>
        <w:t>médias totais de</w:t>
      </w:r>
      <w:r w:rsidR="008878F8" w:rsidRPr="008009EF">
        <w:rPr>
          <w:color w:val="000000"/>
          <w:sz w:val="24"/>
          <w:szCs w:val="24"/>
        </w:rPr>
        <w:t xml:space="preserve"> </w:t>
      </w:r>
      <w:r w:rsidR="00C2050A" w:rsidRPr="008009EF">
        <w:rPr>
          <w:sz w:val="24"/>
          <w:szCs w:val="24"/>
        </w:rPr>
        <w:t>1.061 ind./1.000 m</w:t>
      </w:r>
      <w:r w:rsidR="00C2050A" w:rsidRPr="008009EF">
        <w:rPr>
          <w:sz w:val="24"/>
          <w:szCs w:val="24"/>
          <w:vertAlign w:val="superscript"/>
        </w:rPr>
        <w:t>3</w:t>
      </w:r>
      <w:r w:rsidR="008878F8" w:rsidRPr="008009EF">
        <w:rPr>
          <w:color w:val="000000"/>
          <w:sz w:val="24"/>
          <w:szCs w:val="24"/>
        </w:rPr>
        <w:t>,</w:t>
      </w:r>
      <w:r w:rsidR="00C2050A" w:rsidRPr="008009EF">
        <w:rPr>
          <w:color w:val="000000"/>
          <w:sz w:val="24"/>
          <w:szCs w:val="24"/>
        </w:rPr>
        <w:t xml:space="preserve"> </w:t>
      </w:r>
      <w:r w:rsidR="00C2050A" w:rsidRPr="008009EF">
        <w:rPr>
          <w:sz w:val="24"/>
          <w:szCs w:val="24"/>
        </w:rPr>
        <w:t>758 ind./1.000 m</w:t>
      </w:r>
      <w:r w:rsidR="00C2050A" w:rsidRPr="008009EF">
        <w:rPr>
          <w:sz w:val="24"/>
          <w:szCs w:val="24"/>
          <w:vertAlign w:val="superscript"/>
        </w:rPr>
        <w:t>3</w:t>
      </w:r>
      <w:r w:rsidR="00C2050A" w:rsidRPr="008009EF">
        <w:rPr>
          <w:sz w:val="24"/>
          <w:szCs w:val="24"/>
        </w:rPr>
        <w:t xml:space="preserve"> e 707 ind./1.000 m</w:t>
      </w:r>
      <w:r w:rsidR="00C2050A" w:rsidRPr="008009EF">
        <w:rPr>
          <w:sz w:val="24"/>
          <w:szCs w:val="24"/>
          <w:vertAlign w:val="superscript"/>
        </w:rPr>
        <w:t>3</w:t>
      </w:r>
      <w:r w:rsidR="00C2050A" w:rsidRPr="008009EF">
        <w:rPr>
          <w:sz w:val="24"/>
          <w:szCs w:val="24"/>
        </w:rPr>
        <w:t>, respectivamente,</w:t>
      </w:r>
      <w:r w:rsidR="008878F8" w:rsidRPr="008009EF">
        <w:rPr>
          <w:color w:val="000000"/>
          <w:sz w:val="24"/>
          <w:szCs w:val="24"/>
        </w:rPr>
        <w:t xml:space="preserve"> </w:t>
      </w:r>
      <w:r w:rsidR="00C2050A" w:rsidRPr="008009EF">
        <w:rPr>
          <w:color w:val="000000"/>
          <w:sz w:val="24"/>
          <w:szCs w:val="24"/>
        </w:rPr>
        <w:t xml:space="preserve">sem diferenças significativas entre </w:t>
      </w:r>
      <w:r w:rsidRPr="008009EF">
        <w:rPr>
          <w:color w:val="000000"/>
          <w:sz w:val="24"/>
          <w:szCs w:val="24"/>
        </w:rPr>
        <w:t>as densidades totais de organismos</w:t>
      </w:r>
      <w:r w:rsidR="00C2050A" w:rsidRPr="008009EF">
        <w:rPr>
          <w:color w:val="000000"/>
          <w:sz w:val="24"/>
          <w:szCs w:val="24"/>
        </w:rPr>
        <w:t xml:space="preserve"> por táxon</w:t>
      </w:r>
      <w:r w:rsidR="00CB2EEC" w:rsidRPr="008009EF">
        <w:rPr>
          <w:color w:val="000000"/>
          <w:sz w:val="24"/>
          <w:szCs w:val="24"/>
        </w:rPr>
        <w:t xml:space="preserve"> (p=</w:t>
      </w:r>
      <w:r w:rsidR="00CB2EEC" w:rsidRPr="008009EF">
        <w:rPr>
          <w:sz w:val="24"/>
          <w:szCs w:val="24"/>
        </w:rPr>
        <w:t>0.2826)</w:t>
      </w:r>
      <w:r w:rsidR="00C2050A" w:rsidRPr="008009EF">
        <w:rPr>
          <w:color w:val="000000"/>
          <w:sz w:val="24"/>
          <w:szCs w:val="24"/>
        </w:rPr>
        <w:t>.</w:t>
      </w:r>
      <w:r w:rsidR="00CB2EEC" w:rsidRPr="008009EF">
        <w:rPr>
          <w:color w:val="000000"/>
          <w:sz w:val="24"/>
          <w:szCs w:val="24"/>
        </w:rPr>
        <w:t xml:space="preserve"> </w:t>
      </w:r>
      <w:r w:rsidRPr="008009EF">
        <w:rPr>
          <w:color w:val="000000"/>
          <w:sz w:val="24"/>
          <w:szCs w:val="24"/>
        </w:rPr>
        <w:t xml:space="preserve">Os </w:t>
      </w:r>
      <w:proofErr w:type="spellStart"/>
      <w:r w:rsidRPr="008009EF">
        <w:rPr>
          <w:color w:val="000000"/>
          <w:sz w:val="24"/>
          <w:szCs w:val="24"/>
        </w:rPr>
        <w:t>Rotifera</w:t>
      </w:r>
      <w:proofErr w:type="spellEnd"/>
      <w:r w:rsidRPr="008009EF">
        <w:rPr>
          <w:color w:val="000000"/>
          <w:sz w:val="24"/>
          <w:szCs w:val="24"/>
        </w:rPr>
        <w:t xml:space="preserve"> foram os organismos mais abundantes nos três pontos de coleta, </w:t>
      </w:r>
      <w:r w:rsidR="00CB2EEC" w:rsidRPr="008009EF">
        <w:rPr>
          <w:color w:val="000000"/>
          <w:sz w:val="24"/>
          <w:szCs w:val="24"/>
        </w:rPr>
        <w:t>repr</w:t>
      </w:r>
      <w:r w:rsidR="000450E1" w:rsidRPr="008009EF">
        <w:rPr>
          <w:color w:val="000000"/>
          <w:sz w:val="24"/>
          <w:szCs w:val="24"/>
        </w:rPr>
        <w:t>esentando 42,8% dos organismos n</w:t>
      </w:r>
      <w:r w:rsidR="00CB2EEC" w:rsidRPr="008009EF">
        <w:rPr>
          <w:color w:val="000000"/>
          <w:sz w:val="24"/>
          <w:szCs w:val="24"/>
        </w:rPr>
        <w:t>o balneário Rio Grande, 33,4% do balneário Rio do Peixão e 23,8% do balneário Rio Negro.</w:t>
      </w:r>
      <w:r w:rsidR="00174EA3">
        <w:rPr>
          <w:color w:val="000000"/>
          <w:sz w:val="24"/>
          <w:szCs w:val="24"/>
        </w:rPr>
        <w:t xml:space="preserve"> </w:t>
      </w:r>
      <w:r w:rsidR="00174EA3" w:rsidRPr="00174EA3">
        <w:rPr>
          <w:color w:val="000000"/>
          <w:sz w:val="24"/>
          <w:szCs w:val="24"/>
        </w:rPr>
        <w:t xml:space="preserve">Os distintos </w:t>
      </w:r>
      <w:r w:rsidR="001E78DB">
        <w:rPr>
          <w:color w:val="000000"/>
          <w:sz w:val="24"/>
          <w:szCs w:val="24"/>
        </w:rPr>
        <w:t>balneários registraram</w:t>
      </w:r>
      <w:r w:rsidR="00174EA3" w:rsidRPr="00174EA3">
        <w:rPr>
          <w:color w:val="000000"/>
          <w:sz w:val="24"/>
          <w:szCs w:val="24"/>
        </w:rPr>
        <w:t xml:space="preserve"> microfauna esperada para </w:t>
      </w:r>
      <w:r w:rsidR="001E78DB">
        <w:rPr>
          <w:color w:val="000000"/>
          <w:sz w:val="24"/>
          <w:szCs w:val="24"/>
        </w:rPr>
        <w:t>esse</w:t>
      </w:r>
      <w:r w:rsidR="00174EA3" w:rsidRPr="00174EA3">
        <w:rPr>
          <w:color w:val="000000"/>
          <w:sz w:val="24"/>
          <w:szCs w:val="24"/>
        </w:rPr>
        <w:t xml:space="preserve"> tipo de habitat aquático</w:t>
      </w:r>
      <w:r w:rsidR="001E78DB">
        <w:rPr>
          <w:color w:val="000000"/>
          <w:sz w:val="24"/>
          <w:szCs w:val="24"/>
        </w:rPr>
        <w:t xml:space="preserve">, com densidades equivalentes à </w:t>
      </w:r>
      <w:bookmarkStart w:id="0" w:name="_GoBack"/>
      <w:r w:rsidR="001E78DB">
        <w:rPr>
          <w:color w:val="000000"/>
          <w:sz w:val="24"/>
          <w:szCs w:val="24"/>
        </w:rPr>
        <w:t>literatura</w:t>
      </w:r>
      <w:bookmarkEnd w:id="0"/>
      <w:r w:rsidR="001E78DB">
        <w:rPr>
          <w:color w:val="000000"/>
          <w:sz w:val="24"/>
          <w:szCs w:val="24"/>
        </w:rPr>
        <w:t>.</w:t>
      </w:r>
    </w:p>
    <w:p w:rsidR="0092621D" w:rsidRDefault="0092621D" w:rsidP="0092621D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4F6258" w:rsidRDefault="009B0125" w:rsidP="009B0125">
      <w:pPr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proofErr w:type="spellStart"/>
      <w:r w:rsidR="00C3073A">
        <w:rPr>
          <w:bCs/>
          <w:sz w:val="24"/>
          <w:szCs w:val="24"/>
        </w:rPr>
        <w:t>Zooplâncton</w:t>
      </w:r>
      <w:proofErr w:type="spellEnd"/>
      <w:r w:rsidR="00C3073A">
        <w:rPr>
          <w:bCs/>
          <w:sz w:val="24"/>
          <w:szCs w:val="24"/>
        </w:rPr>
        <w:t>; Balneário;</w:t>
      </w:r>
      <w:r w:rsidR="008009EF">
        <w:rPr>
          <w:bCs/>
          <w:sz w:val="24"/>
          <w:szCs w:val="24"/>
        </w:rPr>
        <w:t xml:space="preserve"> Terra </w:t>
      </w:r>
      <w:proofErr w:type="gramStart"/>
      <w:r w:rsidR="008009EF">
        <w:rPr>
          <w:bCs/>
          <w:sz w:val="24"/>
          <w:szCs w:val="24"/>
        </w:rPr>
        <w:t>Alta</w:t>
      </w:r>
      <w:proofErr w:type="gramEnd"/>
      <w:r w:rsidRPr="004F6258">
        <w:rPr>
          <w:bCs/>
          <w:sz w:val="24"/>
          <w:szCs w:val="24"/>
        </w:rPr>
        <w:t xml:space="preserve"> </w:t>
      </w:r>
    </w:p>
    <w:p w:rsidR="009B0125" w:rsidRPr="004F6258" w:rsidRDefault="009B0125" w:rsidP="009B0125">
      <w:pPr>
        <w:pStyle w:val="Corpodetexto"/>
        <w:jc w:val="center"/>
        <w:rPr>
          <w:szCs w:val="24"/>
        </w:rPr>
      </w:pPr>
    </w:p>
    <w:p w:rsidR="004F6258" w:rsidRDefault="00707D9F" w:rsidP="00707D9F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8009EF">
        <w:rPr>
          <w:sz w:val="24"/>
          <w:szCs w:val="24"/>
        </w:rPr>
        <w:t>Ecologia e Biodiversidade</w:t>
      </w:r>
    </w:p>
    <w:p w:rsidR="00174EA3" w:rsidRDefault="00174EA3" w:rsidP="00707D9F">
      <w:pPr>
        <w:rPr>
          <w:sz w:val="24"/>
          <w:szCs w:val="24"/>
        </w:rPr>
      </w:pPr>
    </w:p>
    <w:p w:rsidR="00174EA3" w:rsidRDefault="00174EA3" w:rsidP="00707D9F">
      <w:pPr>
        <w:rPr>
          <w:sz w:val="24"/>
          <w:szCs w:val="24"/>
        </w:rPr>
      </w:pPr>
    </w:p>
    <w:p w:rsidR="00174EA3" w:rsidRDefault="00174EA3" w:rsidP="00707D9F">
      <w:pPr>
        <w:rPr>
          <w:rFonts w:ascii="Arial" w:hAnsi="Arial" w:cs="Arial"/>
          <w:color w:val="000000"/>
        </w:rPr>
      </w:pPr>
    </w:p>
    <w:p w:rsidR="00174EA3" w:rsidRDefault="00174EA3" w:rsidP="00707D9F">
      <w:pPr>
        <w:rPr>
          <w:rFonts w:ascii="Arial" w:hAnsi="Arial" w:cs="Arial"/>
          <w:color w:val="000000"/>
        </w:rPr>
      </w:pPr>
    </w:p>
    <w:p w:rsidR="00174EA3" w:rsidRPr="00451686" w:rsidRDefault="00174EA3" w:rsidP="00174EA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eastAsia="Calibri" w:hAnsi="Arial" w:cs="Arial"/>
          <w:lang w:eastAsia="en-US"/>
        </w:rPr>
      </w:pPr>
      <w:proofErr w:type="gramStart"/>
      <w:r w:rsidRPr="00451686">
        <w:rPr>
          <w:rFonts w:ascii="Arial" w:eastAsia="Calibri" w:hAnsi="Arial" w:cs="Arial"/>
          <w:lang w:eastAsia="en-US"/>
        </w:rPr>
        <w:lastRenderedPageBreak/>
        <w:t>a</w:t>
      </w:r>
      <w:proofErr w:type="gramEnd"/>
      <w:r w:rsidRPr="00451686">
        <w:rPr>
          <w:rFonts w:ascii="Arial" w:eastAsia="Calibri" w:hAnsi="Arial" w:cs="Arial"/>
          <w:lang w:eastAsia="en-US"/>
        </w:rPr>
        <w:t xml:space="preserve"> degradação, a perda de habitat e a poluição química e orgânica estão entre as maiores ameaças a diversidade biológica dos rios, pois os mesmos vêm sendo afetados negativamente por alterações causadas pelo homem.</w:t>
      </w:r>
    </w:p>
    <w:p w:rsidR="00174EA3" w:rsidRDefault="00174EA3" w:rsidP="00707D9F">
      <w:pPr>
        <w:rPr>
          <w:sz w:val="24"/>
          <w:szCs w:val="24"/>
        </w:rPr>
      </w:pPr>
    </w:p>
    <w:sectPr w:rsidR="00174EA3" w:rsidSect="00353EEF">
      <w:headerReference w:type="default" r:id="rId8"/>
      <w:footerReference w:type="default" r:id="rId9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CC2" w:rsidRDefault="00802CC2" w:rsidP="00392012">
      <w:r>
        <w:separator/>
      </w:r>
    </w:p>
  </w:endnote>
  <w:endnote w:type="continuationSeparator" w:id="0">
    <w:p w:rsidR="00802CC2" w:rsidRDefault="00802CC2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 wp14:anchorId="36E9566D" wp14:editId="30A55C5B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CC2" w:rsidRDefault="00802CC2" w:rsidP="00392012">
      <w:r>
        <w:separator/>
      </w:r>
    </w:p>
  </w:footnote>
  <w:footnote w:type="continuationSeparator" w:id="0">
    <w:p w:rsidR="00802CC2" w:rsidRDefault="00802CC2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1908D49" wp14:editId="7188E396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 wp14:anchorId="228AC5EC" wp14:editId="40D7A236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 wp14:anchorId="228AC5EC" wp14:editId="40D7A236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B8FE8EE" wp14:editId="4AE7BA77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FA"/>
    <w:rsid w:val="00027D99"/>
    <w:rsid w:val="000450E1"/>
    <w:rsid w:val="00076CED"/>
    <w:rsid w:val="000B0814"/>
    <w:rsid w:val="000F7B8F"/>
    <w:rsid w:val="001001BB"/>
    <w:rsid w:val="001179C2"/>
    <w:rsid w:val="00121F29"/>
    <w:rsid w:val="00125C77"/>
    <w:rsid w:val="00142948"/>
    <w:rsid w:val="00160D2E"/>
    <w:rsid w:val="00163F0A"/>
    <w:rsid w:val="00174EA3"/>
    <w:rsid w:val="00195E0E"/>
    <w:rsid w:val="001B1308"/>
    <w:rsid w:val="001B3370"/>
    <w:rsid w:val="001B5037"/>
    <w:rsid w:val="001B6E63"/>
    <w:rsid w:val="001C7011"/>
    <w:rsid w:val="001E78DB"/>
    <w:rsid w:val="00202A94"/>
    <w:rsid w:val="00206969"/>
    <w:rsid w:val="00211BFA"/>
    <w:rsid w:val="002452D6"/>
    <w:rsid w:val="002459A8"/>
    <w:rsid w:val="00253593"/>
    <w:rsid w:val="00253D7B"/>
    <w:rsid w:val="00261E93"/>
    <w:rsid w:val="00273A6E"/>
    <w:rsid w:val="002C04FA"/>
    <w:rsid w:val="002D2DF3"/>
    <w:rsid w:val="002D3D13"/>
    <w:rsid w:val="00314A42"/>
    <w:rsid w:val="00330AA8"/>
    <w:rsid w:val="00333097"/>
    <w:rsid w:val="00334ABB"/>
    <w:rsid w:val="00353EEF"/>
    <w:rsid w:val="00392012"/>
    <w:rsid w:val="003A15A9"/>
    <w:rsid w:val="003B090B"/>
    <w:rsid w:val="003E1ADB"/>
    <w:rsid w:val="00400D61"/>
    <w:rsid w:val="00426873"/>
    <w:rsid w:val="00436326"/>
    <w:rsid w:val="004365F3"/>
    <w:rsid w:val="004709D3"/>
    <w:rsid w:val="004777CC"/>
    <w:rsid w:val="00497F38"/>
    <w:rsid w:val="004B03F7"/>
    <w:rsid w:val="004C52D5"/>
    <w:rsid w:val="004C746A"/>
    <w:rsid w:val="004F3394"/>
    <w:rsid w:val="004F6258"/>
    <w:rsid w:val="005C4CD5"/>
    <w:rsid w:val="005D71A6"/>
    <w:rsid w:val="005E616C"/>
    <w:rsid w:val="006016DF"/>
    <w:rsid w:val="00610CCB"/>
    <w:rsid w:val="00612D68"/>
    <w:rsid w:val="00614FB7"/>
    <w:rsid w:val="0061672B"/>
    <w:rsid w:val="00616DDB"/>
    <w:rsid w:val="006201D8"/>
    <w:rsid w:val="00631EDD"/>
    <w:rsid w:val="0066022A"/>
    <w:rsid w:val="00707D9F"/>
    <w:rsid w:val="00715A5D"/>
    <w:rsid w:val="007422FB"/>
    <w:rsid w:val="007452FD"/>
    <w:rsid w:val="0076407B"/>
    <w:rsid w:val="00783879"/>
    <w:rsid w:val="007B1EDB"/>
    <w:rsid w:val="007C5378"/>
    <w:rsid w:val="007D15C8"/>
    <w:rsid w:val="007E40D8"/>
    <w:rsid w:val="008009EF"/>
    <w:rsid w:val="00802659"/>
    <w:rsid w:val="00802CC2"/>
    <w:rsid w:val="00811FDD"/>
    <w:rsid w:val="00814223"/>
    <w:rsid w:val="0083077E"/>
    <w:rsid w:val="00832B09"/>
    <w:rsid w:val="00852788"/>
    <w:rsid w:val="00856747"/>
    <w:rsid w:val="00863A0D"/>
    <w:rsid w:val="008878F8"/>
    <w:rsid w:val="008922FD"/>
    <w:rsid w:val="008F146A"/>
    <w:rsid w:val="0092621D"/>
    <w:rsid w:val="009331C3"/>
    <w:rsid w:val="0095437F"/>
    <w:rsid w:val="00961709"/>
    <w:rsid w:val="00971A80"/>
    <w:rsid w:val="009965FA"/>
    <w:rsid w:val="009B0125"/>
    <w:rsid w:val="009D5F95"/>
    <w:rsid w:val="009D6FE6"/>
    <w:rsid w:val="00A126BC"/>
    <w:rsid w:val="00A92240"/>
    <w:rsid w:val="00AC45F1"/>
    <w:rsid w:val="00AE3ABF"/>
    <w:rsid w:val="00AE702B"/>
    <w:rsid w:val="00AF7463"/>
    <w:rsid w:val="00B03F68"/>
    <w:rsid w:val="00B259FE"/>
    <w:rsid w:val="00B40020"/>
    <w:rsid w:val="00B64760"/>
    <w:rsid w:val="00B7165F"/>
    <w:rsid w:val="00BB5D54"/>
    <w:rsid w:val="00BF7AD6"/>
    <w:rsid w:val="00C2050A"/>
    <w:rsid w:val="00C3073A"/>
    <w:rsid w:val="00C41918"/>
    <w:rsid w:val="00C46A3C"/>
    <w:rsid w:val="00C70228"/>
    <w:rsid w:val="00C71504"/>
    <w:rsid w:val="00C71785"/>
    <w:rsid w:val="00CA71A9"/>
    <w:rsid w:val="00CB2EEC"/>
    <w:rsid w:val="00CC5C92"/>
    <w:rsid w:val="00CD3E3D"/>
    <w:rsid w:val="00CE4F5C"/>
    <w:rsid w:val="00CE581B"/>
    <w:rsid w:val="00D048E7"/>
    <w:rsid w:val="00D40455"/>
    <w:rsid w:val="00D60487"/>
    <w:rsid w:val="00D66D9D"/>
    <w:rsid w:val="00D747F1"/>
    <w:rsid w:val="00D81698"/>
    <w:rsid w:val="00DA336D"/>
    <w:rsid w:val="00DB05EB"/>
    <w:rsid w:val="00DB67E5"/>
    <w:rsid w:val="00DC31F5"/>
    <w:rsid w:val="00E85C97"/>
    <w:rsid w:val="00EE4602"/>
    <w:rsid w:val="00EF1C09"/>
    <w:rsid w:val="00EF3F90"/>
    <w:rsid w:val="00F253D0"/>
    <w:rsid w:val="00F43D66"/>
    <w:rsid w:val="00F5269B"/>
    <w:rsid w:val="00F67AA9"/>
    <w:rsid w:val="00F81117"/>
    <w:rsid w:val="00FB6399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f1ff9f,white,#ffc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C8CE8-6E5F-4D3C-BA3D-771511F1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2727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SERGIO</cp:lastModifiedBy>
  <cp:revision>15</cp:revision>
  <cp:lastPrinted>2015-06-04T18:07:00Z</cp:lastPrinted>
  <dcterms:created xsi:type="dcterms:W3CDTF">2018-08-13T15:43:00Z</dcterms:created>
  <dcterms:modified xsi:type="dcterms:W3CDTF">2018-11-16T01:51:00Z</dcterms:modified>
</cp:coreProperties>
</file>