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042C9" w14:textId="77777777" w:rsidR="00FF765E" w:rsidRPr="00901B45" w:rsidRDefault="00FF765E" w:rsidP="00FF76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B4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51F16BF" w14:textId="77777777" w:rsidR="00C84ACC" w:rsidRPr="00BF415D" w:rsidRDefault="001B4DCC" w:rsidP="001B4D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15D">
        <w:rPr>
          <w:rFonts w:ascii="Times New Roman" w:hAnsi="Times New Roman" w:cs="Times New Roman"/>
          <w:b/>
          <w:sz w:val="24"/>
          <w:szCs w:val="24"/>
        </w:rPr>
        <w:t>DINÂMICA DE CONTROLE E DISTRIBUIÇÃO DA VACINA ANTIRRÁBICA NO PERÍODO DE CAMPANHA DE IMUNIZAÇÃO EM ANIMAIS NO MUNICÍPIO DE OURÉM-PA</w:t>
      </w:r>
      <w:r w:rsidR="00180816">
        <w:rPr>
          <w:rFonts w:ascii="Times New Roman" w:hAnsi="Times New Roman" w:cs="Times New Roman"/>
          <w:b/>
          <w:sz w:val="24"/>
          <w:szCs w:val="24"/>
        </w:rPr>
        <w:t>, EM</w:t>
      </w:r>
      <w:r w:rsidRPr="00BF415D">
        <w:rPr>
          <w:rFonts w:ascii="Times New Roman" w:hAnsi="Times New Roman" w:cs="Times New Roman"/>
          <w:b/>
          <w:sz w:val="24"/>
          <w:szCs w:val="24"/>
        </w:rPr>
        <w:t xml:space="preserve"> 2017.</w:t>
      </w:r>
    </w:p>
    <w:p w14:paraId="44B895CC" w14:textId="77777777" w:rsidR="00FF765E" w:rsidRDefault="00FF765E" w:rsidP="001B4D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15D">
        <w:rPr>
          <w:rFonts w:ascii="Times New Roman" w:hAnsi="Times New Roman" w:cs="Times New Roman"/>
          <w:sz w:val="24"/>
          <w:szCs w:val="24"/>
        </w:rPr>
        <w:t>Álex Junior Araujo Monteiro</w:t>
      </w:r>
      <w:r w:rsidR="00BF415D" w:rsidRPr="00BF415D">
        <w:rPr>
          <w:rFonts w:ascii="Times New Roman" w:hAnsi="Times New Roman" w:cs="Times New Roman"/>
          <w:sz w:val="24"/>
          <w:szCs w:val="24"/>
        </w:rPr>
        <w:t>¹</w:t>
      </w:r>
      <w:r w:rsidRPr="00BF415D">
        <w:rPr>
          <w:rFonts w:ascii="Times New Roman" w:hAnsi="Times New Roman" w:cs="Times New Roman"/>
          <w:sz w:val="24"/>
          <w:szCs w:val="24"/>
        </w:rPr>
        <w:t>;</w:t>
      </w:r>
      <w:r w:rsidR="007775A1">
        <w:rPr>
          <w:rFonts w:ascii="Times New Roman" w:hAnsi="Times New Roman" w:cs="Times New Roman"/>
          <w:sz w:val="24"/>
          <w:szCs w:val="24"/>
        </w:rPr>
        <w:t xml:space="preserve"> </w:t>
      </w:r>
      <w:r w:rsidR="00D241AE" w:rsidRPr="00BF415D">
        <w:rPr>
          <w:rFonts w:ascii="Times New Roman" w:hAnsi="Times New Roman" w:cs="Times New Roman"/>
          <w:sz w:val="24"/>
          <w:szCs w:val="24"/>
        </w:rPr>
        <w:t>Maria Nayane da Silva Costa</w:t>
      </w:r>
      <w:r w:rsidR="00BF415D" w:rsidRPr="00BF415D">
        <w:rPr>
          <w:rFonts w:ascii="Times New Roman" w:hAnsi="Times New Roman" w:cs="Times New Roman"/>
          <w:sz w:val="24"/>
          <w:szCs w:val="24"/>
        </w:rPr>
        <w:t>²</w:t>
      </w:r>
      <w:r w:rsidRPr="00BF415D">
        <w:rPr>
          <w:rFonts w:ascii="Times New Roman" w:hAnsi="Times New Roman" w:cs="Times New Roman"/>
          <w:sz w:val="24"/>
          <w:szCs w:val="24"/>
        </w:rPr>
        <w:t xml:space="preserve">; </w:t>
      </w:r>
      <w:r w:rsidR="00D241AE" w:rsidRPr="00BF415D">
        <w:rPr>
          <w:rFonts w:ascii="Times New Roman" w:hAnsi="Times New Roman" w:cs="Times New Roman"/>
          <w:sz w:val="24"/>
          <w:szCs w:val="24"/>
        </w:rPr>
        <w:t>Andrey Felipe Bazilio Souto</w:t>
      </w:r>
      <w:r w:rsidR="00BF415D" w:rsidRPr="00BF415D">
        <w:rPr>
          <w:rFonts w:ascii="Times New Roman" w:hAnsi="Times New Roman" w:cs="Times New Roman"/>
          <w:sz w:val="24"/>
          <w:szCs w:val="24"/>
        </w:rPr>
        <w:t>³</w:t>
      </w:r>
      <w:r w:rsidR="00826303">
        <w:rPr>
          <w:rFonts w:ascii="Times New Roman" w:hAnsi="Times New Roman" w:cs="Times New Roman"/>
          <w:sz w:val="24"/>
          <w:szCs w:val="24"/>
        </w:rPr>
        <w:t xml:space="preserve">; </w:t>
      </w:r>
      <w:r w:rsidR="00BF415D" w:rsidRPr="00BF415D">
        <w:rPr>
          <w:rFonts w:ascii="Times New Roman" w:hAnsi="Times New Roman" w:cs="Times New Roman"/>
          <w:sz w:val="24"/>
          <w:szCs w:val="24"/>
        </w:rPr>
        <w:t>Paula Nep</w:t>
      </w:r>
      <w:r w:rsidR="00180816">
        <w:rPr>
          <w:rFonts w:ascii="Times New Roman" w:hAnsi="Times New Roman" w:cs="Times New Roman"/>
          <w:sz w:val="24"/>
          <w:szCs w:val="24"/>
        </w:rPr>
        <w:t>o</w:t>
      </w:r>
      <w:r w:rsidR="00BF415D" w:rsidRPr="00BF415D">
        <w:rPr>
          <w:rFonts w:ascii="Times New Roman" w:hAnsi="Times New Roman" w:cs="Times New Roman"/>
          <w:sz w:val="24"/>
          <w:szCs w:val="24"/>
        </w:rPr>
        <w:t>m</w:t>
      </w:r>
      <w:r w:rsidR="00180816">
        <w:rPr>
          <w:rFonts w:ascii="Times New Roman" w:hAnsi="Times New Roman" w:cs="Times New Roman"/>
          <w:sz w:val="24"/>
          <w:szCs w:val="24"/>
        </w:rPr>
        <w:t>u</w:t>
      </w:r>
      <w:r w:rsidR="00BF415D" w:rsidRPr="00BF415D">
        <w:rPr>
          <w:rFonts w:ascii="Times New Roman" w:hAnsi="Times New Roman" w:cs="Times New Roman"/>
          <w:sz w:val="24"/>
          <w:szCs w:val="24"/>
        </w:rPr>
        <w:t>ceno Campos</w:t>
      </w:r>
      <w:r w:rsidR="00BF415D" w:rsidRPr="00BF41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D59C4" w:rsidRPr="00BF415D">
        <w:rPr>
          <w:rFonts w:ascii="Times New Roman" w:hAnsi="Times New Roman" w:cs="Times New Roman"/>
          <w:sz w:val="24"/>
          <w:szCs w:val="24"/>
        </w:rPr>
        <w:t>.</w:t>
      </w:r>
    </w:p>
    <w:p w14:paraId="7857890D" w14:textId="77777777" w:rsidR="00826303" w:rsidRPr="00BF415D" w:rsidRDefault="00826303" w:rsidP="001B4D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19EAC" w14:textId="301AF646" w:rsidR="00BF415D" w:rsidRPr="00BF415D" w:rsidRDefault="00474EE6" w:rsidP="003B0D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Formando em Bacharel em B</w:t>
      </w:r>
      <w:r w:rsidR="00BF415D" w:rsidRPr="00BF415D">
        <w:rPr>
          <w:rFonts w:ascii="Times New Roman" w:hAnsi="Times New Roman" w:cs="Times New Roman"/>
          <w:sz w:val="24"/>
          <w:szCs w:val="24"/>
        </w:rPr>
        <w:t>iologia</w:t>
      </w:r>
      <w:r w:rsidR="007775A1">
        <w:rPr>
          <w:rFonts w:ascii="Times New Roman" w:hAnsi="Times New Roman" w:cs="Times New Roman"/>
          <w:sz w:val="24"/>
          <w:szCs w:val="24"/>
        </w:rPr>
        <w:t>.</w:t>
      </w:r>
      <w:r w:rsidR="00BF415D" w:rsidRPr="00BF415D">
        <w:rPr>
          <w:rFonts w:ascii="Times New Roman" w:hAnsi="Times New Roman" w:cs="Times New Roman"/>
          <w:sz w:val="24"/>
          <w:szCs w:val="24"/>
        </w:rPr>
        <w:t xml:space="preserve"> </w:t>
      </w:r>
      <w:r w:rsidR="00494D20" w:rsidRPr="00BF415D">
        <w:rPr>
          <w:rFonts w:ascii="Times New Roman" w:hAnsi="Times New Roman" w:cs="Times New Roman"/>
          <w:sz w:val="24"/>
          <w:szCs w:val="24"/>
        </w:rPr>
        <w:t xml:space="preserve">Universidade Federal Rural </w:t>
      </w:r>
      <w:r w:rsidR="007775A1">
        <w:rPr>
          <w:rFonts w:ascii="Times New Roman" w:hAnsi="Times New Roman" w:cs="Times New Roman"/>
          <w:sz w:val="24"/>
          <w:szCs w:val="24"/>
        </w:rPr>
        <w:t>d</w:t>
      </w:r>
      <w:r w:rsidR="00494D20" w:rsidRPr="00BF415D">
        <w:rPr>
          <w:rFonts w:ascii="Times New Roman" w:hAnsi="Times New Roman" w:cs="Times New Roman"/>
          <w:sz w:val="24"/>
          <w:szCs w:val="24"/>
        </w:rPr>
        <w:t xml:space="preserve">a </w:t>
      </w:r>
      <w:r w:rsidR="00BF415D" w:rsidRPr="00BF415D">
        <w:rPr>
          <w:rFonts w:ascii="Times New Roman" w:hAnsi="Times New Roman" w:cs="Times New Roman"/>
          <w:sz w:val="24"/>
          <w:szCs w:val="24"/>
        </w:rPr>
        <w:t xml:space="preserve">Amazônia. </w:t>
      </w:r>
      <w:r w:rsidR="00BF415D" w:rsidRPr="004D745F">
        <w:rPr>
          <w:rFonts w:ascii="Times New Roman" w:hAnsi="Times New Roman" w:cs="Times New Roman"/>
          <w:sz w:val="24"/>
          <w:szCs w:val="24"/>
        </w:rPr>
        <w:t>alexjr2803@gmail.com</w:t>
      </w:r>
    </w:p>
    <w:p w14:paraId="77A11C80" w14:textId="1566A2D7" w:rsidR="00BF415D" w:rsidRPr="00BF415D" w:rsidRDefault="00BF415D" w:rsidP="003B0D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415D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BF415D">
        <w:rPr>
          <w:rFonts w:ascii="Times New Roman" w:hAnsi="Times New Roman" w:cs="Times New Roman"/>
          <w:sz w:val="24"/>
          <w:szCs w:val="24"/>
        </w:rPr>
        <w:t xml:space="preserve"> </w:t>
      </w:r>
      <w:r w:rsidR="00474EE6">
        <w:rPr>
          <w:rFonts w:ascii="Times New Roman" w:hAnsi="Times New Roman" w:cs="Times New Roman"/>
          <w:sz w:val="24"/>
          <w:szCs w:val="24"/>
        </w:rPr>
        <w:t>Formando em Bacharel em B</w:t>
      </w:r>
      <w:r w:rsidR="00474EE6" w:rsidRPr="00BF415D">
        <w:rPr>
          <w:rFonts w:ascii="Times New Roman" w:hAnsi="Times New Roman" w:cs="Times New Roman"/>
          <w:sz w:val="24"/>
          <w:szCs w:val="24"/>
        </w:rPr>
        <w:t>iologia</w:t>
      </w:r>
      <w:r w:rsidR="007775A1">
        <w:rPr>
          <w:rFonts w:ascii="Times New Roman" w:hAnsi="Times New Roman" w:cs="Times New Roman"/>
          <w:sz w:val="24"/>
          <w:szCs w:val="24"/>
        </w:rPr>
        <w:t>.</w:t>
      </w:r>
      <w:r w:rsidRPr="00BF415D">
        <w:rPr>
          <w:rFonts w:ascii="Times New Roman" w:hAnsi="Times New Roman" w:cs="Times New Roman"/>
          <w:sz w:val="24"/>
          <w:szCs w:val="24"/>
        </w:rPr>
        <w:t xml:space="preserve"> </w:t>
      </w:r>
      <w:r w:rsidR="00494D20" w:rsidRPr="00BF415D">
        <w:rPr>
          <w:rFonts w:ascii="Times New Roman" w:hAnsi="Times New Roman" w:cs="Times New Roman"/>
          <w:sz w:val="24"/>
          <w:szCs w:val="24"/>
        </w:rPr>
        <w:t xml:space="preserve">Universidade Federal Rural </w:t>
      </w:r>
      <w:r w:rsidR="007775A1">
        <w:rPr>
          <w:rFonts w:ascii="Times New Roman" w:hAnsi="Times New Roman" w:cs="Times New Roman"/>
          <w:sz w:val="24"/>
          <w:szCs w:val="24"/>
        </w:rPr>
        <w:t>d</w:t>
      </w:r>
      <w:r w:rsidR="00494D20" w:rsidRPr="00BF415D">
        <w:rPr>
          <w:rFonts w:ascii="Times New Roman" w:hAnsi="Times New Roman" w:cs="Times New Roman"/>
          <w:sz w:val="24"/>
          <w:szCs w:val="24"/>
        </w:rPr>
        <w:t xml:space="preserve">a </w:t>
      </w:r>
      <w:r w:rsidRPr="00BF415D">
        <w:rPr>
          <w:rFonts w:ascii="Times New Roman" w:hAnsi="Times New Roman" w:cs="Times New Roman"/>
          <w:sz w:val="24"/>
          <w:szCs w:val="24"/>
        </w:rPr>
        <w:t xml:space="preserve">Amazônia. </w:t>
      </w:r>
      <w:r w:rsidR="00180816" w:rsidRPr="004D745F">
        <w:rPr>
          <w:rFonts w:ascii="Times New Roman" w:hAnsi="Times New Roman" w:cs="Times New Roman"/>
          <w:sz w:val="24"/>
          <w:szCs w:val="24"/>
        </w:rPr>
        <w:t>nayanecosta086@gmail.com</w:t>
      </w:r>
    </w:p>
    <w:p w14:paraId="7ACF498A" w14:textId="1D81C98E" w:rsidR="00C23B69" w:rsidRPr="00BF415D" w:rsidRDefault="00BF415D" w:rsidP="003B0D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415D">
        <w:rPr>
          <w:rFonts w:ascii="Times New Roman" w:hAnsi="Times New Roman" w:cs="Times New Roman"/>
          <w:sz w:val="24"/>
          <w:szCs w:val="24"/>
        </w:rPr>
        <w:t>³</w:t>
      </w:r>
      <w:proofErr w:type="gramEnd"/>
      <w:r w:rsidRPr="00BF415D">
        <w:rPr>
          <w:rFonts w:ascii="Times New Roman" w:hAnsi="Times New Roman" w:cs="Times New Roman"/>
          <w:sz w:val="24"/>
          <w:szCs w:val="24"/>
        </w:rPr>
        <w:t xml:space="preserve"> </w:t>
      </w:r>
      <w:r w:rsidR="00474EE6">
        <w:rPr>
          <w:rFonts w:ascii="Times New Roman" w:hAnsi="Times New Roman" w:cs="Times New Roman"/>
          <w:sz w:val="24"/>
          <w:szCs w:val="24"/>
        </w:rPr>
        <w:t>Formando em Bacharel em B</w:t>
      </w:r>
      <w:r w:rsidR="00474EE6" w:rsidRPr="00BF415D">
        <w:rPr>
          <w:rFonts w:ascii="Times New Roman" w:hAnsi="Times New Roman" w:cs="Times New Roman"/>
          <w:sz w:val="24"/>
          <w:szCs w:val="24"/>
        </w:rPr>
        <w:t>iologia</w:t>
      </w:r>
      <w:r w:rsidR="007775A1">
        <w:rPr>
          <w:rFonts w:ascii="Times New Roman" w:hAnsi="Times New Roman" w:cs="Times New Roman"/>
          <w:sz w:val="24"/>
          <w:szCs w:val="24"/>
        </w:rPr>
        <w:t>.</w:t>
      </w:r>
      <w:r w:rsidRPr="00BF415D">
        <w:rPr>
          <w:rFonts w:ascii="Times New Roman" w:hAnsi="Times New Roman" w:cs="Times New Roman"/>
          <w:sz w:val="24"/>
          <w:szCs w:val="24"/>
        </w:rPr>
        <w:t xml:space="preserve"> </w:t>
      </w:r>
      <w:r w:rsidR="00494D20" w:rsidRPr="00BF415D">
        <w:rPr>
          <w:rFonts w:ascii="Times New Roman" w:hAnsi="Times New Roman" w:cs="Times New Roman"/>
          <w:sz w:val="24"/>
          <w:szCs w:val="24"/>
        </w:rPr>
        <w:t xml:space="preserve">Universidade Federal Rural </w:t>
      </w:r>
      <w:r w:rsidR="007775A1">
        <w:rPr>
          <w:rFonts w:ascii="Times New Roman" w:hAnsi="Times New Roman" w:cs="Times New Roman"/>
          <w:sz w:val="24"/>
          <w:szCs w:val="24"/>
        </w:rPr>
        <w:t>d</w:t>
      </w:r>
      <w:r w:rsidR="00494D20" w:rsidRPr="00BF415D">
        <w:rPr>
          <w:rFonts w:ascii="Times New Roman" w:hAnsi="Times New Roman" w:cs="Times New Roman"/>
          <w:sz w:val="24"/>
          <w:szCs w:val="24"/>
        </w:rPr>
        <w:t xml:space="preserve">a </w:t>
      </w:r>
      <w:r w:rsidRPr="00BF415D">
        <w:rPr>
          <w:rFonts w:ascii="Times New Roman" w:hAnsi="Times New Roman" w:cs="Times New Roman"/>
          <w:sz w:val="24"/>
          <w:szCs w:val="24"/>
        </w:rPr>
        <w:t xml:space="preserve">Amazônia. </w:t>
      </w:r>
      <w:r w:rsidRPr="004D745F">
        <w:rPr>
          <w:rFonts w:ascii="Times New Roman" w:hAnsi="Times New Roman" w:cs="Times New Roman"/>
          <w:sz w:val="24"/>
          <w:szCs w:val="24"/>
        </w:rPr>
        <w:t>andreysouto016@gmail.com</w:t>
      </w:r>
    </w:p>
    <w:p w14:paraId="7D453AD3" w14:textId="171E0FF3" w:rsidR="00826303" w:rsidRPr="00BF415D" w:rsidRDefault="00BF415D" w:rsidP="003B0D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41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F415D">
        <w:rPr>
          <w:rFonts w:ascii="Times New Roman" w:hAnsi="Times New Roman" w:cs="Times New Roman"/>
          <w:sz w:val="24"/>
          <w:szCs w:val="24"/>
        </w:rPr>
        <w:t>Doutora</w:t>
      </w:r>
      <w:proofErr w:type="gramEnd"/>
      <w:r w:rsidR="0077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biologia</w:t>
      </w:r>
      <w:r w:rsidR="007775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20">
        <w:rPr>
          <w:rFonts w:ascii="Times New Roman" w:hAnsi="Times New Roman" w:cs="Times New Roman"/>
          <w:sz w:val="24"/>
          <w:szCs w:val="24"/>
        </w:rPr>
        <w:t>Universidade Federal Rural</w:t>
      </w:r>
      <w:r w:rsidR="003B0D76">
        <w:rPr>
          <w:rFonts w:ascii="Times New Roman" w:hAnsi="Times New Roman" w:cs="Times New Roman"/>
          <w:sz w:val="24"/>
          <w:szCs w:val="24"/>
        </w:rPr>
        <w:t xml:space="preserve"> d</w:t>
      </w:r>
      <w:r w:rsidR="00494D2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Amazônia. </w:t>
      </w:r>
      <w:r w:rsidR="007F2A42" w:rsidRPr="004D745F">
        <w:rPr>
          <w:rFonts w:ascii="Times New Roman" w:hAnsi="Times New Roman" w:cs="Times New Roman"/>
          <w:sz w:val="24"/>
          <w:szCs w:val="24"/>
        </w:rPr>
        <w:t>paula.campos@ufra.edu.br</w:t>
      </w:r>
    </w:p>
    <w:p w14:paraId="63EEAF0E" w14:textId="77777777" w:rsidR="00FF765E" w:rsidRDefault="00FF765E" w:rsidP="00826303">
      <w:pPr>
        <w:pStyle w:val="Ttulo1"/>
        <w:spacing w:line="240" w:lineRule="auto"/>
        <w:jc w:val="center"/>
        <w:rPr>
          <w:rFonts w:cs="Times New Roman"/>
        </w:rPr>
      </w:pPr>
      <w:r w:rsidRPr="00901B45">
        <w:rPr>
          <w:rFonts w:cs="Times New Roman"/>
        </w:rPr>
        <w:t>RESUMO</w:t>
      </w:r>
    </w:p>
    <w:p w14:paraId="56BE9668" w14:textId="4A0395DF" w:rsidR="00FF765E" w:rsidRPr="00901B45" w:rsidRDefault="00FF765E" w:rsidP="003B0D76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 xml:space="preserve">Esse trabalho </w:t>
      </w:r>
      <w:r w:rsidR="00180816">
        <w:rPr>
          <w:rFonts w:ascii="Times New Roman" w:hAnsi="Times New Roman" w:cs="Times New Roman"/>
          <w:sz w:val="24"/>
          <w:szCs w:val="24"/>
        </w:rPr>
        <w:t>teve</w:t>
      </w:r>
      <w:r w:rsidRPr="00901B45">
        <w:rPr>
          <w:rFonts w:ascii="Times New Roman" w:hAnsi="Times New Roman" w:cs="Times New Roman"/>
          <w:sz w:val="24"/>
          <w:szCs w:val="24"/>
        </w:rPr>
        <w:t xml:space="preserve"> como objetivo</w:t>
      </w:r>
      <w:r w:rsidR="00180816">
        <w:rPr>
          <w:rFonts w:ascii="Times New Roman" w:hAnsi="Times New Roman" w:cs="Times New Roman"/>
          <w:sz w:val="24"/>
          <w:szCs w:val="24"/>
        </w:rPr>
        <w:t xml:space="preserve"> fazer um levantamento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180816">
        <w:rPr>
          <w:rFonts w:ascii="Times New Roman" w:hAnsi="Times New Roman" w:cs="Times New Roman"/>
          <w:sz w:val="24"/>
          <w:szCs w:val="24"/>
        </w:rPr>
        <w:t>d</w:t>
      </w:r>
      <w:r w:rsidRPr="00901B45">
        <w:rPr>
          <w:rFonts w:ascii="Times New Roman" w:hAnsi="Times New Roman" w:cs="Times New Roman"/>
          <w:sz w:val="24"/>
          <w:szCs w:val="24"/>
        </w:rPr>
        <w:t xml:space="preserve">os casos de procura pela vacina </w:t>
      </w:r>
      <w:r w:rsidR="00815CCC" w:rsidRPr="00901B45">
        <w:rPr>
          <w:rFonts w:ascii="Times New Roman" w:hAnsi="Times New Roman" w:cs="Times New Roman"/>
          <w:sz w:val="24"/>
          <w:szCs w:val="24"/>
        </w:rPr>
        <w:t>antirrábica</w:t>
      </w:r>
      <w:r w:rsidR="00815CCC">
        <w:rPr>
          <w:rFonts w:ascii="Times New Roman" w:hAnsi="Times New Roman" w:cs="Times New Roman"/>
          <w:sz w:val="24"/>
          <w:szCs w:val="24"/>
        </w:rPr>
        <w:t xml:space="preserve">, </w:t>
      </w:r>
      <w:r w:rsidR="00082A3D" w:rsidRPr="00901B45">
        <w:rPr>
          <w:rFonts w:ascii="Times New Roman" w:hAnsi="Times New Roman" w:cs="Times New Roman"/>
          <w:sz w:val="24"/>
          <w:szCs w:val="24"/>
        </w:rPr>
        <w:t xml:space="preserve">para imunização de animais </w:t>
      </w:r>
      <w:r w:rsidR="00180816">
        <w:rPr>
          <w:rFonts w:ascii="Times New Roman" w:hAnsi="Times New Roman" w:cs="Times New Roman"/>
          <w:sz w:val="24"/>
          <w:szCs w:val="24"/>
        </w:rPr>
        <w:t xml:space="preserve">domésticos </w:t>
      </w:r>
      <w:r w:rsidR="00615469" w:rsidRPr="00901B45">
        <w:rPr>
          <w:rFonts w:ascii="Times New Roman" w:hAnsi="Times New Roman" w:cs="Times New Roman"/>
          <w:sz w:val="24"/>
          <w:szCs w:val="24"/>
        </w:rPr>
        <w:t>(</w:t>
      </w:r>
      <w:r w:rsidR="00082A3D" w:rsidRPr="00901B45">
        <w:rPr>
          <w:rFonts w:ascii="Times New Roman" w:hAnsi="Times New Roman" w:cs="Times New Roman"/>
          <w:sz w:val="24"/>
          <w:szCs w:val="24"/>
        </w:rPr>
        <w:t>cães e gatos</w:t>
      </w:r>
      <w:r w:rsidR="00615469" w:rsidRPr="00901B45">
        <w:rPr>
          <w:rFonts w:ascii="Times New Roman" w:hAnsi="Times New Roman" w:cs="Times New Roman"/>
          <w:sz w:val="24"/>
          <w:szCs w:val="24"/>
        </w:rPr>
        <w:t>)</w:t>
      </w:r>
      <w:r w:rsidR="00180816">
        <w:rPr>
          <w:rFonts w:ascii="Times New Roman" w:hAnsi="Times New Roman" w:cs="Times New Roman"/>
          <w:sz w:val="24"/>
          <w:szCs w:val="24"/>
        </w:rPr>
        <w:t xml:space="preserve">, </w:t>
      </w:r>
      <w:r w:rsidRPr="00901B45">
        <w:rPr>
          <w:rFonts w:ascii="Times New Roman" w:hAnsi="Times New Roman" w:cs="Times New Roman"/>
          <w:sz w:val="24"/>
          <w:szCs w:val="24"/>
        </w:rPr>
        <w:t>n</w:t>
      </w:r>
      <w:r w:rsidR="00180816">
        <w:rPr>
          <w:rFonts w:ascii="Times New Roman" w:hAnsi="Times New Roman" w:cs="Times New Roman"/>
          <w:sz w:val="24"/>
          <w:szCs w:val="24"/>
        </w:rPr>
        <w:t>o</w:t>
      </w:r>
      <w:r w:rsidR="007775A1">
        <w:rPr>
          <w:rFonts w:ascii="Times New Roman" w:hAnsi="Times New Roman" w:cs="Times New Roman"/>
          <w:sz w:val="24"/>
          <w:szCs w:val="24"/>
        </w:rPr>
        <w:t xml:space="preserve"> </w:t>
      </w:r>
      <w:r w:rsidR="00180816">
        <w:rPr>
          <w:rFonts w:ascii="Times New Roman" w:hAnsi="Times New Roman" w:cs="Times New Roman"/>
          <w:sz w:val="24"/>
          <w:szCs w:val="24"/>
        </w:rPr>
        <w:t>município</w:t>
      </w:r>
      <w:r w:rsidRPr="00901B45">
        <w:rPr>
          <w:rFonts w:ascii="Times New Roman" w:hAnsi="Times New Roman" w:cs="Times New Roman"/>
          <w:sz w:val="24"/>
          <w:szCs w:val="24"/>
        </w:rPr>
        <w:t xml:space="preserve"> de </w:t>
      </w:r>
      <w:r w:rsidR="007743BD" w:rsidRPr="00901B45">
        <w:rPr>
          <w:rFonts w:ascii="Times New Roman" w:hAnsi="Times New Roman" w:cs="Times New Roman"/>
          <w:sz w:val="24"/>
          <w:szCs w:val="24"/>
        </w:rPr>
        <w:t>Ourém</w:t>
      </w:r>
      <w:r w:rsidR="00180816">
        <w:rPr>
          <w:rFonts w:ascii="Times New Roman" w:hAnsi="Times New Roman" w:cs="Times New Roman"/>
          <w:sz w:val="24"/>
          <w:szCs w:val="24"/>
        </w:rPr>
        <w:t>,</w:t>
      </w:r>
      <w:r w:rsidR="007743BD" w:rsidRPr="00901B45">
        <w:rPr>
          <w:rFonts w:ascii="Times New Roman" w:hAnsi="Times New Roman" w:cs="Times New Roman"/>
          <w:sz w:val="24"/>
          <w:szCs w:val="24"/>
        </w:rPr>
        <w:t xml:space="preserve"> no período de campanha</w:t>
      </w:r>
      <w:r w:rsidR="00792E9C">
        <w:rPr>
          <w:rFonts w:ascii="Times New Roman" w:hAnsi="Times New Roman" w:cs="Times New Roman"/>
          <w:sz w:val="24"/>
          <w:szCs w:val="24"/>
        </w:rPr>
        <w:t xml:space="preserve"> de vacinação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792E9C">
        <w:rPr>
          <w:rFonts w:ascii="Times New Roman" w:hAnsi="Times New Roman" w:cs="Times New Roman"/>
          <w:sz w:val="24"/>
          <w:szCs w:val="24"/>
        </w:rPr>
        <w:t>(</w:t>
      </w:r>
      <w:r w:rsidR="00DD59C4" w:rsidRPr="00901B45">
        <w:rPr>
          <w:rFonts w:ascii="Times New Roman" w:hAnsi="Times New Roman" w:cs="Times New Roman"/>
          <w:sz w:val="24"/>
          <w:szCs w:val="24"/>
        </w:rPr>
        <w:t>ano 2017</w:t>
      </w:r>
      <w:r w:rsidR="00792E9C">
        <w:rPr>
          <w:rFonts w:ascii="Times New Roman" w:hAnsi="Times New Roman" w:cs="Times New Roman"/>
          <w:sz w:val="24"/>
          <w:szCs w:val="24"/>
        </w:rPr>
        <w:t>)</w:t>
      </w:r>
      <w:r w:rsidR="00DD59C4" w:rsidRPr="00901B45">
        <w:rPr>
          <w:rFonts w:ascii="Times New Roman" w:hAnsi="Times New Roman" w:cs="Times New Roman"/>
          <w:sz w:val="24"/>
          <w:szCs w:val="24"/>
        </w:rPr>
        <w:t>,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180816">
        <w:rPr>
          <w:rFonts w:ascii="Times New Roman" w:hAnsi="Times New Roman" w:cs="Times New Roman"/>
          <w:sz w:val="24"/>
          <w:szCs w:val="24"/>
        </w:rPr>
        <w:t>com o intuito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180816">
        <w:rPr>
          <w:rFonts w:ascii="Times New Roman" w:hAnsi="Times New Roman" w:cs="Times New Roman"/>
          <w:sz w:val="24"/>
          <w:szCs w:val="24"/>
        </w:rPr>
        <w:t xml:space="preserve">de </w:t>
      </w:r>
      <w:r w:rsidR="00F4224B" w:rsidRPr="00901B45">
        <w:rPr>
          <w:rFonts w:ascii="Times New Roman" w:hAnsi="Times New Roman" w:cs="Times New Roman"/>
          <w:sz w:val="24"/>
          <w:szCs w:val="24"/>
        </w:rPr>
        <w:t xml:space="preserve">compreender a situação </w:t>
      </w:r>
      <w:r w:rsidR="00F4224B" w:rsidRPr="00AB2052">
        <w:rPr>
          <w:rFonts w:ascii="Times New Roman" w:hAnsi="Times New Roman" w:cs="Times New Roman"/>
          <w:sz w:val="24"/>
          <w:szCs w:val="24"/>
        </w:rPr>
        <w:t>atual d</w:t>
      </w:r>
      <w:r w:rsidR="00180816" w:rsidRPr="00AB2052">
        <w:rPr>
          <w:rFonts w:ascii="Times New Roman" w:hAnsi="Times New Roman" w:cs="Times New Roman"/>
          <w:sz w:val="24"/>
          <w:szCs w:val="24"/>
        </w:rPr>
        <w:t>este</w:t>
      </w:r>
      <w:r w:rsidR="00F4224B" w:rsidRPr="00AB2052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180816" w:rsidRPr="00AB2052">
        <w:rPr>
          <w:rFonts w:ascii="Times New Roman" w:hAnsi="Times New Roman" w:cs="Times New Roman"/>
          <w:sz w:val="24"/>
          <w:szCs w:val="24"/>
        </w:rPr>
        <w:t>,</w:t>
      </w:r>
      <w:r w:rsidR="00F4224B" w:rsidRPr="00AB2052">
        <w:rPr>
          <w:rFonts w:ascii="Times New Roman" w:hAnsi="Times New Roman" w:cs="Times New Roman"/>
          <w:sz w:val="24"/>
          <w:szCs w:val="24"/>
        </w:rPr>
        <w:t xml:space="preserve"> em relação ao conhecimento/de</w:t>
      </w:r>
      <w:r w:rsidR="002D539F" w:rsidRPr="00AB2052">
        <w:rPr>
          <w:rFonts w:ascii="Times New Roman" w:hAnsi="Times New Roman" w:cs="Times New Roman"/>
          <w:sz w:val="24"/>
          <w:szCs w:val="24"/>
        </w:rPr>
        <w:t>scaso da população quanto</w:t>
      </w:r>
      <w:r w:rsidR="00792E9C">
        <w:rPr>
          <w:rFonts w:ascii="Times New Roman" w:hAnsi="Times New Roman" w:cs="Times New Roman"/>
          <w:sz w:val="24"/>
          <w:szCs w:val="24"/>
        </w:rPr>
        <w:t xml:space="preserve"> à </w:t>
      </w:r>
      <w:r w:rsidR="002A0B06" w:rsidRPr="00AB2052">
        <w:rPr>
          <w:rFonts w:ascii="Times New Roman" w:hAnsi="Times New Roman" w:cs="Times New Roman"/>
          <w:sz w:val="24"/>
          <w:szCs w:val="24"/>
        </w:rPr>
        <w:t>imunização animal</w:t>
      </w:r>
      <w:r w:rsidR="00180816" w:rsidRPr="00AB2052">
        <w:rPr>
          <w:rFonts w:ascii="Times New Roman" w:hAnsi="Times New Roman" w:cs="Times New Roman"/>
          <w:sz w:val="24"/>
          <w:szCs w:val="24"/>
        </w:rPr>
        <w:t>. Tal investigação se fez necessária, devido surto ocorrido recentemente no estado do Pará (ano</w:t>
      </w:r>
      <w:r w:rsidR="007F2A42" w:rsidRPr="00AB2052">
        <w:rPr>
          <w:rFonts w:ascii="Times New Roman" w:hAnsi="Times New Roman" w:cs="Times New Roman"/>
          <w:sz w:val="24"/>
          <w:szCs w:val="24"/>
        </w:rPr>
        <w:t xml:space="preserve"> de 2017</w:t>
      </w:r>
      <w:r w:rsidR="00180816" w:rsidRPr="00AB2052">
        <w:rPr>
          <w:rFonts w:ascii="Times New Roman" w:hAnsi="Times New Roman" w:cs="Times New Roman"/>
          <w:sz w:val="24"/>
          <w:szCs w:val="24"/>
        </w:rPr>
        <w:t>)</w:t>
      </w:r>
      <w:r w:rsidR="00F83D3A" w:rsidRPr="00AB2052">
        <w:rPr>
          <w:rFonts w:ascii="Times New Roman" w:hAnsi="Times New Roman" w:cs="Times New Roman"/>
          <w:sz w:val="24"/>
          <w:szCs w:val="24"/>
        </w:rPr>
        <w:t>, segundo dados do</w:t>
      </w:r>
      <w:r w:rsidR="00F83D3A" w:rsidRPr="00901B45">
        <w:rPr>
          <w:rFonts w:ascii="Times New Roman" w:hAnsi="Times New Roman" w:cs="Times New Roman"/>
          <w:sz w:val="24"/>
          <w:szCs w:val="24"/>
        </w:rPr>
        <w:t xml:space="preserve"> IBGE</w:t>
      </w:r>
      <w:r w:rsidR="00F83D3A">
        <w:rPr>
          <w:rFonts w:ascii="Times New Roman" w:hAnsi="Times New Roman" w:cs="Times New Roman"/>
          <w:sz w:val="24"/>
          <w:szCs w:val="24"/>
        </w:rPr>
        <w:t>. Outro fato relevante</w:t>
      </w:r>
      <w:r w:rsidR="00792E9C">
        <w:rPr>
          <w:rFonts w:ascii="Times New Roman" w:hAnsi="Times New Roman" w:cs="Times New Roman"/>
          <w:sz w:val="24"/>
          <w:szCs w:val="24"/>
        </w:rPr>
        <w:t>,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815CCC">
        <w:rPr>
          <w:rFonts w:ascii="Times New Roman" w:hAnsi="Times New Roman" w:cs="Times New Roman"/>
          <w:sz w:val="24"/>
          <w:szCs w:val="24"/>
        </w:rPr>
        <w:t>é</w:t>
      </w:r>
      <w:r w:rsidR="00F83D3A">
        <w:rPr>
          <w:rFonts w:ascii="Times New Roman" w:hAnsi="Times New Roman" w:cs="Times New Roman"/>
          <w:sz w:val="24"/>
          <w:szCs w:val="24"/>
        </w:rPr>
        <w:t xml:space="preserve"> que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0A41AF" w:rsidRPr="00901B45">
        <w:rPr>
          <w:rFonts w:ascii="Times New Roman" w:hAnsi="Times New Roman" w:cs="Times New Roman"/>
          <w:sz w:val="24"/>
          <w:szCs w:val="24"/>
        </w:rPr>
        <w:t>grande parte destes animais</w:t>
      </w:r>
      <w:r w:rsidR="00180816">
        <w:rPr>
          <w:rFonts w:ascii="Times New Roman" w:hAnsi="Times New Roman" w:cs="Times New Roman"/>
          <w:sz w:val="24"/>
          <w:szCs w:val="24"/>
        </w:rPr>
        <w:t xml:space="preserve"> domésticos </w:t>
      </w:r>
      <w:r w:rsidR="00F83D3A">
        <w:rPr>
          <w:rFonts w:ascii="Times New Roman" w:hAnsi="Times New Roman" w:cs="Times New Roman"/>
          <w:sz w:val="24"/>
          <w:szCs w:val="24"/>
        </w:rPr>
        <w:t>são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084378" w:rsidRPr="00901B45">
        <w:rPr>
          <w:rFonts w:ascii="Times New Roman" w:hAnsi="Times New Roman" w:cs="Times New Roman"/>
          <w:sz w:val="24"/>
          <w:szCs w:val="24"/>
        </w:rPr>
        <w:t>semi</w:t>
      </w:r>
      <w:r w:rsidR="00815CCC" w:rsidRPr="00901B45">
        <w:rPr>
          <w:rFonts w:ascii="Times New Roman" w:hAnsi="Times New Roman" w:cs="Times New Roman"/>
          <w:sz w:val="24"/>
          <w:szCs w:val="24"/>
        </w:rPr>
        <w:t xml:space="preserve">domiciliados. </w:t>
      </w:r>
      <w:r w:rsidR="001830AC" w:rsidRPr="00901B45">
        <w:rPr>
          <w:rFonts w:ascii="Times New Roman" w:hAnsi="Times New Roman" w:cs="Times New Roman"/>
          <w:sz w:val="24"/>
          <w:szCs w:val="24"/>
        </w:rPr>
        <w:t>Para fazer essa avaliação</w:t>
      </w:r>
      <w:r w:rsidR="001830AC">
        <w:rPr>
          <w:rFonts w:ascii="Times New Roman" w:hAnsi="Times New Roman" w:cs="Times New Roman"/>
          <w:sz w:val="24"/>
          <w:szCs w:val="24"/>
        </w:rPr>
        <w:t xml:space="preserve">, 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utilizaram-se dados disponibilizados pela Secretaria </w:t>
      </w:r>
      <w:r w:rsidR="001830AC">
        <w:rPr>
          <w:rFonts w:ascii="Times New Roman" w:hAnsi="Times New Roman" w:cs="Times New Roman"/>
          <w:sz w:val="24"/>
          <w:szCs w:val="24"/>
        </w:rPr>
        <w:t xml:space="preserve">Municipal </w:t>
      </w:r>
      <w:r w:rsidR="001830AC" w:rsidRPr="00901B45">
        <w:rPr>
          <w:rFonts w:ascii="Times New Roman" w:hAnsi="Times New Roman" w:cs="Times New Roman"/>
          <w:sz w:val="24"/>
          <w:szCs w:val="24"/>
        </w:rPr>
        <w:t>de Saúde</w:t>
      </w:r>
      <w:r w:rsidR="001830AC">
        <w:rPr>
          <w:rFonts w:ascii="Times New Roman" w:hAnsi="Times New Roman" w:cs="Times New Roman"/>
          <w:sz w:val="24"/>
          <w:szCs w:val="24"/>
        </w:rPr>
        <w:t xml:space="preserve"> de Ourém/PA, </w:t>
      </w:r>
      <w:r w:rsidR="001830AC" w:rsidRPr="00901B45">
        <w:rPr>
          <w:rFonts w:ascii="Times New Roman" w:hAnsi="Times New Roman" w:cs="Times New Roman"/>
          <w:sz w:val="24"/>
          <w:szCs w:val="24"/>
        </w:rPr>
        <w:t>os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1830AC" w:rsidRPr="00901B45">
        <w:rPr>
          <w:rFonts w:ascii="Times New Roman" w:hAnsi="Times New Roman" w:cs="Times New Roman"/>
          <w:sz w:val="24"/>
          <w:szCs w:val="24"/>
        </w:rPr>
        <w:t>quais foram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1830AC">
        <w:rPr>
          <w:rFonts w:ascii="Times New Roman" w:hAnsi="Times New Roman" w:cs="Times New Roman"/>
          <w:sz w:val="24"/>
          <w:szCs w:val="24"/>
        </w:rPr>
        <w:t xml:space="preserve">analisados e </w:t>
      </w:r>
      <w:r w:rsidR="001830AC" w:rsidRPr="00901B45">
        <w:rPr>
          <w:rFonts w:ascii="Times New Roman" w:hAnsi="Times New Roman" w:cs="Times New Roman"/>
          <w:sz w:val="24"/>
          <w:szCs w:val="24"/>
        </w:rPr>
        <w:t>tabulados</w:t>
      </w:r>
      <w:r w:rsidR="001830AC">
        <w:rPr>
          <w:rFonts w:ascii="Times New Roman" w:hAnsi="Times New Roman" w:cs="Times New Roman"/>
          <w:sz w:val="24"/>
          <w:szCs w:val="24"/>
        </w:rPr>
        <w:t xml:space="preserve">, quanto </w:t>
      </w:r>
      <w:r w:rsidR="00C14FE4" w:rsidRPr="00901B45">
        <w:rPr>
          <w:rFonts w:ascii="Times New Roman" w:hAnsi="Times New Roman" w:cs="Times New Roman"/>
          <w:sz w:val="24"/>
          <w:szCs w:val="24"/>
        </w:rPr>
        <w:t>à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análise de dispersão de vacina</w:t>
      </w:r>
      <w:r w:rsidR="006C5BE2">
        <w:rPr>
          <w:rFonts w:ascii="Times New Roman" w:hAnsi="Times New Roman" w:cs="Times New Roman"/>
          <w:sz w:val="24"/>
          <w:szCs w:val="24"/>
        </w:rPr>
        <w:t xml:space="preserve"> antirrábica. Neste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1830AC">
        <w:rPr>
          <w:rFonts w:ascii="Times New Roman" w:hAnsi="Times New Roman" w:cs="Times New Roman"/>
          <w:sz w:val="24"/>
          <w:szCs w:val="24"/>
        </w:rPr>
        <w:t>,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não </w:t>
      </w:r>
      <w:r w:rsidR="001830AC">
        <w:rPr>
          <w:rFonts w:ascii="Times New Roman" w:hAnsi="Times New Roman" w:cs="Times New Roman"/>
          <w:sz w:val="24"/>
          <w:szCs w:val="24"/>
        </w:rPr>
        <w:t>há um</w:t>
      </w:r>
      <w:r w:rsidR="006C5BE2">
        <w:rPr>
          <w:rFonts w:ascii="Times New Roman" w:hAnsi="Times New Roman" w:cs="Times New Roman"/>
          <w:sz w:val="24"/>
          <w:szCs w:val="24"/>
        </w:rPr>
        <w:t xml:space="preserve"> monitoramento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6C5BE2">
        <w:rPr>
          <w:rFonts w:ascii="Times New Roman" w:hAnsi="Times New Roman" w:cs="Times New Roman"/>
          <w:sz w:val="24"/>
          <w:szCs w:val="24"/>
        </w:rPr>
        <w:t>sobre o alcance da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vacinação</w:t>
      </w:r>
      <w:r w:rsidR="001830AC">
        <w:rPr>
          <w:rFonts w:ascii="Times New Roman" w:hAnsi="Times New Roman" w:cs="Times New Roman"/>
          <w:sz w:val="24"/>
          <w:szCs w:val="24"/>
        </w:rPr>
        <w:t>,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em animais</w:t>
      </w:r>
      <w:r w:rsidR="001830AC">
        <w:rPr>
          <w:rFonts w:ascii="Times New Roman" w:hAnsi="Times New Roman" w:cs="Times New Roman"/>
          <w:sz w:val="24"/>
          <w:szCs w:val="24"/>
        </w:rPr>
        <w:t>,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ao </w:t>
      </w:r>
      <w:r w:rsidR="006C5BE2">
        <w:rPr>
          <w:rFonts w:ascii="Times New Roman" w:hAnsi="Times New Roman" w:cs="Times New Roman"/>
          <w:sz w:val="24"/>
          <w:szCs w:val="24"/>
        </w:rPr>
        <w:t>longo dos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ano</w:t>
      </w:r>
      <w:r w:rsidR="006C5BE2">
        <w:rPr>
          <w:rFonts w:ascii="Times New Roman" w:hAnsi="Times New Roman" w:cs="Times New Roman"/>
          <w:sz w:val="24"/>
          <w:szCs w:val="24"/>
        </w:rPr>
        <w:t>s</w:t>
      </w:r>
      <w:r w:rsidR="001830AC" w:rsidRPr="00901B45">
        <w:rPr>
          <w:rFonts w:ascii="Times New Roman" w:hAnsi="Times New Roman" w:cs="Times New Roman"/>
          <w:sz w:val="24"/>
          <w:szCs w:val="24"/>
        </w:rPr>
        <w:t>.</w:t>
      </w:r>
      <w:r w:rsidRPr="00901B45">
        <w:rPr>
          <w:rFonts w:ascii="Times New Roman" w:hAnsi="Times New Roman" w:cs="Times New Roman"/>
          <w:sz w:val="24"/>
          <w:szCs w:val="24"/>
        </w:rPr>
        <w:t xml:space="preserve"> Os resultados </w:t>
      </w:r>
      <w:r w:rsidR="00F4224B" w:rsidRPr="00901B45">
        <w:rPr>
          <w:rFonts w:ascii="Times New Roman" w:hAnsi="Times New Roman" w:cs="Times New Roman"/>
          <w:sz w:val="24"/>
          <w:szCs w:val="24"/>
        </w:rPr>
        <w:t xml:space="preserve">obtidos por este trabalho </w:t>
      </w:r>
      <w:r w:rsidR="006C5BE2">
        <w:rPr>
          <w:rFonts w:ascii="Times New Roman" w:hAnsi="Times New Roman" w:cs="Times New Roman"/>
          <w:sz w:val="24"/>
          <w:szCs w:val="24"/>
        </w:rPr>
        <w:t>demonstraram um alcance</w:t>
      </w:r>
      <w:r w:rsidR="006C5BE2" w:rsidRPr="00901B45">
        <w:rPr>
          <w:rFonts w:ascii="Times New Roman" w:hAnsi="Times New Roman" w:cs="Times New Roman"/>
          <w:sz w:val="24"/>
          <w:szCs w:val="24"/>
        </w:rPr>
        <w:t xml:space="preserve"> total de 5</w:t>
      </w:r>
      <w:r w:rsidR="006C5BE2">
        <w:rPr>
          <w:rFonts w:ascii="Times New Roman" w:hAnsi="Times New Roman" w:cs="Times New Roman"/>
          <w:sz w:val="24"/>
          <w:szCs w:val="24"/>
        </w:rPr>
        <w:t>.</w:t>
      </w:r>
      <w:r w:rsidR="006C5BE2" w:rsidRPr="00901B45">
        <w:rPr>
          <w:rFonts w:ascii="Times New Roman" w:hAnsi="Times New Roman" w:cs="Times New Roman"/>
          <w:sz w:val="24"/>
          <w:szCs w:val="24"/>
        </w:rPr>
        <w:t xml:space="preserve">351 animais dentre eles </w:t>
      </w:r>
      <w:r w:rsidR="006C5BE2" w:rsidRPr="00901B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4.502</w:t>
      </w:r>
      <w:r w:rsidR="00C563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C5BE2" w:rsidRPr="00901B45">
        <w:rPr>
          <w:rFonts w:ascii="Times New Roman" w:hAnsi="Times New Roman" w:cs="Times New Roman"/>
          <w:sz w:val="24"/>
          <w:szCs w:val="24"/>
        </w:rPr>
        <w:t xml:space="preserve">cães e </w:t>
      </w:r>
      <w:r w:rsidR="006C5BE2" w:rsidRPr="00901B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849</w:t>
      </w:r>
      <w:r w:rsidR="00C563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C5BE2" w:rsidRPr="00901B45">
        <w:rPr>
          <w:rFonts w:ascii="Times New Roman" w:hAnsi="Times New Roman" w:cs="Times New Roman"/>
          <w:sz w:val="24"/>
          <w:szCs w:val="24"/>
        </w:rPr>
        <w:t>gatos vacinados. Observando que a campanha conseguiu ultrapassar 7% da meta proposta pela SESPA que é imunizar 80% da população animal</w:t>
      </w:r>
      <w:r w:rsidR="006C5BE2">
        <w:rPr>
          <w:rFonts w:ascii="Times New Roman" w:hAnsi="Times New Roman" w:cs="Times New Roman"/>
          <w:sz w:val="24"/>
          <w:szCs w:val="24"/>
        </w:rPr>
        <w:t xml:space="preserve">, pode-se concluir que </w:t>
      </w:r>
      <w:r w:rsidRPr="00901B45">
        <w:rPr>
          <w:rFonts w:ascii="Times New Roman" w:hAnsi="Times New Roman" w:cs="Times New Roman"/>
          <w:sz w:val="24"/>
          <w:szCs w:val="24"/>
        </w:rPr>
        <w:t xml:space="preserve">não </w:t>
      </w:r>
      <w:r w:rsidR="006C5BE2">
        <w:rPr>
          <w:rFonts w:ascii="Times New Roman" w:hAnsi="Times New Roman" w:cs="Times New Roman"/>
          <w:sz w:val="24"/>
          <w:szCs w:val="24"/>
        </w:rPr>
        <w:t xml:space="preserve">houve </w:t>
      </w:r>
      <w:r w:rsidRPr="00901B45">
        <w:rPr>
          <w:rFonts w:ascii="Times New Roman" w:hAnsi="Times New Roman" w:cs="Times New Roman"/>
          <w:sz w:val="24"/>
          <w:szCs w:val="24"/>
        </w:rPr>
        <w:t>registro</w:t>
      </w:r>
      <w:r w:rsidR="004713D5">
        <w:rPr>
          <w:rFonts w:ascii="Times New Roman" w:hAnsi="Times New Roman" w:cs="Times New Roman"/>
          <w:sz w:val="24"/>
          <w:szCs w:val="24"/>
        </w:rPr>
        <w:t>s</w:t>
      </w:r>
      <w:r w:rsidRPr="00901B45">
        <w:rPr>
          <w:rFonts w:ascii="Times New Roman" w:hAnsi="Times New Roman" w:cs="Times New Roman"/>
          <w:sz w:val="24"/>
          <w:szCs w:val="24"/>
        </w:rPr>
        <w:t xml:space="preserve"> de agraves da </w:t>
      </w:r>
      <w:r w:rsidR="004713D5">
        <w:rPr>
          <w:rFonts w:ascii="Times New Roman" w:hAnsi="Times New Roman" w:cs="Times New Roman"/>
          <w:sz w:val="24"/>
          <w:szCs w:val="24"/>
        </w:rPr>
        <w:t>raiva, no município</w:t>
      </w:r>
      <w:r w:rsidR="006C5BE2">
        <w:rPr>
          <w:rFonts w:ascii="Times New Roman" w:hAnsi="Times New Roman" w:cs="Times New Roman"/>
          <w:sz w:val="24"/>
          <w:szCs w:val="24"/>
        </w:rPr>
        <w:t xml:space="preserve"> de Ourém/PA</w:t>
      </w:r>
      <w:r w:rsidR="00AA7575" w:rsidRPr="00901B45">
        <w:rPr>
          <w:rFonts w:ascii="Times New Roman" w:hAnsi="Times New Roman" w:cs="Times New Roman"/>
          <w:sz w:val="24"/>
          <w:szCs w:val="24"/>
        </w:rPr>
        <w:t>,</w:t>
      </w:r>
      <w:r w:rsidR="00F4224B" w:rsidRPr="00901B45">
        <w:rPr>
          <w:rFonts w:ascii="Times New Roman" w:hAnsi="Times New Roman" w:cs="Times New Roman"/>
          <w:sz w:val="24"/>
          <w:szCs w:val="24"/>
        </w:rPr>
        <w:t xml:space="preserve"> visto que</w:t>
      </w:r>
      <w:r w:rsidRPr="00901B45">
        <w:rPr>
          <w:rFonts w:ascii="Times New Roman" w:hAnsi="Times New Roman" w:cs="Times New Roman"/>
          <w:sz w:val="24"/>
          <w:szCs w:val="24"/>
        </w:rPr>
        <w:t xml:space="preserve"> a dispersão feita da</w:t>
      </w:r>
      <w:r w:rsidR="00722F58" w:rsidRPr="00901B45">
        <w:rPr>
          <w:rFonts w:ascii="Times New Roman" w:hAnsi="Times New Roman" w:cs="Times New Roman"/>
          <w:sz w:val="24"/>
          <w:szCs w:val="24"/>
        </w:rPr>
        <w:t>s</w:t>
      </w:r>
      <w:r w:rsidRPr="00901B45">
        <w:rPr>
          <w:rFonts w:ascii="Times New Roman" w:hAnsi="Times New Roman" w:cs="Times New Roman"/>
          <w:sz w:val="24"/>
          <w:szCs w:val="24"/>
        </w:rPr>
        <w:t xml:space="preserve"> vacina</w:t>
      </w:r>
      <w:r w:rsidR="00722F58" w:rsidRPr="00901B45">
        <w:rPr>
          <w:rFonts w:ascii="Times New Roman" w:hAnsi="Times New Roman" w:cs="Times New Roman"/>
          <w:sz w:val="24"/>
          <w:szCs w:val="24"/>
        </w:rPr>
        <w:t>s</w:t>
      </w:r>
      <w:r w:rsidR="004713D5"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nos bairros da </w:t>
      </w:r>
      <w:r w:rsidR="00AA7575" w:rsidRPr="00901B45">
        <w:rPr>
          <w:rFonts w:ascii="Times New Roman" w:hAnsi="Times New Roman" w:cs="Times New Roman"/>
          <w:sz w:val="24"/>
          <w:szCs w:val="24"/>
        </w:rPr>
        <w:t>cidade</w:t>
      </w:r>
      <w:r w:rsidR="00722F58" w:rsidRPr="00901B45">
        <w:rPr>
          <w:rFonts w:ascii="Times New Roman" w:hAnsi="Times New Roman" w:cs="Times New Roman"/>
          <w:sz w:val="24"/>
          <w:szCs w:val="24"/>
        </w:rPr>
        <w:t>,</w:t>
      </w:r>
      <w:r w:rsidR="00AA7575" w:rsidRPr="00901B45">
        <w:rPr>
          <w:rFonts w:ascii="Times New Roman" w:hAnsi="Times New Roman" w:cs="Times New Roman"/>
          <w:sz w:val="24"/>
          <w:szCs w:val="24"/>
        </w:rPr>
        <w:t xml:space="preserve"> n</w:t>
      </w:r>
      <w:r w:rsidR="00722F58" w:rsidRPr="00901B45">
        <w:rPr>
          <w:rFonts w:ascii="Times New Roman" w:hAnsi="Times New Roman" w:cs="Times New Roman"/>
          <w:sz w:val="24"/>
          <w:szCs w:val="24"/>
        </w:rPr>
        <w:t>o período de campanha</w:t>
      </w:r>
      <w:r w:rsidR="004713D5">
        <w:rPr>
          <w:rFonts w:ascii="Times New Roman" w:hAnsi="Times New Roman" w:cs="Times New Roman"/>
          <w:sz w:val="24"/>
          <w:szCs w:val="24"/>
        </w:rPr>
        <w:t>,</w:t>
      </w:r>
      <w:r w:rsidR="00722F58" w:rsidRPr="00901B45">
        <w:rPr>
          <w:rFonts w:ascii="Times New Roman" w:hAnsi="Times New Roman" w:cs="Times New Roman"/>
          <w:sz w:val="24"/>
          <w:szCs w:val="24"/>
        </w:rPr>
        <w:t xml:space="preserve"> foi</w:t>
      </w:r>
      <w:r w:rsidR="00C563CD">
        <w:rPr>
          <w:rFonts w:ascii="Times New Roman" w:hAnsi="Times New Roman" w:cs="Times New Roman"/>
          <w:sz w:val="24"/>
          <w:szCs w:val="24"/>
        </w:rPr>
        <w:t xml:space="preserve"> </w:t>
      </w:r>
      <w:r w:rsidR="00AA7575" w:rsidRPr="00901B45">
        <w:rPr>
          <w:rFonts w:ascii="Times New Roman" w:hAnsi="Times New Roman" w:cs="Times New Roman"/>
          <w:sz w:val="24"/>
          <w:szCs w:val="24"/>
        </w:rPr>
        <w:t>h</w:t>
      </w:r>
      <w:r w:rsidRPr="00901B45">
        <w:rPr>
          <w:rFonts w:ascii="Times New Roman" w:hAnsi="Times New Roman" w:cs="Times New Roman"/>
          <w:sz w:val="24"/>
          <w:szCs w:val="24"/>
        </w:rPr>
        <w:t xml:space="preserve">omogênea e os resultados </w:t>
      </w:r>
      <w:r w:rsidR="00AA7575" w:rsidRPr="00901B45">
        <w:rPr>
          <w:rFonts w:ascii="Times New Roman" w:hAnsi="Times New Roman" w:cs="Times New Roman"/>
          <w:sz w:val="24"/>
          <w:szCs w:val="24"/>
        </w:rPr>
        <w:t xml:space="preserve">observados </w:t>
      </w:r>
      <w:r w:rsidRPr="00901B45">
        <w:rPr>
          <w:rFonts w:ascii="Times New Roman" w:hAnsi="Times New Roman" w:cs="Times New Roman"/>
          <w:sz w:val="24"/>
          <w:szCs w:val="24"/>
        </w:rPr>
        <w:t xml:space="preserve">foram </w:t>
      </w:r>
      <w:r w:rsidR="006C5BE2">
        <w:rPr>
          <w:rFonts w:ascii="Times New Roman" w:hAnsi="Times New Roman" w:cs="Times New Roman"/>
          <w:sz w:val="24"/>
          <w:szCs w:val="24"/>
        </w:rPr>
        <w:t>considerados favoráveis.</w:t>
      </w:r>
    </w:p>
    <w:p w14:paraId="689D0A51" w14:textId="77777777" w:rsidR="00F0048D" w:rsidRDefault="00FF765E" w:rsidP="00826303">
      <w:pPr>
        <w:tabs>
          <w:tab w:val="left" w:pos="851"/>
          <w:tab w:val="left" w:pos="54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b/>
          <w:sz w:val="24"/>
          <w:szCs w:val="24"/>
        </w:rPr>
        <w:t>Palavras chaves</w:t>
      </w:r>
      <w:r w:rsidR="00E55F48" w:rsidRPr="00901B45">
        <w:rPr>
          <w:rFonts w:ascii="Times New Roman" w:hAnsi="Times New Roman" w:cs="Times New Roman"/>
          <w:sz w:val="24"/>
          <w:szCs w:val="24"/>
        </w:rPr>
        <w:t>: Vacina</w:t>
      </w:r>
      <w:r w:rsidR="0064249E">
        <w:rPr>
          <w:rFonts w:ascii="Times New Roman" w:hAnsi="Times New Roman" w:cs="Times New Roman"/>
          <w:sz w:val="24"/>
          <w:szCs w:val="24"/>
        </w:rPr>
        <w:t>ção. Raiva.</w:t>
      </w:r>
      <w:r w:rsidR="00F27904" w:rsidRPr="00901B45">
        <w:rPr>
          <w:rFonts w:ascii="Times New Roman" w:hAnsi="Times New Roman" w:cs="Times New Roman"/>
          <w:sz w:val="24"/>
          <w:szCs w:val="24"/>
        </w:rPr>
        <w:t xml:space="preserve"> Campanha</w:t>
      </w:r>
      <w:r w:rsidR="0064249E">
        <w:rPr>
          <w:rFonts w:ascii="Times New Roman" w:hAnsi="Times New Roman" w:cs="Times New Roman"/>
          <w:sz w:val="24"/>
          <w:szCs w:val="24"/>
        </w:rPr>
        <w:t>.</w:t>
      </w:r>
    </w:p>
    <w:p w14:paraId="6BA1ACE6" w14:textId="77777777" w:rsidR="00826303" w:rsidRPr="00494D20" w:rsidRDefault="00826303" w:rsidP="00826303">
      <w:pPr>
        <w:tabs>
          <w:tab w:val="left" w:pos="851"/>
          <w:tab w:val="left" w:pos="549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03">
        <w:rPr>
          <w:rFonts w:ascii="Times New Roman" w:hAnsi="Times New Roman" w:cs="Times New Roman"/>
          <w:b/>
          <w:sz w:val="24"/>
          <w:szCs w:val="24"/>
        </w:rPr>
        <w:t>Área de Interesse do simpósio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309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Epidemiologia e Controle de Doenças </w:t>
      </w:r>
    </w:p>
    <w:p w14:paraId="3472EDD7" w14:textId="77777777" w:rsidR="007775A1" w:rsidRDefault="007775A1" w:rsidP="00494D20">
      <w:pPr>
        <w:pStyle w:val="Ttulo1"/>
      </w:pPr>
    </w:p>
    <w:p w14:paraId="381B155E" w14:textId="77777777" w:rsidR="007775A1" w:rsidRDefault="007775A1" w:rsidP="007775A1"/>
    <w:p w14:paraId="020F7CD6" w14:textId="77777777" w:rsidR="007775A1" w:rsidRPr="007775A1" w:rsidRDefault="007775A1" w:rsidP="003B0D76"/>
    <w:p w14:paraId="2734CE5F" w14:textId="77777777" w:rsidR="00734EAA" w:rsidRPr="00494D20" w:rsidRDefault="007775A1" w:rsidP="003B0D76">
      <w:pPr>
        <w:pStyle w:val="Ttulo1"/>
        <w:spacing w:before="0"/>
        <w:rPr>
          <w:szCs w:val="24"/>
        </w:rPr>
      </w:pPr>
      <w:r>
        <w:lastRenderedPageBreak/>
        <w:t xml:space="preserve">1. </w:t>
      </w:r>
      <w:r w:rsidR="00F0048D" w:rsidRPr="00494D20">
        <w:t>INTRODUÇÃO</w:t>
      </w:r>
    </w:p>
    <w:p w14:paraId="2FDDE7EF" w14:textId="77777777" w:rsidR="0034667D" w:rsidRDefault="00773AB7" w:rsidP="00BA1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>Dentre as estratégias de prevenção e controle da raiva, destacam-se: monitoramento da circulação viral com encaminhamento de amostras para análise laboratorial</w:t>
      </w:r>
      <w:r w:rsidR="004379CF">
        <w:rPr>
          <w:rFonts w:ascii="Times New Roman" w:hAnsi="Times New Roman" w:cs="Times New Roman"/>
          <w:sz w:val="24"/>
          <w:szCs w:val="24"/>
        </w:rPr>
        <w:t>;</w:t>
      </w:r>
      <w:r w:rsidRPr="00901B45">
        <w:rPr>
          <w:rFonts w:ascii="Times New Roman" w:hAnsi="Times New Roman" w:cs="Times New Roman"/>
          <w:sz w:val="24"/>
          <w:szCs w:val="24"/>
        </w:rPr>
        <w:t xml:space="preserve"> vacinação anual de 80% da população de cães e gatos</w:t>
      </w:r>
      <w:r w:rsidR="004379CF">
        <w:rPr>
          <w:rFonts w:ascii="Times New Roman" w:hAnsi="Times New Roman" w:cs="Times New Roman"/>
          <w:sz w:val="24"/>
          <w:szCs w:val="24"/>
        </w:rPr>
        <w:t>;</w:t>
      </w:r>
      <w:r w:rsidRPr="00901B45">
        <w:rPr>
          <w:rFonts w:ascii="Times New Roman" w:hAnsi="Times New Roman" w:cs="Times New Roman"/>
          <w:sz w:val="24"/>
          <w:szCs w:val="24"/>
        </w:rPr>
        <w:t xml:space="preserve"> observação clínica de cães e gatos</w:t>
      </w:r>
      <w:r w:rsidR="004379CF">
        <w:rPr>
          <w:rFonts w:ascii="Times New Roman" w:hAnsi="Times New Roman" w:cs="Times New Roman"/>
          <w:sz w:val="24"/>
          <w:szCs w:val="24"/>
        </w:rPr>
        <w:t>;</w:t>
      </w:r>
      <w:r w:rsidRPr="00901B45">
        <w:rPr>
          <w:rFonts w:ascii="Times New Roman" w:hAnsi="Times New Roman" w:cs="Times New Roman"/>
          <w:sz w:val="24"/>
          <w:szCs w:val="24"/>
        </w:rPr>
        <w:t xml:space="preserve"> tratamento das pessoas expostas ao risco</w:t>
      </w:r>
      <w:r w:rsidR="004379CF">
        <w:rPr>
          <w:rFonts w:ascii="Times New Roman" w:hAnsi="Times New Roman" w:cs="Times New Roman"/>
          <w:sz w:val="24"/>
          <w:szCs w:val="24"/>
        </w:rPr>
        <w:t>;</w:t>
      </w:r>
      <w:r w:rsidRPr="00901B45">
        <w:rPr>
          <w:rFonts w:ascii="Times New Roman" w:hAnsi="Times New Roman" w:cs="Times New Roman"/>
          <w:sz w:val="24"/>
          <w:szCs w:val="24"/>
        </w:rPr>
        <w:t xml:space="preserve"> controle de focos da doença</w:t>
      </w:r>
      <w:r w:rsidR="003C18BC">
        <w:rPr>
          <w:rFonts w:ascii="Times New Roman" w:hAnsi="Times New Roman" w:cs="Times New Roman"/>
          <w:sz w:val="24"/>
          <w:szCs w:val="24"/>
        </w:rPr>
        <w:t>;</w:t>
      </w:r>
      <w:r w:rsidRPr="00901B45">
        <w:rPr>
          <w:rFonts w:ascii="Times New Roman" w:hAnsi="Times New Roman" w:cs="Times New Roman"/>
          <w:sz w:val="24"/>
          <w:szCs w:val="24"/>
        </w:rPr>
        <w:t xml:space="preserve"> e educação em saúde </w:t>
      </w:r>
      <w:r w:rsidR="0000201C" w:rsidRPr="002721CC">
        <w:rPr>
          <w:rFonts w:ascii="Times New Roman" w:hAnsi="Times New Roman" w:cs="Times New Roman"/>
          <w:bCs/>
          <w:sz w:val="24"/>
          <w:szCs w:val="24"/>
        </w:rPr>
        <w:t>MOUTINHO</w:t>
      </w:r>
      <w:r w:rsidR="003A1825" w:rsidRPr="002721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201C" w:rsidRPr="002721CC">
        <w:rPr>
          <w:rFonts w:ascii="Times New Roman" w:hAnsi="Times New Roman" w:cs="Times New Roman"/>
          <w:bCs/>
          <w:sz w:val="24"/>
          <w:szCs w:val="24"/>
        </w:rPr>
        <w:t>N</w:t>
      </w:r>
      <w:r w:rsidR="003A1825" w:rsidRPr="002721CC">
        <w:rPr>
          <w:rFonts w:ascii="Times New Roman" w:hAnsi="Times New Roman" w:cs="Times New Roman"/>
          <w:bCs/>
          <w:sz w:val="24"/>
          <w:szCs w:val="24"/>
        </w:rPr>
        <w:t>ASCIMENTO, PAIXÃO (</w:t>
      </w:r>
      <w:r w:rsidR="0000201C" w:rsidRPr="002721CC">
        <w:rPr>
          <w:rFonts w:ascii="Times New Roman" w:hAnsi="Times New Roman" w:cs="Times New Roman"/>
          <w:bCs/>
          <w:sz w:val="24"/>
          <w:szCs w:val="24"/>
        </w:rPr>
        <w:t>2015</w:t>
      </w:r>
      <w:r w:rsidRPr="002721CC">
        <w:rPr>
          <w:rFonts w:ascii="Times New Roman" w:hAnsi="Times New Roman" w:cs="Times New Roman"/>
          <w:sz w:val="24"/>
          <w:szCs w:val="24"/>
        </w:rPr>
        <w:t>).</w:t>
      </w:r>
      <w:r w:rsidRPr="00901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788FF" w14:textId="77777777" w:rsidR="00C02FB2" w:rsidRDefault="00773AB7" w:rsidP="00BA1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>Devido ao elevado número de casos de raiva humana</w:t>
      </w:r>
      <w:r w:rsidR="00C02FB2"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transmitida principalmente por cães nas décadas de 1950 e 1960 no Brasil, municípios e estados desenvolveram atividades e regulamentações direcionadas ao controle de zoonoses; em particular, da raiva</w:t>
      </w:r>
      <w:r w:rsidR="00AB2052">
        <w:rPr>
          <w:rFonts w:ascii="Times New Roman" w:hAnsi="Times New Roman" w:cs="Times New Roman"/>
          <w:sz w:val="24"/>
          <w:szCs w:val="24"/>
        </w:rPr>
        <w:t>, u</w:t>
      </w:r>
      <w:r w:rsidRPr="00901B45">
        <w:rPr>
          <w:rFonts w:ascii="Times New Roman" w:hAnsi="Times New Roman" w:cs="Times New Roman"/>
          <w:sz w:val="24"/>
          <w:szCs w:val="24"/>
        </w:rPr>
        <w:t>m exemplo</w:t>
      </w:r>
      <w:r w:rsidR="00C02FB2"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foi a Lei Orgânica dos Municípios publicada em 1969, no estado de São Paulo, que estabelecia a identificação e o controle dos fatores determinantes e condicionantes da saúde individual e coletiva mediante ações de vigilância sanitári</w:t>
      </w:r>
      <w:r w:rsidR="0000201C">
        <w:rPr>
          <w:rFonts w:ascii="Times New Roman" w:hAnsi="Times New Roman" w:cs="Times New Roman"/>
          <w:sz w:val="24"/>
          <w:szCs w:val="24"/>
        </w:rPr>
        <w:t>a e epidemiológica</w:t>
      </w:r>
      <w:r w:rsidR="00AB2052">
        <w:rPr>
          <w:rFonts w:ascii="Times New Roman" w:hAnsi="Times New Roman" w:cs="Times New Roman"/>
          <w:sz w:val="24"/>
          <w:szCs w:val="24"/>
        </w:rPr>
        <w:t xml:space="preserve"> de acordo com</w:t>
      </w:r>
      <w:r w:rsidR="0000201C">
        <w:rPr>
          <w:rFonts w:ascii="Times New Roman" w:hAnsi="Times New Roman" w:cs="Times New Roman"/>
          <w:sz w:val="24"/>
          <w:szCs w:val="24"/>
        </w:rPr>
        <w:t xml:space="preserve"> WAD</w:t>
      </w:r>
      <w:r w:rsidR="003A1825">
        <w:rPr>
          <w:rFonts w:ascii="Times New Roman" w:hAnsi="Times New Roman" w:cs="Times New Roman"/>
          <w:sz w:val="24"/>
          <w:szCs w:val="24"/>
        </w:rPr>
        <w:t>A, ROCHA,</w:t>
      </w:r>
      <w:r w:rsidR="0000201C" w:rsidRPr="0000201C">
        <w:rPr>
          <w:rFonts w:ascii="Times New Roman" w:hAnsi="Times New Roman" w:cs="Times New Roman"/>
          <w:sz w:val="24"/>
          <w:szCs w:val="24"/>
        </w:rPr>
        <w:t xml:space="preserve"> EIKHOURY </w:t>
      </w:r>
      <w:r w:rsidR="003A1825">
        <w:rPr>
          <w:rFonts w:ascii="Times New Roman" w:hAnsi="Times New Roman" w:cs="Times New Roman"/>
          <w:sz w:val="24"/>
          <w:szCs w:val="24"/>
        </w:rPr>
        <w:t>(</w:t>
      </w:r>
      <w:r w:rsidR="00AB2052">
        <w:rPr>
          <w:rFonts w:ascii="Times New Roman" w:hAnsi="Times New Roman" w:cs="Times New Roman"/>
          <w:sz w:val="24"/>
          <w:szCs w:val="24"/>
        </w:rPr>
        <w:t>2011</w:t>
      </w:r>
      <w:r w:rsidR="003A1825">
        <w:rPr>
          <w:rFonts w:ascii="Times New Roman" w:hAnsi="Times New Roman" w:cs="Times New Roman"/>
          <w:sz w:val="24"/>
          <w:szCs w:val="24"/>
        </w:rPr>
        <w:t>)</w:t>
      </w:r>
      <w:r w:rsidR="0000201C" w:rsidRPr="0000201C">
        <w:rPr>
          <w:rFonts w:ascii="Times New Roman" w:hAnsi="Times New Roman" w:cs="Times New Roman"/>
          <w:sz w:val="24"/>
          <w:szCs w:val="24"/>
        </w:rPr>
        <w:t xml:space="preserve">, </w:t>
      </w:r>
      <w:r w:rsidR="0000201C">
        <w:rPr>
          <w:rFonts w:ascii="Times New Roman" w:hAnsi="Times New Roman" w:cs="Times New Roman"/>
          <w:sz w:val="24"/>
          <w:szCs w:val="24"/>
        </w:rPr>
        <w:t>e</w:t>
      </w:r>
      <w:r w:rsidRPr="00901B45">
        <w:rPr>
          <w:rFonts w:ascii="Times New Roman" w:hAnsi="Times New Roman" w:cs="Times New Roman"/>
          <w:sz w:val="24"/>
          <w:szCs w:val="24"/>
        </w:rPr>
        <w:t>ssa Lei possui uma visão sistêmica, já que liga a problemática</w:t>
      </w:r>
      <w:r w:rsidR="006862BC">
        <w:rPr>
          <w:rFonts w:ascii="Times New Roman" w:hAnsi="Times New Roman" w:cs="Times New Roman"/>
          <w:sz w:val="24"/>
          <w:szCs w:val="24"/>
        </w:rPr>
        <w:t xml:space="preserve"> a</w:t>
      </w:r>
      <w:r w:rsidRPr="00901B45">
        <w:rPr>
          <w:rFonts w:ascii="Times New Roman" w:hAnsi="Times New Roman" w:cs="Times New Roman"/>
          <w:sz w:val="24"/>
          <w:szCs w:val="24"/>
        </w:rPr>
        <w:t xml:space="preserve"> vários setores da sociedade, e para que se haja um controle é necessário que todos os setores atuem coletivamente para que a meta seja a</w:t>
      </w:r>
      <w:r w:rsidR="00AB2052">
        <w:rPr>
          <w:rFonts w:ascii="Times New Roman" w:hAnsi="Times New Roman" w:cs="Times New Roman"/>
          <w:sz w:val="24"/>
          <w:szCs w:val="24"/>
        </w:rPr>
        <w:t>lcançada.</w:t>
      </w:r>
    </w:p>
    <w:p w14:paraId="74EFA248" w14:textId="77777777" w:rsidR="00773AB7" w:rsidRPr="00901B45" w:rsidRDefault="00773AB7" w:rsidP="00970D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 xml:space="preserve">A SESPA (Secretaria Estadual de Saúde do Estado do Pará) propõe para cada município do estado metas de alcance </w:t>
      </w:r>
      <w:r w:rsidR="00C12A37" w:rsidRPr="00901B45">
        <w:rPr>
          <w:rFonts w:ascii="Times New Roman" w:hAnsi="Times New Roman" w:cs="Times New Roman"/>
          <w:sz w:val="24"/>
          <w:szCs w:val="24"/>
        </w:rPr>
        <w:t>de imunização de animais, o qual é de no mínimo 80% da população de animais, sendo que isso precisa equivaler a 20% da população humana do município</w:t>
      </w:r>
      <w:r w:rsidR="0000201C">
        <w:rPr>
          <w:rFonts w:ascii="Times New Roman" w:hAnsi="Times New Roman" w:cs="Times New Roman"/>
          <w:sz w:val="24"/>
          <w:szCs w:val="24"/>
        </w:rPr>
        <w:t xml:space="preserve">. </w:t>
      </w:r>
      <w:r w:rsidR="001830AC">
        <w:rPr>
          <w:rFonts w:ascii="Times New Roman" w:hAnsi="Times New Roman" w:cs="Times New Roman"/>
          <w:sz w:val="24"/>
          <w:szCs w:val="24"/>
        </w:rPr>
        <w:t>O município de Ourém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está localizado no nordeste do Pará (</w:t>
      </w:r>
      <w:r w:rsidR="001830AC">
        <w:rPr>
          <w:rFonts w:ascii="Times New Roman" w:hAnsi="Times New Roman" w:cs="Times New Roman"/>
          <w:sz w:val="24"/>
          <w:szCs w:val="24"/>
        </w:rPr>
        <w:t>e possuem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aproximadamente 17.237 habitantes</w:t>
      </w:r>
      <w:r w:rsidR="001830AC">
        <w:rPr>
          <w:rFonts w:ascii="Times New Roman" w:hAnsi="Times New Roman" w:cs="Times New Roman"/>
          <w:sz w:val="24"/>
          <w:szCs w:val="24"/>
        </w:rPr>
        <w:t>,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segundo</w:t>
      </w:r>
      <w:r w:rsidR="001830AC">
        <w:rPr>
          <w:rFonts w:ascii="Times New Roman" w:hAnsi="Times New Roman" w:cs="Times New Roman"/>
          <w:sz w:val="24"/>
          <w:szCs w:val="24"/>
        </w:rPr>
        <w:t xml:space="preserve"> dados do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IBGE (2018). </w:t>
      </w:r>
      <w:r w:rsidR="001830AC">
        <w:rPr>
          <w:rFonts w:ascii="Times New Roman" w:hAnsi="Times New Roman" w:cs="Times New Roman"/>
          <w:sz w:val="24"/>
          <w:szCs w:val="24"/>
        </w:rPr>
        <w:t>Esse município, n</w:t>
      </w:r>
      <w:r w:rsidR="001830AC" w:rsidRPr="00901B45">
        <w:rPr>
          <w:rFonts w:ascii="Times New Roman" w:hAnsi="Times New Roman" w:cs="Times New Roman"/>
          <w:sz w:val="24"/>
          <w:szCs w:val="24"/>
        </w:rPr>
        <w:t>ão possui histórico de agraves da raiva em humanos nos últimos anos, faz</w:t>
      </w:r>
      <w:r w:rsidR="001830AC">
        <w:rPr>
          <w:rFonts w:ascii="Times New Roman" w:hAnsi="Times New Roman" w:cs="Times New Roman"/>
          <w:sz w:val="24"/>
          <w:szCs w:val="24"/>
        </w:rPr>
        <w:t>endo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parte do 4º centro regional de saúde de acordo com a SECRETARIA de SAÚDE (2013).</w:t>
      </w:r>
    </w:p>
    <w:p w14:paraId="2831A9E8" w14:textId="77777777" w:rsidR="00C12A37" w:rsidRPr="00901B45" w:rsidRDefault="00C12A37" w:rsidP="00BA10A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ab/>
        <w:t>Segundo SILVA</w:t>
      </w:r>
      <w:r w:rsidR="009C5906">
        <w:rPr>
          <w:rFonts w:ascii="Times New Roman" w:hAnsi="Times New Roman" w:cs="Times New Roman"/>
          <w:sz w:val="24"/>
          <w:szCs w:val="24"/>
        </w:rPr>
        <w:t xml:space="preserve"> </w:t>
      </w:r>
      <w:r w:rsidR="000F2FE5">
        <w:rPr>
          <w:rFonts w:ascii="Times New Roman" w:hAnsi="Times New Roman" w:cs="Times New Roman"/>
          <w:sz w:val="24"/>
          <w:szCs w:val="24"/>
        </w:rPr>
        <w:t xml:space="preserve">et Al. </w:t>
      </w:r>
      <w:r w:rsidRPr="00901B45">
        <w:rPr>
          <w:rFonts w:ascii="Times New Roman" w:hAnsi="Times New Roman" w:cs="Times New Roman"/>
          <w:sz w:val="24"/>
          <w:szCs w:val="24"/>
        </w:rPr>
        <w:t>(2013)</w:t>
      </w:r>
      <w:r w:rsidR="000F2FE5"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os </w:t>
      </w:r>
      <w:r w:rsidR="00C02FB2">
        <w:rPr>
          <w:rFonts w:ascii="Times New Roman" w:hAnsi="Times New Roman" w:cs="Times New Roman"/>
          <w:sz w:val="24"/>
          <w:szCs w:val="24"/>
        </w:rPr>
        <w:t>casos</w:t>
      </w:r>
      <w:r w:rsidR="009C5906">
        <w:rPr>
          <w:rFonts w:ascii="Times New Roman" w:hAnsi="Times New Roman" w:cs="Times New Roman"/>
          <w:sz w:val="24"/>
          <w:szCs w:val="24"/>
        </w:rPr>
        <w:t xml:space="preserve"> </w:t>
      </w:r>
      <w:r w:rsidRPr="00901B45">
        <w:rPr>
          <w:rFonts w:ascii="Times New Roman" w:hAnsi="Times New Roman" w:cs="Times New Roman"/>
          <w:sz w:val="24"/>
          <w:szCs w:val="24"/>
        </w:rPr>
        <w:t xml:space="preserve">mais relevantes </w:t>
      </w:r>
      <w:r w:rsidR="00C02FB2">
        <w:rPr>
          <w:rFonts w:ascii="Times New Roman" w:hAnsi="Times New Roman" w:cs="Times New Roman"/>
          <w:sz w:val="24"/>
          <w:szCs w:val="24"/>
        </w:rPr>
        <w:t xml:space="preserve">desta doença, </w:t>
      </w:r>
      <w:r w:rsidRPr="00901B45">
        <w:rPr>
          <w:rFonts w:ascii="Times New Roman" w:hAnsi="Times New Roman" w:cs="Times New Roman"/>
          <w:sz w:val="24"/>
          <w:szCs w:val="24"/>
        </w:rPr>
        <w:t xml:space="preserve">para com humanos se </w:t>
      </w:r>
      <w:r w:rsidR="00C02FB2" w:rsidRPr="00901B45">
        <w:rPr>
          <w:rFonts w:ascii="Times New Roman" w:hAnsi="Times New Roman" w:cs="Times New Roman"/>
          <w:sz w:val="24"/>
          <w:szCs w:val="24"/>
        </w:rPr>
        <w:t>dá</w:t>
      </w:r>
      <w:r w:rsidR="00C02FB2"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C02FB2"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por contatos com cães e gatos; “A maior parte das agressões foi provocada pela espécie canina, com uma proporção de 67,5% no período estudado”; </w:t>
      </w:r>
      <w:r w:rsidRPr="002721CC">
        <w:rPr>
          <w:rFonts w:ascii="Times New Roman" w:hAnsi="Times New Roman" w:cs="Times New Roman"/>
          <w:sz w:val="24"/>
          <w:szCs w:val="24"/>
        </w:rPr>
        <w:t>FIGUEIRA</w:t>
      </w:r>
      <w:r w:rsidR="003A1825" w:rsidRPr="002721CC">
        <w:rPr>
          <w:rFonts w:ascii="Times New Roman" w:hAnsi="Times New Roman" w:cs="Times New Roman"/>
          <w:sz w:val="24"/>
          <w:szCs w:val="24"/>
        </w:rPr>
        <w:t xml:space="preserve">, </w:t>
      </w:r>
      <w:r w:rsidR="003A1825" w:rsidRPr="002721CC">
        <w:rPr>
          <w:rFonts w:ascii="Times New Roman" w:hAnsi="Times New Roman" w:cs="Times New Roman"/>
          <w:bCs/>
          <w:sz w:val="24"/>
          <w:szCs w:val="24"/>
        </w:rPr>
        <w:t>CARDOSO,</w:t>
      </w:r>
      <w:r w:rsidR="000B6132" w:rsidRPr="002721CC">
        <w:rPr>
          <w:rFonts w:ascii="Times New Roman" w:hAnsi="Times New Roman" w:cs="Times New Roman"/>
          <w:bCs/>
          <w:sz w:val="24"/>
          <w:szCs w:val="24"/>
        </w:rPr>
        <w:t xml:space="preserve"> FERREIRA</w:t>
      </w:r>
      <w:r w:rsidRPr="002721CC">
        <w:rPr>
          <w:rFonts w:ascii="Times New Roman" w:hAnsi="Times New Roman" w:cs="Times New Roman"/>
          <w:sz w:val="24"/>
          <w:szCs w:val="24"/>
        </w:rPr>
        <w:t xml:space="preserve"> (2011),</w:t>
      </w:r>
      <w:r w:rsidRPr="00901B45">
        <w:rPr>
          <w:rFonts w:ascii="Times New Roman" w:hAnsi="Times New Roman" w:cs="Times New Roman"/>
          <w:sz w:val="24"/>
          <w:szCs w:val="24"/>
        </w:rPr>
        <w:t xml:space="preserve"> “Os cães representaram 61,6% das espécies agressoras”, </w:t>
      </w:r>
      <w:r w:rsidRPr="002721CC">
        <w:rPr>
          <w:rFonts w:ascii="Times New Roman" w:hAnsi="Times New Roman" w:cs="Times New Roman"/>
          <w:sz w:val="24"/>
          <w:szCs w:val="24"/>
        </w:rPr>
        <w:t>MIRANDA</w:t>
      </w:r>
      <w:r w:rsidR="003A1825" w:rsidRPr="002721CC">
        <w:rPr>
          <w:rFonts w:ascii="Times New Roman" w:hAnsi="Times New Roman" w:cs="Times New Roman"/>
          <w:sz w:val="24"/>
          <w:szCs w:val="24"/>
        </w:rPr>
        <w:t xml:space="preserve">, </w:t>
      </w:r>
      <w:r w:rsidR="000B6132" w:rsidRPr="002721CC">
        <w:rPr>
          <w:rFonts w:ascii="Times New Roman" w:hAnsi="Times New Roman" w:cs="Times New Roman"/>
          <w:bCs/>
          <w:sz w:val="24"/>
          <w:szCs w:val="24"/>
        </w:rPr>
        <w:t>SILVA</w:t>
      </w:r>
      <w:r w:rsidR="003A1825" w:rsidRPr="002721CC">
        <w:rPr>
          <w:rFonts w:ascii="Times New Roman" w:hAnsi="Times New Roman" w:cs="Times New Roman"/>
          <w:bCs/>
          <w:sz w:val="24"/>
          <w:szCs w:val="24"/>
        </w:rPr>
        <w:t>,</w:t>
      </w:r>
      <w:r w:rsidR="000B6132" w:rsidRPr="002721CC">
        <w:rPr>
          <w:rFonts w:ascii="Times New Roman" w:hAnsi="Times New Roman" w:cs="Times New Roman"/>
          <w:bCs/>
          <w:sz w:val="24"/>
          <w:szCs w:val="24"/>
        </w:rPr>
        <w:t xml:space="preserve"> MOREIRA</w:t>
      </w:r>
      <w:r w:rsidR="003A1825" w:rsidRPr="00272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1CC">
        <w:rPr>
          <w:rFonts w:ascii="Times New Roman" w:hAnsi="Times New Roman" w:cs="Times New Roman"/>
          <w:sz w:val="24"/>
          <w:szCs w:val="24"/>
        </w:rPr>
        <w:t>(2003):</w:t>
      </w:r>
    </w:p>
    <w:p w14:paraId="144FE59A" w14:textId="18789401" w:rsidR="00C12A37" w:rsidRDefault="00C12A37" w:rsidP="001B4DCC">
      <w:pPr>
        <w:tabs>
          <w:tab w:val="left" w:pos="851"/>
          <w:tab w:val="left" w:pos="2268"/>
        </w:tabs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901B45">
        <w:rPr>
          <w:rFonts w:ascii="Times New Roman" w:hAnsi="Times New Roman" w:cs="Times New Roman"/>
          <w:sz w:val="28"/>
          <w:szCs w:val="28"/>
        </w:rPr>
        <w:tab/>
        <w:t>“</w:t>
      </w:r>
      <w:r w:rsidRPr="00901B45">
        <w:rPr>
          <w:rFonts w:ascii="Times New Roman" w:hAnsi="Times New Roman" w:cs="Times New Roman"/>
        </w:rPr>
        <w:t>Nos 33 casos de raiva humana notificados durante o período</w:t>
      </w:r>
      <w:r w:rsidR="00521B26">
        <w:rPr>
          <w:rFonts w:ascii="Times New Roman" w:hAnsi="Times New Roman" w:cs="Times New Roman"/>
        </w:rPr>
        <w:t xml:space="preserve"> de 2007 a 2010 em Pernambuco</w:t>
      </w:r>
      <w:r w:rsidRPr="00901B45">
        <w:rPr>
          <w:rFonts w:ascii="Times New Roman" w:hAnsi="Times New Roman" w:cs="Times New Roman"/>
        </w:rPr>
        <w:t>, 21 foram transmitidos por cães (63,64%). Desses casos, houve uma</w:t>
      </w:r>
      <w:r w:rsidR="00AD6C71">
        <w:rPr>
          <w:rFonts w:ascii="Times New Roman" w:hAnsi="Times New Roman" w:cs="Times New Roman"/>
        </w:rPr>
        <w:t xml:space="preserve"> </w:t>
      </w:r>
      <w:r w:rsidRPr="00901B45">
        <w:rPr>
          <w:rFonts w:ascii="Times New Roman" w:hAnsi="Times New Roman" w:cs="Times New Roman"/>
        </w:rPr>
        <w:t>procura pelo atendimento médico pós-exposição no sistema de saúde privado, onde não houve indicação de tratamento, apesar de estar em área endêmica”.</w:t>
      </w:r>
    </w:p>
    <w:p w14:paraId="582800E3" w14:textId="77777777" w:rsidR="00C02FB2" w:rsidRPr="00901B45" w:rsidRDefault="00C02FB2" w:rsidP="001B4DCC">
      <w:pPr>
        <w:tabs>
          <w:tab w:val="left" w:pos="851"/>
          <w:tab w:val="left" w:pos="2268"/>
        </w:tabs>
        <w:spacing w:after="0" w:line="360" w:lineRule="auto"/>
        <w:ind w:left="2268"/>
        <w:jc w:val="both"/>
        <w:rPr>
          <w:rFonts w:ascii="Times New Roman" w:hAnsi="Times New Roman" w:cs="Times New Roman"/>
        </w:rPr>
      </w:pPr>
    </w:p>
    <w:p w14:paraId="11B6EA4C" w14:textId="410B5F4F" w:rsidR="00C12A37" w:rsidRPr="00901B45" w:rsidRDefault="00C12A37" w:rsidP="001B4DC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01B45">
        <w:rPr>
          <w:rFonts w:ascii="Times New Roman" w:hAnsi="Times New Roman" w:cs="Times New Roman"/>
          <w:sz w:val="24"/>
          <w:szCs w:val="24"/>
        </w:rPr>
        <w:t>Diante do exposto, o trabalho objetivo</w:t>
      </w:r>
      <w:r w:rsidR="00095639">
        <w:rPr>
          <w:rFonts w:ascii="Times New Roman" w:hAnsi="Times New Roman" w:cs="Times New Roman"/>
          <w:sz w:val="24"/>
          <w:szCs w:val="24"/>
        </w:rPr>
        <w:t>u</w:t>
      </w:r>
      <w:r w:rsidRPr="00901B45">
        <w:rPr>
          <w:rFonts w:ascii="Times New Roman" w:hAnsi="Times New Roman" w:cs="Times New Roman"/>
          <w:sz w:val="24"/>
          <w:szCs w:val="24"/>
        </w:rPr>
        <w:t xml:space="preserve"> </w:t>
      </w:r>
      <w:r w:rsidR="00D85BBB">
        <w:rPr>
          <w:rFonts w:ascii="Times New Roman" w:hAnsi="Times New Roman" w:cs="Times New Roman"/>
          <w:sz w:val="24"/>
          <w:szCs w:val="24"/>
        </w:rPr>
        <w:t xml:space="preserve">fazer um levantamento da situação </w:t>
      </w:r>
      <w:r w:rsidRPr="00901B45">
        <w:rPr>
          <w:rFonts w:ascii="Times New Roman" w:hAnsi="Times New Roman" w:cs="Times New Roman"/>
          <w:sz w:val="24"/>
          <w:szCs w:val="24"/>
        </w:rPr>
        <w:t>da doença</w:t>
      </w:r>
      <w:r w:rsidR="00D85BBB">
        <w:rPr>
          <w:rFonts w:ascii="Times New Roman" w:hAnsi="Times New Roman" w:cs="Times New Roman"/>
          <w:sz w:val="24"/>
          <w:szCs w:val="24"/>
        </w:rPr>
        <w:t xml:space="preserve"> e avali</w:t>
      </w:r>
      <w:r w:rsidR="00095639">
        <w:rPr>
          <w:rFonts w:ascii="Times New Roman" w:hAnsi="Times New Roman" w:cs="Times New Roman"/>
          <w:sz w:val="24"/>
          <w:szCs w:val="24"/>
        </w:rPr>
        <w:t>ou</w:t>
      </w:r>
      <w:r w:rsidR="00D85BBB">
        <w:rPr>
          <w:rFonts w:ascii="Times New Roman" w:hAnsi="Times New Roman" w:cs="Times New Roman"/>
          <w:sz w:val="24"/>
          <w:szCs w:val="24"/>
        </w:rPr>
        <w:t xml:space="preserve"> as campanhas de vacinação antirrábica,</w:t>
      </w:r>
      <w:r w:rsidRPr="00901B45">
        <w:rPr>
          <w:rFonts w:ascii="Times New Roman" w:hAnsi="Times New Roman" w:cs="Times New Roman"/>
          <w:sz w:val="24"/>
          <w:szCs w:val="24"/>
        </w:rPr>
        <w:t xml:space="preserve"> no mu</w:t>
      </w:r>
      <w:r w:rsidR="00142A48" w:rsidRPr="00901B45">
        <w:rPr>
          <w:rFonts w:ascii="Times New Roman" w:hAnsi="Times New Roman" w:cs="Times New Roman"/>
          <w:sz w:val="24"/>
          <w:szCs w:val="24"/>
        </w:rPr>
        <w:t>nicípio de Ourém</w:t>
      </w:r>
      <w:r w:rsidR="00D85BBB">
        <w:rPr>
          <w:rFonts w:ascii="Times New Roman" w:hAnsi="Times New Roman" w:cs="Times New Roman"/>
          <w:sz w:val="24"/>
          <w:szCs w:val="24"/>
        </w:rPr>
        <w:t>/PA</w:t>
      </w:r>
      <w:r w:rsidR="00142A48" w:rsidRPr="00901B45">
        <w:rPr>
          <w:rFonts w:ascii="Times New Roman" w:hAnsi="Times New Roman" w:cs="Times New Roman"/>
          <w:sz w:val="24"/>
          <w:szCs w:val="24"/>
        </w:rPr>
        <w:t xml:space="preserve">, </w:t>
      </w:r>
      <w:r w:rsidRPr="00901B45">
        <w:rPr>
          <w:rFonts w:ascii="Times New Roman" w:hAnsi="Times New Roman" w:cs="Times New Roman"/>
          <w:sz w:val="24"/>
          <w:szCs w:val="24"/>
        </w:rPr>
        <w:t>para animais</w:t>
      </w:r>
      <w:r w:rsidR="00D85BBB">
        <w:rPr>
          <w:rFonts w:ascii="Times New Roman" w:hAnsi="Times New Roman" w:cs="Times New Roman"/>
          <w:sz w:val="24"/>
          <w:szCs w:val="24"/>
        </w:rPr>
        <w:t xml:space="preserve"> domésticos</w:t>
      </w:r>
      <w:r w:rsidRPr="00901B45">
        <w:rPr>
          <w:rFonts w:ascii="Times New Roman" w:hAnsi="Times New Roman" w:cs="Times New Roman"/>
          <w:sz w:val="24"/>
          <w:szCs w:val="24"/>
        </w:rPr>
        <w:t xml:space="preserve">, </w:t>
      </w:r>
      <w:r w:rsidR="00D85BBB">
        <w:rPr>
          <w:rFonts w:ascii="Times New Roman" w:hAnsi="Times New Roman" w:cs="Times New Roman"/>
          <w:sz w:val="24"/>
          <w:szCs w:val="24"/>
        </w:rPr>
        <w:t>devido ao fato d</w:t>
      </w:r>
      <w:r w:rsidRPr="00901B45">
        <w:rPr>
          <w:rFonts w:ascii="Times New Roman" w:hAnsi="Times New Roman" w:cs="Times New Roman"/>
          <w:sz w:val="24"/>
          <w:szCs w:val="24"/>
        </w:rPr>
        <w:t xml:space="preserve">a região norte </w:t>
      </w:r>
      <w:r w:rsidR="00D85BBB">
        <w:rPr>
          <w:rFonts w:ascii="Times New Roman" w:hAnsi="Times New Roman" w:cs="Times New Roman"/>
          <w:sz w:val="24"/>
          <w:szCs w:val="24"/>
        </w:rPr>
        <w:t>apresentar decréscimo quanto à</w:t>
      </w:r>
      <w:r w:rsidRPr="00901B45">
        <w:rPr>
          <w:rFonts w:ascii="Times New Roman" w:hAnsi="Times New Roman" w:cs="Times New Roman"/>
          <w:sz w:val="24"/>
          <w:szCs w:val="24"/>
        </w:rPr>
        <w:t xml:space="preserve"> procura pelas vacinas</w:t>
      </w:r>
      <w:r w:rsidR="00C21A20">
        <w:rPr>
          <w:rFonts w:ascii="Times New Roman" w:hAnsi="Times New Roman" w:cs="Times New Roman"/>
          <w:sz w:val="24"/>
          <w:szCs w:val="24"/>
        </w:rPr>
        <w:t xml:space="preserve"> e os</w:t>
      </w:r>
      <w:r w:rsidR="003A1825">
        <w:rPr>
          <w:rFonts w:ascii="Times New Roman" w:hAnsi="Times New Roman" w:cs="Times New Roman"/>
          <w:sz w:val="24"/>
          <w:szCs w:val="24"/>
        </w:rPr>
        <w:t xml:space="preserve"> animais possuírem caráter semi</w:t>
      </w:r>
      <w:r w:rsidR="00C21A20">
        <w:rPr>
          <w:rFonts w:ascii="Times New Roman" w:hAnsi="Times New Roman" w:cs="Times New Roman"/>
          <w:sz w:val="24"/>
          <w:szCs w:val="24"/>
        </w:rPr>
        <w:t>domiciliados, ou seja</w:t>
      </w:r>
      <w:r w:rsidR="00EE0DCF">
        <w:rPr>
          <w:rFonts w:ascii="Times New Roman" w:hAnsi="Times New Roman" w:cs="Times New Roman"/>
          <w:sz w:val="24"/>
          <w:szCs w:val="24"/>
        </w:rPr>
        <w:t>,</w:t>
      </w:r>
      <w:r w:rsidR="00C21A20">
        <w:rPr>
          <w:rFonts w:ascii="Times New Roman" w:hAnsi="Times New Roman" w:cs="Times New Roman"/>
          <w:sz w:val="24"/>
          <w:szCs w:val="24"/>
        </w:rPr>
        <w:t xml:space="preserve"> são domésticos</w:t>
      </w:r>
      <w:r w:rsidR="000B6132">
        <w:rPr>
          <w:rFonts w:ascii="Times New Roman" w:hAnsi="Times New Roman" w:cs="Times New Roman"/>
          <w:sz w:val="24"/>
          <w:szCs w:val="24"/>
        </w:rPr>
        <w:t>, no entanto</w:t>
      </w:r>
      <w:r w:rsidR="00C21A20">
        <w:rPr>
          <w:rFonts w:ascii="Times New Roman" w:hAnsi="Times New Roman" w:cs="Times New Roman"/>
          <w:sz w:val="24"/>
          <w:szCs w:val="24"/>
        </w:rPr>
        <w:t xml:space="preserve"> passam </w:t>
      </w:r>
      <w:r w:rsidR="002721CC">
        <w:rPr>
          <w:rFonts w:ascii="Times New Roman" w:hAnsi="Times New Roman" w:cs="Times New Roman"/>
          <w:sz w:val="24"/>
          <w:szCs w:val="24"/>
        </w:rPr>
        <w:t xml:space="preserve">a </w:t>
      </w:r>
      <w:r w:rsidR="00C21A20">
        <w:rPr>
          <w:rFonts w:ascii="Times New Roman" w:hAnsi="Times New Roman" w:cs="Times New Roman"/>
          <w:sz w:val="24"/>
          <w:szCs w:val="24"/>
        </w:rPr>
        <w:t>maior parte do tempo soltos na</w:t>
      </w:r>
      <w:r w:rsidR="000B6132">
        <w:rPr>
          <w:rFonts w:ascii="Times New Roman" w:hAnsi="Times New Roman" w:cs="Times New Roman"/>
          <w:sz w:val="24"/>
          <w:szCs w:val="24"/>
        </w:rPr>
        <w:t>s</w:t>
      </w:r>
      <w:r w:rsidR="00C21A20">
        <w:rPr>
          <w:rFonts w:ascii="Times New Roman" w:hAnsi="Times New Roman" w:cs="Times New Roman"/>
          <w:sz w:val="24"/>
          <w:szCs w:val="24"/>
        </w:rPr>
        <w:t xml:space="preserve"> rua</w:t>
      </w:r>
      <w:r w:rsidR="000B6132">
        <w:rPr>
          <w:rFonts w:ascii="Times New Roman" w:hAnsi="Times New Roman" w:cs="Times New Roman"/>
          <w:sz w:val="24"/>
          <w:szCs w:val="24"/>
        </w:rPr>
        <w:t>s</w:t>
      </w:r>
      <w:r w:rsidR="00C21A20">
        <w:rPr>
          <w:rFonts w:ascii="Times New Roman" w:hAnsi="Times New Roman" w:cs="Times New Roman"/>
          <w:sz w:val="24"/>
          <w:szCs w:val="24"/>
        </w:rPr>
        <w:t xml:space="preserve">, de acordo com </w:t>
      </w:r>
      <w:r w:rsidR="00C21A20" w:rsidRPr="00901B45">
        <w:rPr>
          <w:rFonts w:ascii="Times New Roman" w:hAnsi="Times New Roman" w:cs="Times New Roman"/>
          <w:sz w:val="24"/>
          <w:szCs w:val="24"/>
        </w:rPr>
        <w:t>na</w:t>
      </w:r>
      <w:r w:rsidR="003A1825">
        <w:rPr>
          <w:rFonts w:ascii="Times New Roman" w:hAnsi="Times New Roman" w:cs="Times New Roman"/>
          <w:sz w:val="24"/>
          <w:szCs w:val="24"/>
        </w:rPr>
        <w:t xml:space="preserve"> </w:t>
      </w:r>
      <w:r w:rsidR="00C21A20">
        <w:rPr>
          <w:rFonts w:ascii="Times New Roman" w:hAnsi="Times New Roman" w:cs="Times New Roman"/>
          <w:sz w:val="24"/>
          <w:szCs w:val="24"/>
        </w:rPr>
        <w:t>S</w:t>
      </w:r>
      <w:r w:rsidR="00C21A20" w:rsidRPr="00901B45">
        <w:rPr>
          <w:rFonts w:ascii="Times New Roman" w:hAnsi="Times New Roman" w:cs="Times New Roman"/>
          <w:sz w:val="24"/>
          <w:szCs w:val="24"/>
        </w:rPr>
        <w:t xml:space="preserve">ecretaria </w:t>
      </w:r>
      <w:r w:rsidR="00C21A20">
        <w:rPr>
          <w:rFonts w:ascii="Times New Roman" w:hAnsi="Times New Roman" w:cs="Times New Roman"/>
          <w:sz w:val="24"/>
          <w:szCs w:val="24"/>
        </w:rPr>
        <w:t xml:space="preserve">Municipal </w:t>
      </w:r>
      <w:r w:rsidR="00C21A20" w:rsidRPr="00901B45">
        <w:rPr>
          <w:rFonts w:ascii="Times New Roman" w:hAnsi="Times New Roman" w:cs="Times New Roman"/>
          <w:sz w:val="24"/>
          <w:szCs w:val="24"/>
        </w:rPr>
        <w:t xml:space="preserve">de </w:t>
      </w:r>
      <w:r w:rsidR="00C21A20">
        <w:rPr>
          <w:rFonts w:ascii="Times New Roman" w:hAnsi="Times New Roman" w:cs="Times New Roman"/>
          <w:sz w:val="24"/>
          <w:szCs w:val="24"/>
        </w:rPr>
        <w:t>S</w:t>
      </w:r>
      <w:r w:rsidR="00C21A20" w:rsidRPr="00901B45">
        <w:rPr>
          <w:rFonts w:ascii="Times New Roman" w:hAnsi="Times New Roman" w:cs="Times New Roman"/>
          <w:sz w:val="24"/>
          <w:szCs w:val="24"/>
        </w:rPr>
        <w:t>aúde de Ourém</w:t>
      </w:r>
      <w:r w:rsidR="00C21A20">
        <w:rPr>
          <w:rFonts w:ascii="Times New Roman" w:hAnsi="Times New Roman" w:cs="Times New Roman"/>
          <w:sz w:val="24"/>
          <w:szCs w:val="24"/>
        </w:rPr>
        <w:t>.</w:t>
      </w:r>
    </w:p>
    <w:p w14:paraId="0EBCDCA0" w14:textId="3632C3BC" w:rsidR="00995E51" w:rsidRDefault="00C30603" w:rsidP="00372233">
      <w:pPr>
        <w:pStyle w:val="Ttulo1"/>
        <w:rPr>
          <w:rFonts w:cs="Times New Roman"/>
        </w:rPr>
      </w:pPr>
      <w:r w:rsidRPr="00A609EE">
        <w:rPr>
          <w:rFonts w:cs="Times New Roman"/>
        </w:rPr>
        <w:t xml:space="preserve">2. </w:t>
      </w:r>
      <w:r w:rsidR="00840160">
        <w:rPr>
          <w:rFonts w:cs="Times New Roman"/>
        </w:rPr>
        <w:t>MATERIAIS E MÉ</w:t>
      </w:r>
      <w:r w:rsidR="000173AA">
        <w:rPr>
          <w:rFonts w:cs="Times New Roman"/>
        </w:rPr>
        <w:t>TODOS.</w:t>
      </w:r>
    </w:p>
    <w:p w14:paraId="0F5D53FE" w14:textId="77777777" w:rsidR="00372233" w:rsidRPr="00372233" w:rsidRDefault="00372233" w:rsidP="00372233"/>
    <w:p w14:paraId="3D390B11" w14:textId="7A49A262" w:rsidR="00943D53" w:rsidRPr="00943D53" w:rsidRDefault="00943D53" w:rsidP="00943D5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estudo;</w:t>
      </w:r>
    </w:p>
    <w:p w14:paraId="1A071E60" w14:textId="2B0D3589" w:rsidR="00EC23DA" w:rsidRDefault="00EC23DA" w:rsidP="00BA1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município </w:t>
      </w:r>
      <w:r w:rsidR="00943D53">
        <w:rPr>
          <w:rFonts w:ascii="Times New Roman" w:hAnsi="Times New Roman" w:cs="Times New Roman"/>
          <w:sz w:val="24"/>
          <w:szCs w:val="24"/>
        </w:rPr>
        <w:t xml:space="preserve">de Ourém </w:t>
      </w:r>
      <w:r>
        <w:rPr>
          <w:rFonts w:ascii="Times New Roman" w:hAnsi="Times New Roman" w:cs="Times New Roman"/>
          <w:sz w:val="24"/>
          <w:szCs w:val="24"/>
        </w:rPr>
        <w:t>encontra-se</w:t>
      </w:r>
      <w:r w:rsidR="00E200DC">
        <w:rPr>
          <w:rFonts w:ascii="Times New Roman" w:hAnsi="Times New Roman" w:cs="Times New Roman"/>
          <w:sz w:val="24"/>
          <w:szCs w:val="24"/>
        </w:rPr>
        <w:t xml:space="preserve"> localizado</w:t>
      </w:r>
      <w:r>
        <w:rPr>
          <w:rFonts w:ascii="Times New Roman" w:hAnsi="Times New Roman" w:cs="Times New Roman"/>
          <w:sz w:val="24"/>
          <w:szCs w:val="24"/>
        </w:rPr>
        <w:t xml:space="preserve"> no nordeste do Pará</w:t>
      </w:r>
      <w:r w:rsidR="00E200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D53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943D53">
        <w:rPr>
          <w:rFonts w:ascii="Times New Roman" w:hAnsi="Times New Roman" w:cs="Times New Roman"/>
          <w:sz w:val="24"/>
          <w:szCs w:val="24"/>
        </w:rPr>
        <w:t xml:space="preserve"> </w:t>
      </w:r>
      <w:r w:rsidR="00566D36">
        <w:rPr>
          <w:rFonts w:ascii="Times New Roman" w:hAnsi="Times New Roman" w:cs="Times New Roman"/>
          <w:sz w:val="24"/>
          <w:szCs w:val="24"/>
        </w:rPr>
        <w:t xml:space="preserve">186 </w:t>
      </w:r>
      <w:r>
        <w:rPr>
          <w:rFonts w:ascii="Times New Roman" w:hAnsi="Times New Roman" w:cs="Times New Roman"/>
          <w:sz w:val="24"/>
          <w:szCs w:val="24"/>
        </w:rPr>
        <w:t>km da capital do estado</w:t>
      </w:r>
      <w:r w:rsidR="00566D36">
        <w:rPr>
          <w:rFonts w:ascii="Times New Roman" w:hAnsi="Times New Roman" w:cs="Times New Roman"/>
          <w:sz w:val="24"/>
          <w:szCs w:val="24"/>
        </w:rPr>
        <w:t>, com 01° 33’ 07” latitude e 47° 06’ 52”</w:t>
      </w:r>
      <w:r w:rsidR="00907A24">
        <w:rPr>
          <w:rFonts w:ascii="Times New Roman" w:hAnsi="Times New Roman" w:cs="Times New Roman"/>
          <w:sz w:val="24"/>
          <w:szCs w:val="24"/>
        </w:rPr>
        <w:t xml:space="preserve"> longitude, possuindo</w:t>
      </w:r>
      <w:r w:rsidR="00566D36">
        <w:rPr>
          <w:rFonts w:ascii="Times New Roman" w:hAnsi="Times New Roman" w:cs="Times New Roman"/>
          <w:sz w:val="24"/>
          <w:szCs w:val="24"/>
        </w:rPr>
        <w:t xml:space="preserve"> extensão territorial de 602.056 km²</w:t>
      </w:r>
      <w:r>
        <w:rPr>
          <w:rFonts w:ascii="Times New Roman" w:hAnsi="Times New Roman" w:cs="Times New Roman"/>
          <w:sz w:val="24"/>
          <w:szCs w:val="24"/>
        </w:rPr>
        <w:t xml:space="preserve">, possui 291 anos, com fundação dia 29 de maio de 1727 e possui 256 anos de emancipação politica, atualmente é administrada pelo prefeito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Valdemiro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Fernandes Coelho Junior. Com população estimada de 17.237 habitantes para o ano de 2018, economicamente voltada para mineração, agricultura e pecuária</w:t>
      </w:r>
      <w:r w:rsidR="00B70F48">
        <w:rPr>
          <w:rFonts w:ascii="Times New Roman" w:hAnsi="Times New Roman" w:cs="Times New Roman"/>
          <w:sz w:val="24"/>
          <w:szCs w:val="24"/>
        </w:rPr>
        <w:t xml:space="preserve"> </w:t>
      </w:r>
      <w:r w:rsidR="00B70F48" w:rsidRPr="00901B45">
        <w:rPr>
          <w:rFonts w:ascii="Times New Roman" w:hAnsi="Times New Roman" w:cs="Times New Roman"/>
          <w:sz w:val="24"/>
          <w:szCs w:val="24"/>
        </w:rPr>
        <w:t>IBGE (2018)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C5F1C01" w14:textId="77777777" w:rsidR="00CC77E7" w:rsidRPr="00901B45" w:rsidRDefault="00CC77E7" w:rsidP="00BA1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9ADC1" w14:textId="77777777" w:rsidR="00CC77E7" w:rsidRDefault="00C21A20" w:rsidP="00970D1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Figura</w:t>
      </w:r>
      <w:r w:rsidR="00E27104" w:rsidRPr="00901B45">
        <w:rPr>
          <w:rFonts w:ascii="Times New Roman" w:hAnsi="Times New Roman" w:cs="Times New Roman"/>
          <w:b/>
        </w:rPr>
        <w:fldChar w:fldCharType="begin"/>
      </w:r>
      <w:r w:rsidR="005F75AA" w:rsidRPr="00901B45">
        <w:rPr>
          <w:rFonts w:ascii="Times New Roman" w:hAnsi="Times New Roman" w:cs="Times New Roman"/>
        </w:rPr>
        <w:instrText xml:space="preserve"> SEQ Imagem \* ARABIC </w:instrText>
      </w:r>
      <w:r w:rsidR="00E27104" w:rsidRPr="00901B45">
        <w:rPr>
          <w:rFonts w:ascii="Times New Roman" w:hAnsi="Times New Roman" w:cs="Times New Roman"/>
          <w:b/>
        </w:rPr>
        <w:fldChar w:fldCharType="separate"/>
      </w:r>
      <w:r w:rsidR="005F75AA" w:rsidRPr="00901B45">
        <w:rPr>
          <w:rFonts w:ascii="Times New Roman" w:hAnsi="Times New Roman" w:cs="Times New Roman"/>
          <w:noProof/>
        </w:rPr>
        <w:t>1</w:t>
      </w:r>
      <w:r w:rsidR="00E27104" w:rsidRPr="00901B45">
        <w:rPr>
          <w:rFonts w:ascii="Times New Roman" w:hAnsi="Times New Roman" w:cs="Times New Roman"/>
          <w:b/>
          <w:noProof/>
        </w:rPr>
        <w:fldChar w:fldCharType="end"/>
      </w:r>
      <w:r w:rsidR="005F75AA" w:rsidRPr="00901B45">
        <w:rPr>
          <w:rFonts w:ascii="Times New Roman" w:hAnsi="Times New Roman" w:cs="Times New Roman"/>
          <w:noProof/>
        </w:rPr>
        <w:t>- Localizaço do municipio de Ourém, nordeste do Pará.</w:t>
      </w:r>
    </w:p>
    <w:p w14:paraId="7E68A390" w14:textId="5C74BE5A" w:rsidR="001D1451" w:rsidRPr="00CC77E7" w:rsidRDefault="00CC77E7" w:rsidP="00CC77E7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bookmarkStart w:id="0" w:name="_GoBack"/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18C6462" wp14:editId="3CA3F037">
            <wp:extent cx="4828538" cy="3409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15-WA00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272" cy="341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57C96C" w14:textId="77777777" w:rsidR="005F75AA" w:rsidRPr="00901B45" w:rsidRDefault="005F75AA" w:rsidP="00AD2D86">
      <w:pPr>
        <w:spacing w:line="240" w:lineRule="auto"/>
        <w:jc w:val="center"/>
        <w:rPr>
          <w:rFonts w:ascii="Times New Roman" w:hAnsi="Times New Roman" w:cs="Times New Roman"/>
        </w:rPr>
      </w:pPr>
      <w:r w:rsidRPr="00901B45">
        <w:rPr>
          <w:rFonts w:ascii="Times New Roman" w:hAnsi="Times New Roman" w:cs="Times New Roman"/>
        </w:rPr>
        <w:t>Fonte: Autores, 2018.</w:t>
      </w:r>
    </w:p>
    <w:p w14:paraId="0500989B" w14:textId="77777777" w:rsidR="00943D53" w:rsidRDefault="00943D53" w:rsidP="00D85B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EB3719" w14:textId="138452D2" w:rsidR="00943D53" w:rsidRPr="00943D53" w:rsidRDefault="00943D53" w:rsidP="00943D5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Coleta </w:t>
      </w:r>
      <w:r w:rsidR="00372233">
        <w:rPr>
          <w:rFonts w:ascii="Times New Roman" w:hAnsi="Times New Roman" w:cs="Times New Roman"/>
          <w:sz w:val="24"/>
          <w:szCs w:val="24"/>
        </w:rPr>
        <w:t>e tabulação</w:t>
      </w:r>
      <w:r w:rsidR="00372233" w:rsidRPr="00372233">
        <w:rPr>
          <w:rFonts w:ascii="Times New Roman" w:hAnsi="Times New Roman" w:cs="Times New Roman"/>
          <w:sz w:val="24"/>
          <w:szCs w:val="24"/>
        </w:rPr>
        <w:t xml:space="preserve"> </w:t>
      </w:r>
      <w:r w:rsidR="00372233">
        <w:rPr>
          <w:rFonts w:ascii="Times New Roman" w:hAnsi="Times New Roman" w:cs="Times New Roman"/>
          <w:sz w:val="24"/>
          <w:szCs w:val="24"/>
        </w:rPr>
        <w:t>dos dados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D6DC52" w14:textId="5CC8ACC2" w:rsidR="005F75AA" w:rsidRPr="00901B45" w:rsidRDefault="00372233" w:rsidP="00BA1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>O referido trabalho</w:t>
      </w:r>
      <w:r>
        <w:rPr>
          <w:rFonts w:ascii="Times New Roman" w:hAnsi="Times New Roman" w:cs="Times New Roman"/>
          <w:sz w:val="24"/>
          <w:szCs w:val="24"/>
        </w:rPr>
        <w:t xml:space="preserve"> foi desenvolvido </w:t>
      </w:r>
      <w:r w:rsidRPr="00901B45">
        <w:rPr>
          <w:rFonts w:ascii="Times New Roman" w:hAnsi="Times New Roman" w:cs="Times New Roman"/>
          <w:sz w:val="24"/>
          <w:szCs w:val="24"/>
        </w:rPr>
        <w:t>através</w:t>
      </w:r>
      <w:r>
        <w:rPr>
          <w:rFonts w:ascii="Times New Roman" w:hAnsi="Times New Roman" w:cs="Times New Roman"/>
          <w:sz w:val="24"/>
          <w:szCs w:val="24"/>
        </w:rPr>
        <w:t xml:space="preserve"> do levantamento</w:t>
      </w:r>
      <w:r w:rsidRPr="00901B45">
        <w:rPr>
          <w:rFonts w:ascii="Times New Roman" w:hAnsi="Times New Roman" w:cs="Times New Roman"/>
          <w:sz w:val="24"/>
          <w:szCs w:val="24"/>
        </w:rPr>
        <w:t xml:space="preserve"> de dados de distribuição da vacina antirrábica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para animais</w:t>
      </w:r>
      <w:r>
        <w:rPr>
          <w:rFonts w:ascii="Times New Roman" w:hAnsi="Times New Roman" w:cs="Times New Roman"/>
          <w:sz w:val="24"/>
          <w:szCs w:val="24"/>
        </w:rPr>
        <w:t xml:space="preserve"> domésticos, </w:t>
      </w:r>
      <w:r w:rsidRPr="00901B45">
        <w:rPr>
          <w:rFonts w:ascii="Times New Roman" w:hAnsi="Times New Roman" w:cs="Times New Roman"/>
          <w:sz w:val="24"/>
          <w:szCs w:val="24"/>
        </w:rPr>
        <w:t xml:space="preserve">disponíveis na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1B45">
        <w:rPr>
          <w:rFonts w:ascii="Times New Roman" w:hAnsi="Times New Roman" w:cs="Times New Roman"/>
          <w:sz w:val="24"/>
          <w:szCs w:val="24"/>
        </w:rPr>
        <w:t xml:space="preserve">ecretaria </w:t>
      </w:r>
      <w:r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901B4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1B45">
        <w:rPr>
          <w:rFonts w:ascii="Times New Roman" w:hAnsi="Times New Roman" w:cs="Times New Roman"/>
          <w:sz w:val="24"/>
          <w:szCs w:val="24"/>
        </w:rPr>
        <w:t>aúde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1B45">
        <w:rPr>
          <w:rFonts w:ascii="Times New Roman" w:hAnsi="Times New Roman" w:cs="Times New Roman"/>
          <w:sz w:val="24"/>
          <w:szCs w:val="24"/>
        </w:rPr>
        <w:t>de Ourém (</w:t>
      </w:r>
      <w:r>
        <w:rPr>
          <w:rFonts w:ascii="Times New Roman" w:hAnsi="Times New Roman" w:cs="Times New Roman"/>
          <w:sz w:val="24"/>
          <w:szCs w:val="24"/>
        </w:rPr>
        <w:t xml:space="preserve">Figura </w:t>
      </w:r>
      <w:r w:rsidRPr="00901B4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do período de campanha </w:t>
      </w:r>
      <w:r>
        <w:rPr>
          <w:rFonts w:ascii="Times New Roman" w:hAnsi="Times New Roman" w:cs="Times New Roman"/>
          <w:sz w:val="24"/>
          <w:szCs w:val="24"/>
        </w:rPr>
        <w:t>de vacinação, realizada</w:t>
      </w:r>
      <w:r w:rsidRPr="00901B45">
        <w:rPr>
          <w:rFonts w:ascii="Times New Roman" w:hAnsi="Times New Roman" w:cs="Times New Roman"/>
          <w:sz w:val="24"/>
          <w:szCs w:val="24"/>
        </w:rPr>
        <w:t xml:space="preserve"> em dezembro de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A37" w:rsidRPr="00901B45">
        <w:rPr>
          <w:rFonts w:ascii="Times New Roman" w:hAnsi="Times New Roman" w:cs="Times New Roman"/>
          <w:sz w:val="24"/>
          <w:szCs w:val="24"/>
        </w:rPr>
        <w:t xml:space="preserve">Os dados utilizados foram coletados e tabelados através do software </w:t>
      </w:r>
      <w:r w:rsidR="00D85BBB">
        <w:rPr>
          <w:rFonts w:ascii="Times New Roman" w:hAnsi="Times New Roman" w:cs="Times New Roman"/>
          <w:sz w:val="24"/>
          <w:szCs w:val="24"/>
        </w:rPr>
        <w:t>E</w:t>
      </w:r>
      <w:r w:rsidR="00C12A37" w:rsidRPr="00901B45">
        <w:rPr>
          <w:rFonts w:ascii="Times New Roman" w:hAnsi="Times New Roman" w:cs="Times New Roman"/>
          <w:sz w:val="24"/>
          <w:szCs w:val="24"/>
        </w:rPr>
        <w:t>xcel</w:t>
      </w:r>
      <w:r w:rsidR="00D85BBB">
        <w:rPr>
          <w:rFonts w:ascii="Times New Roman" w:hAnsi="Times New Roman" w:cs="Times New Roman"/>
          <w:sz w:val="24"/>
          <w:szCs w:val="24"/>
        </w:rPr>
        <w:t>,</w:t>
      </w:r>
      <w:r w:rsidR="00C12A37" w:rsidRPr="00901B45">
        <w:rPr>
          <w:rFonts w:ascii="Times New Roman" w:hAnsi="Times New Roman" w:cs="Times New Roman"/>
          <w:sz w:val="24"/>
          <w:szCs w:val="24"/>
        </w:rPr>
        <w:t xml:space="preserve"> versão 2010, </w:t>
      </w:r>
      <w:r w:rsidR="00D85BBB">
        <w:rPr>
          <w:rFonts w:ascii="Times New Roman" w:hAnsi="Times New Roman" w:cs="Times New Roman"/>
          <w:sz w:val="24"/>
          <w:szCs w:val="24"/>
        </w:rPr>
        <w:t>para ser</w:t>
      </w:r>
      <w:r w:rsidR="00803B91">
        <w:rPr>
          <w:rFonts w:ascii="Times New Roman" w:hAnsi="Times New Roman" w:cs="Times New Roman"/>
          <w:sz w:val="24"/>
          <w:szCs w:val="24"/>
        </w:rPr>
        <w:t xml:space="preserve">em </w:t>
      </w:r>
      <w:r w:rsidR="00142A48" w:rsidRPr="00901B45">
        <w:rPr>
          <w:rFonts w:ascii="Times New Roman" w:hAnsi="Times New Roman" w:cs="Times New Roman"/>
          <w:sz w:val="24"/>
          <w:szCs w:val="24"/>
        </w:rPr>
        <w:t>analisado</w:t>
      </w:r>
      <w:r w:rsidR="00803B91">
        <w:rPr>
          <w:rFonts w:ascii="Times New Roman" w:hAnsi="Times New Roman" w:cs="Times New Roman"/>
          <w:sz w:val="24"/>
          <w:szCs w:val="24"/>
        </w:rPr>
        <w:t>s</w:t>
      </w:r>
      <w:r w:rsidR="00142A48" w:rsidRPr="00901B45">
        <w:rPr>
          <w:rFonts w:ascii="Times New Roman" w:hAnsi="Times New Roman" w:cs="Times New Roman"/>
          <w:sz w:val="24"/>
          <w:szCs w:val="24"/>
        </w:rPr>
        <w:t xml:space="preserve"> </w:t>
      </w:r>
      <w:r w:rsidR="00D85BBB">
        <w:rPr>
          <w:rFonts w:ascii="Times New Roman" w:hAnsi="Times New Roman" w:cs="Times New Roman"/>
          <w:sz w:val="24"/>
          <w:szCs w:val="24"/>
        </w:rPr>
        <w:t>quanto</w:t>
      </w:r>
      <w:r w:rsidR="00803B91">
        <w:rPr>
          <w:rFonts w:ascii="Times New Roman" w:hAnsi="Times New Roman" w:cs="Times New Roman"/>
          <w:sz w:val="24"/>
          <w:szCs w:val="24"/>
        </w:rPr>
        <w:t xml:space="preserve"> </w:t>
      </w:r>
      <w:r w:rsidR="00D85BBB">
        <w:rPr>
          <w:rFonts w:ascii="Times New Roman" w:hAnsi="Times New Roman" w:cs="Times New Roman"/>
          <w:sz w:val="24"/>
          <w:szCs w:val="24"/>
        </w:rPr>
        <w:t>à</w:t>
      </w:r>
      <w:r w:rsidR="00142A48" w:rsidRPr="00901B45">
        <w:rPr>
          <w:rFonts w:ascii="Times New Roman" w:hAnsi="Times New Roman" w:cs="Times New Roman"/>
          <w:sz w:val="24"/>
          <w:szCs w:val="24"/>
        </w:rPr>
        <w:t xml:space="preserve"> dispersão da vacina </w:t>
      </w:r>
      <w:r w:rsidR="00D85BBB">
        <w:rPr>
          <w:rFonts w:ascii="Times New Roman" w:hAnsi="Times New Roman" w:cs="Times New Roman"/>
          <w:sz w:val="24"/>
          <w:szCs w:val="24"/>
        </w:rPr>
        <w:t xml:space="preserve">antirrábica, </w:t>
      </w:r>
      <w:r w:rsidR="00142A48" w:rsidRPr="00901B45">
        <w:rPr>
          <w:rFonts w:ascii="Times New Roman" w:hAnsi="Times New Roman" w:cs="Times New Roman"/>
          <w:sz w:val="24"/>
          <w:szCs w:val="24"/>
        </w:rPr>
        <w:t xml:space="preserve">na </w:t>
      </w:r>
      <w:r w:rsidR="00B44DFE" w:rsidRPr="00901B45">
        <w:rPr>
          <w:rFonts w:ascii="Times New Roman" w:hAnsi="Times New Roman" w:cs="Times New Roman"/>
          <w:sz w:val="24"/>
          <w:szCs w:val="24"/>
        </w:rPr>
        <w:t>zona urbana do município</w:t>
      </w:r>
      <w:r w:rsidR="00D85B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85355" w14:textId="6163A8A4" w:rsidR="00521B26" w:rsidRDefault="00F0048D" w:rsidP="0084016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</w:rPr>
        <w:tab/>
      </w:r>
      <w:r w:rsidRPr="00901B45">
        <w:rPr>
          <w:rFonts w:ascii="Times New Roman" w:hAnsi="Times New Roman" w:cs="Times New Roman"/>
          <w:sz w:val="24"/>
          <w:szCs w:val="24"/>
        </w:rPr>
        <w:t>Para melhor abrange</w:t>
      </w:r>
      <w:r w:rsidR="00D85BBB">
        <w:rPr>
          <w:rFonts w:ascii="Times New Roman" w:hAnsi="Times New Roman" w:cs="Times New Roman"/>
          <w:sz w:val="24"/>
          <w:szCs w:val="24"/>
        </w:rPr>
        <w:t>r</w:t>
      </w:r>
      <w:r w:rsidRPr="00901B45">
        <w:rPr>
          <w:rFonts w:ascii="Times New Roman" w:hAnsi="Times New Roman" w:cs="Times New Roman"/>
          <w:sz w:val="24"/>
          <w:szCs w:val="24"/>
        </w:rPr>
        <w:t xml:space="preserve"> toda a população</w:t>
      </w:r>
      <w:r w:rsidR="00D85BBB"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foram distribuídas vacinas</w:t>
      </w:r>
      <w:r w:rsidR="00792E9C">
        <w:rPr>
          <w:rFonts w:ascii="Times New Roman" w:hAnsi="Times New Roman" w:cs="Times New Roman"/>
          <w:sz w:val="24"/>
          <w:szCs w:val="24"/>
        </w:rPr>
        <w:t>, com base</w:t>
      </w:r>
      <w:r w:rsidR="00803B91">
        <w:rPr>
          <w:rFonts w:ascii="Times New Roman" w:hAnsi="Times New Roman" w:cs="Times New Roman"/>
          <w:sz w:val="24"/>
          <w:szCs w:val="24"/>
        </w:rPr>
        <w:t xml:space="preserve"> </w:t>
      </w:r>
      <w:r w:rsidR="00792E9C">
        <w:rPr>
          <w:rFonts w:ascii="Times New Roman" w:hAnsi="Times New Roman" w:cs="Times New Roman"/>
          <w:sz w:val="24"/>
          <w:szCs w:val="24"/>
        </w:rPr>
        <w:t>n</w:t>
      </w:r>
      <w:r w:rsidRPr="00901B45">
        <w:rPr>
          <w:rFonts w:ascii="Times New Roman" w:hAnsi="Times New Roman" w:cs="Times New Roman"/>
          <w:sz w:val="24"/>
          <w:szCs w:val="24"/>
        </w:rPr>
        <w:t>a quantidade de pessoas por bairro</w:t>
      </w:r>
      <w:r w:rsidR="00AB3B47" w:rsidRPr="00901B45">
        <w:rPr>
          <w:rFonts w:ascii="Times New Roman" w:hAnsi="Times New Roman" w:cs="Times New Roman"/>
          <w:sz w:val="24"/>
          <w:szCs w:val="24"/>
        </w:rPr>
        <w:t>, tendo em vista que no centro da cidade</w:t>
      </w:r>
      <w:r w:rsidR="00792E9C">
        <w:rPr>
          <w:rFonts w:ascii="Times New Roman" w:hAnsi="Times New Roman" w:cs="Times New Roman"/>
          <w:sz w:val="24"/>
          <w:szCs w:val="24"/>
        </w:rPr>
        <w:t>,</w:t>
      </w:r>
      <w:r w:rsidR="009C5906">
        <w:rPr>
          <w:rFonts w:ascii="Times New Roman" w:hAnsi="Times New Roman" w:cs="Times New Roman"/>
          <w:sz w:val="24"/>
          <w:szCs w:val="24"/>
        </w:rPr>
        <w:t xml:space="preserve"> </w:t>
      </w:r>
      <w:r w:rsidR="00D85BBB">
        <w:rPr>
          <w:rFonts w:ascii="Times New Roman" w:hAnsi="Times New Roman" w:cs="Times New Roman"/>
          <w:sz w:val="24"/>
          <w:szCs w:val="24"/>
        </w:rPr>
        <w:t>a quantidade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de pessoas é maior que nos bairros de periferia</w:t>
      </w:r>
      <w:r w:rsidRPr="00901B45">
        <w:rPr>
          <w:rFonts w:ascii="Times New Roman" w:hAnsi="Times New Roman" w:cs="Times New Roman"/>
          <w:sz w:val="24"/>
          <w:szCs w:val="24"/>
        </w:rPr>
        <w:t>.</w:t>
      </w:r>
      <w:r w:rsidR="00395335">
        <w:rPr>
          <w:rFonts w:ascii="Times New Roman" w:hAnsi="Times New Roman" w:cs="Times New Roman"/>
          <w:sz w:val="24"/>
          <w:szCs w:val="24"/>
        </w:rPr>
        <w:t xml:space="preserve"> </w:t>
      </w:r>
      <w:r w:rsidR="00664E55">
        <w:rPr>
          <w:rFonts w:ascii="Times New Roman" w:hAnsi="Times New Roman" w:cs="Times New Roman"/>
          <w:sz w:val="24"/>
          <w:szCs w:val="24"/>
        </w:rPr>
        <w:t>Esta metodologia também foi r</w:t>
      </w:r>
      <w:r w:rsidR="00521B26" w:rsidRPr="00901B45">
        <w:rPr>
          <w:rFonts w:ascii="Times New Roman" w:hAnsi="Times New Roman" w:cs="Times New Roman"/>
          <w:sz w:val="24"/>
          <w:szCs w:val="24"/>
        </w:rPr>
        <w:t>ealizada</w:t>
      </w:r>
      <w:r w:rsidR="00521B26">
        <w:rPr>
          <w:rFonts w:ascii="Times New Roman" w:hAnsi="Times New Roman" w:cs="Times New Roman"/>
          <w:sz w:val="24"/>
          <w:szCs w:val="24"/>
        </w:rPr>
        <w:t xml:space="preserve"> por</w:t>
      </w:r>
      <w:r w:rsidR="00521B26" w:rsidRPr="00901B45">
        <w:rPr>
          <w:rFonts w:ascii="Times New Roman" w:hAnsi="Times New Roman" w:cs="Times New Roman"/>
          <w:sz w:val="24"/>
          <w:szCs w:val="24"/>
        </w:rPr>
        <w:t xml:space="preserve"> BANDEIRA</w:t>
      </w:r>
      <w:r w:rsidR="009C5906">
        <w:rPr>
          <w:rFonts w:ascii="Times New Roman" w:hAnsi="Times New Roman" w:cs="Times New Roman"/>
          <w:sz w:val="24"/>
          <w:szCs w:val="24"/>
        </w:rPr>
        <w:t xml:space="preserve">, </w:t>
      </w:r>
      <w:r w:rsidR="00521B26">
        <w:rPr>
          <w:rFonts w:ascii="Times New Roman" w:hAnsi="Times New Roman" w:cs="Times New Roman"/>
          <w:sz w:val="24"/>
          <w:szCs w:val="24"/>
        </w:rPr>
        <w:t>FILHO</w:t>
      </w:r>
      <w:r w:rsidR="009C5906">
        <w:rPr>
          <w:rFonts w:ascii="Times New Roman" w:hAnsi="Times New Roman" w:cs="Times New Roman"/>
          <w:sz w:val="24"/>
          <w:szCs w:val="24"/>
        </w:rPr>
        <w:t>,</w:t>
      </w:r>
      <w:r w:rsidR="00521B26" w:rsidRPr="00901B45">
        <w:rPr>
          <w:rFonts w:ascii="Times New Roman" w:hAnsi="Times New Roman" w:cs="Times New Roman"/>
          <w:sz w:val="24"/>
          <w:szCs w:val="24"/>
        </w:rPr>
        <w:t xml:space="preserve"> SANTOS</w:t>
      </w:r>
      <w:r w:rsidR="009C5906">
        <w:rPr>
          <w:rFonts w:ascii="Times New Roman" w:hAnsi="Times New Roman" w:cs="Times New Roman"/>
          <w:sz w:val="24"/>
          <w:szCs w:val="24"/>
        </w:rPr>
        <w:t>,</w:t>
      </w:r>
      <w:r w:rsidR="00F306B2">
        <w:rPr>
          <w:rFonts w:ascii="Times New Roman" w:hAnsi="Times New Roman" w:cs="Times New Roman"/>
          <w:sz w:val="24"/>
          <w:szCs w:val="24"/>
        </w:rPr>
        <w:t xml:space="preserve"> BARBOSA</w:t>
      </w:r>
      <w:r w:rsidR="00521B26" w:rsidRPr="00901B45">
        <w:rPr>
          <w:rFonts w:ascii="Times New Roman" w:hAnsi="Times New Roman" w:cs="Times New Roman"/>
          <w:sz w:val="24"/>
          <w:szCs w:val="24"/>
        </w:rPr>
        <w:t xml:space="preserve"> (2018)</w:t>
      </w:r>
      <w:r w:rsidR="009C5906">
        <w:rPr>
          <w:rFonts w:ascii="Times New Roman" w:hAnsi="Times New Roman" w:cs="Times New Roman"/>
          <w:sz w:val="24"/>
          <w:szCs w:val="24"/>
        </w:rPr>
        <w:t>;</w:t>
      </w:r>
      <w:r w:rsidR="00521B26" w:rsidRPr="00901B45">
        <w:rPr>
          <w:rFonts w:ascii="Times New Roman" w:hAnsi="Times New Roman" w:cs="Times New Roman"/>
          <w:sz w:val="24"/>
          <w:szCs w:val="24"/>
        </w:rPr>
        <w:t xml:space="preserve"> porém, foi utilizada para delimitar as áreas de ocorrência de pós-contato humano com a vacina antirrábica.</w:t>
      </w:r>
    </w:p>
    <w:p w14:paraId="0920045D" w14:textId="77777777" w:rsidR="00943D53" w:rsidRDefault="00943D53" w:rsidP="00231A4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66B8" w14:textId="5669F337" w:rsidR="00084378" w:rsidRDefault="00372233" w:rsidP="00943D5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Analise dos dados;</w:t>
      </w:r>
    </w:p>
    <w:p w14:paraId="39A47646" w14:textId="6FC1B0B4" w:rsidR="00372233" w:rsidRPr="00372233" w:rsidRDefault="00372233" w:rsidP="0084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Através dos dados disponibilizados pela Secretaria Municipal de Saúde de Ourém, foi possível fazer a </w:t>
      </w:r>
      <w:r w:rsidR="00F06B76">
        <w:rPr>
          <w:rFonts w:ascii="Times New Roman" w:hAnsi="Times New Roman" w:cs="Times New Roman"/>
          <w:sz w:val="24"/>
          <w:szCs w:val="24"/>
        </w:rPr>
        <w:t>quantificação e a dispersão feita da vacina no município, ressaltando que a área em e</w:t>
      </w:r>
      <w:r w:rsidR="00B70F48">
        <w:rPr>
          <w:rFonts w:ascii="Times New Roman" w:hAnsi="Times New Roman" w:cs="Times New Roman"/>
          <w:sz w:val="24"/>
          <w:szCs w:val="24"/>
        </w:rPr>
        <w:t>studo foi dividida em sete pontos</w:t>
      </w:r>
      <w:r w:rsidR="00F06B76">
        <w:rPr>
          <w:rFonts w:ascii="Times New Roman" w:hAnsi="Times New Roman" w:cs="Times New Roman"/>
          <w:sz w:val="24"/>
          <w:szCs w:val="24"/>
        </w:rPr>
        <w:t xml:space="preserve">. Para fazer a quantificação da dispersão da vacina é importante destacar que a população animal a ser vacinada deve </w:t>
      </w:r>
      <w:r w:rsidR="00BA10AD">
        <w:rPr>
          <w:rFonts w:ascii="Times New Roman" w:hAnsi="Times New Roman" w:cs="Times New Roman"/>
          <w:sz w:val="24"/>
          <w:szCs w:val="24"/>
        </w:rPr>
        <w:t>ser igual ou maior que 20% da população humana atual do município.</w:t>
      </w:r>
    </w:p>
    <w:p w14:paraId="5F4F71B1" w14:textId="77777777" w:rsidR="00231A40" w:rsidRDefault="00231A40" w:rsidP="00282186">
      <w:pPr>
        <w:pStyle w:val="Ttulo1"/>
        <w:rPr>
          <w:rFonts w:cs="Times New Roman"/>
        </w:rPr>
      </w:pPr>
    </w:p>
    <w:p w14:paraId="05C96CC5" w14:textId="77777777" w:rsidR="001B4822" w:rsidRDefault="00C30603" w:rsidP="00084378">
      <w:pPr>
        <w:pStyle w:val="Ttulo1"/>
        <w:rPr>
          <w:rFonts w:cs="Times New Roman"/>
        </w:rPr>
      </w:pPr>
      <w:r>
        <w:rPr>
          <w:rFonts w:cs="Times New Roman"/>
        </w:rPr>
        <w:t xml:space="preserve">3. </w:t>
      </w:r>
      <w:r w:rsidR="00AB3B47" w:rsidRPr="00901B45">
        <w:rPr>
          <w:rFonts w:cs="Times New Roman"/>
        </w:rPr>
        <w:t>RESULTADOS</w:t>
      </w:r>
      <w:r w:rsidR="00D85BBB">
        <w:rPr>
          <w:rFonts w:cs="Times New Roman"/>
        </w:rPr>
        <w:t xml:space="preserve"> E DISCUSSÃO</w:t>
      </w:r>
    </w:p>
    <w:p w14:paraId="02F1A7FF" w14:textId="77777777" w:rsidR="00E200DC" w:rsidRDefault="00E200DC" w:rsidP="00E200DC"/>
    <w:p w14:paraId="1B5E7066" w14:textId="34CBA23C" w:rsidR="00084378" w:rsidRPr="00E200DC" w:rsidRDefault="00E200DC" w:rsidP="00BA10AD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Segundo</w:t>
      </w:r>
      <w:r w:rsidRPr="00901B4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1B45">
        <w:rPr>
          <w:rFonts w:ascii="Times New Roman" w:hAnsi="Times New Roman" w:cs="Times New Roman"/>
          <w:sz w:val="24"/>
          <w:szCs w:val="24"/>
        </w:rPr>
        <w:t xml:space="preserve">ecretaria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1B45">
        <w:rPr>
          <w:rFonts w:ascii="Times New Roman" w:hAnsi="Times New Roman" w:cs="Times New Roman"/>
          <w:sz w:val="24"/>
          <w:szCs w:val="24"/>
        </w:rPr>
        <w:t>aúde</w:t>
      </w:r>
      <w:r w:rsidR="00FF0C23">
        <w:rPr>
          <w:rFonts w:ascii="Times New Roman" w:hAnsi="Times New Roman" w:cs="Times New Roman"/>
          <w:sz w:val="24"/>
          <w:szCs w:val="24"/>
        </w:rPr>
        <w:t xml:space="preserve"> do municí</w:t>
      </w:r>
      <w:r>
        <w:rPr>
          <w:rFonts w:ascii="Times New Roman" w:hAnsi="Times New Roman" w:cs="Times New Roman"/>
          <w:sz w:val="24"/>
          <w:szCs w:val="24"/>
        </w:rPr>
        <w:t xml:space="preserve">pio, </w:t>
      </w:r>
      <w:r w:rsidRPr="00901B45">
        <w:rPr>
          <w:rFonts w:ascii="Times New Roman" w:hAnsi="Times New Roman" w:cs="Times New Roman"/>
          <w:sz w:val="24"/>
          <w:szCs w:val="24"/>
        </w:rPr>
        <w:t>a cidade foi dividida em sete pontos de distribuição da vacina, sendo eles: Sousa, Dom Eliseu, Terminal, Machadão (por ser um bairro amplo teve dois pontos de distribuição da vacina)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Subestação e Centro.</w:t>
      </w:r>
      <w:r>
        <w:t xml:space="preserve"> </w:t>
      </w:r>
      <w:r w:rsidR="001830AC" w:rsidRPr="00901B45">
        <w:rPr>
          <w:rFonts w:ascii="Times New Roman" w:hAnsi="Times New Roman" w:cs="Times New Roman"/>
          <w:sz w:val="24"/>
          <w:szCs w:val="24"/>
        </w:rPr>
        <w:t>De acordo com os dados</w:t>
      </w:r>
      <w:r w:rsidR="001830AC">
        <w:rPr>
          <w:rFonts w:ascii="Times New Roman" w:hAnsi="Times New Roman" w:cs="Times New Roman"/>
          <w:sz w:val="24"/>
          <w:szCs w:val="24"/>
        </w:rPr>
        <w:t xml:space="preserve"> levantados</w:t>
      </w:r>
      <w:r w:rsidR="001830AC" w:rsidRPr="00901B45">
        <w:rPr>
          <w:rFonts w:ascii="Times New Roman" w:hAnsi="Times New Roman" w:cs="Times New Roman"/>
          <w:sz w:val="24"/>
          <w:szCs w:val="24"/>
        </w:rPr>
        <w:t>, o número total de vacinas distribuídas/aplicadas</w:t>
      </w:r>
      <w:r w:rsidR="001830AC">
        <w:rPr>
          <w:rFonts w:ascii="Times New Roman" w:hAnsi="Times New Roman" w:cs="Times New Roman"/>
          <w:sz w:val="24"/>
          <w:szCs w:val="24"/>
        </w:rPr>
        <w:t>,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na zona urbana do município foi de 1</w:t>
      </w:r>
      <w:r w:rsidR="001830AC">
        <w:rPr>
          <w:rFonts w:ascii="Times New Roman" w:hAnsi="Times New Roman" w:cs="Times New Roman"/>
          <w:sz w:val="24"/>
          <w:szCs w:val="24"/>
        </w:rPr>
        <w:t>.</w:t>
      </w:r>
      <w:r w:rsidR="001830AC" w:rsidRPr="00901B45">
        <w:rPr>
          <w:rFonts w:ascii="Times New Roman" w:hAnsi="Times New Roman" w:cs="Times New Roman"/>
          <w:sz w:val="24"/>
          <w:szCs w:val="24"/>
        </w:rPr>
        <w:t>286</w:t>
      </w:r>
      <w:r w:rsidR="001830AC">
        <w:rPr>
          <w:rFonts w:ascii="Times New Roman" w:hAnsi="Times New Roman" w:cs="Times New Roman"/>
          <w:sz w:val="24"/>
          <w:szCs w:val="24"/>
        </w:rPr>
        <w:t>,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somando os sete bairros</w:t>
      </w:r>
      <w:r w:rsidR="00AD1FA7">
        <w:rPr>
          <w:rFonts w:ascii="Times New Roman" w:hAnsi="Times New Roman" w:cs="Times New Roman"/>
          <w:sz w:val="24"/>
          <w:szCs w:val="24"/>
        </w:rPr>
        <w:t xml:space="preserve"> avaliados</w:t>
      </w:r>
      <w:r w:rsidR="00231A40">
        <w:rPr>
          <w:rFonts w:ascii="Times New Roman" w:hAnsi="Times New Roman" w:cs="Times New Roman"/>
          <w:sz w:val="24"/>
          <w:szCs w:val="24"/>
        </w:rPr>
        <w:t xml:space="preserve"> </w:t>
      </w:r>
      <w:r w:rsidR="001830AC" w:rsidRPr="00901B45">
        <w:rPr>
          <w:rFonts w:ascii="Times New Roman" w:hAnsi="Times New Roman" w:cs="Times New Roman"/>
          <w:sz w:val="24"/>
          <w:szCs w:val="24"/>
        </w:rPr>
        <w:t>(</w:t>
      </w:r>
      <w:r w:rsidR="001830AC">
        <w:rPr>
          <w:rFonts w:ascii="Times New Roman" w:hAnsi="Times New Roman" w:cs="Times New Roman"/>
          <w:sz w:val="24"/>
          <w:szCs w:val="24"/>
        </w:rPr>
        <w:t>T</w:t>
      </w:r>
      <w:r w:rsidR="001830AC" w:rsidRPr="00901B45">
        <w:rPr>
          <w:rFonts w:ascii="Times New Roman" w:hAnsi="Times New Roman" w:cs="Times New Roman"/>
          <w:sz w:val="24"/>
          <w:szCs w:val="24"/>
        </w:rPr>
        <w:t>abela</w:t>
      </w:r>
      <w:r w:rsidR="001830AC">
        <w:rPr>
          <w:rFonts w:ascii="Times New Roman" w:hAnsi="Times New Roman" w:cs="Times New Roman"/>
          <w:sz w:val="24"/>
          <w:szCs w:val="24"/>
        </w:rPr>
        <w:t>1</w:t>
      </w:r>
      <w:r w:rsidR="001830AC" w:rsidRPr="00901B45">
        <w:rPr>
          <w:rFonts w:ascii="Times New Roman" w:hAnsi="Times New Roman" w:cs="Times New Roman"/>
          <w:sz w:val="24"/>
          <w:szCs w:val="24"/>
        </w:rPr>
        <w:t>)</w:t>
      </w:r>
      <w:r w:rsidR="001830AC">
        <w:rPr>
          <w:rFonts w:ascii="Times New Roman" w:hAnsi="Times New Roman" w:cs="Times New Roman"/>
          <w:sz w:val="24"/>
          <w:szCs w:val="24"/>
        </w:rPr>
        <w:t>.</w:t>
      </w:r>
      <w:r w:rsidR="00A4131B">
        <w:rPr>
          <w:rFonts w:ascii="Times New Roman" w:hAnsi="Times New Roman" w:cs="Times New Roman"/>
          <w:sz w:val="24"/>
          <w:szCs w:val="24"/>
        </w:rPr>
        <w:t xml:space="preserve"> </w:t>
      </w:r>
      <w:r w:rsidR="001830AC">
        <w:rPr>
          <w:rFonts w:ascii="Times New Roman" w:hAnsi="Times New Roman" w:cs="Times New Roman"/>
          <w:sz w:val="24"/>
          <w:szCs w:val="24"/>
        </w:rPr>
        <w:t>O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bairro do Terminal foi o </w:t>
      </w:r>
      <w:r w:rsidR="00AD1FA7">
        <w:rPr>
          <w:rFonts w:ascii="Times New Roman" w:hAnsi="Times New Roman" w:cs="Times New Roman"/>
          <w:sz w:val="24"/>
          <w:szCs w:val="24"/>
        </w:rPr>
        <w:t xml:space="preserve">que apresentou </w:t>
      </w:r>
      <w:r w:rsidR="001830AC" w:rsidRPr="00901B45">
        <w:rPr>
          <w:rFonts w:ascii="Times New Roman" w:hAnsi="Times New Roman" w:cs="Times New Roman"/>
          <w:sz w:val="24"/>
          <w:szCs w:val="24"/>
        </w:rPr>
        <w:t>maior distribuição de vacinas</w:t>
      </w:r>
      <w:r w:rsidR="001830AC">
        <w:rPr>
          <w:rFonts w:ascii="Times New Roman" w:hAnsi="Times New Roman" w:cs="Times New Roman"/>
          <w:sz w:val="24"/>
          <w:szCs w:val="24"/>
        </w:rPr>
        <w:t>,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tanto para cães quanto para gatos, devido ser o bairro com maior quantidade de moradores (por conseguinte</w:t>
      </w:r>
      <w:r w:rsidR="001830AC">
        <w:rPr>
          <w:rFonts w:ascii="Times New Roman" w:hAnsi="Times New Roman" w:cs="Times New Roman"/>
          <w:sz w:val="24"/>
          <w:szCs w:val="24"/>
        </w:rPr>
        <w:t>,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provavelmente</w:t>
      </w:r>
      <w:r w:rsidR="001830AC">
        <w:rPr>
          <w:rFonts w:ascii="Times New Roman" w:hAnsi="Times New Roman" w:cs="Times New Roman"/>
          <w:sz w:val="24"/>
          <w:szCs w:val="24"/>
        </w:rPr>
        <w:t>,</w:t>
      </w:r>
      <w:r w:rsidR="001830AC" w:rsidRPr="00901B45">
        <w:rPr>
          <w:rFonts w:ascii="Times New Roman" w:hAnsi="Times New Roman" w:cs="Times New Roman"/>
          <w:sz w:val="24"/>
          <w:szCs w:val="24"/>
        </w:rPr>
        <w:t xml:space="preserve"> o de animais), com um to</w:t>
      </w:r>
      <w:r w:rsidR="001830AC">
        <w:rPr>
          <w:rFonts w:ascii="Times New Roman" w:hAnsi="Times New Roman" w:cs="Times New Roman"/>
          <w:sz w:val="24"/>
          <w:szCs w:val="24"/>
        </w:rPr>
        <w:t>tal de 360 vacinas distribuídas.</w:t>
      </w:r>
      <w:r w:rsidR="00BF1D8E">
        <w:rPr>
          <w:rFonts w:ascii="Times New Roman" w:hAnsi="Times New Roman" w:cs="Times New Roman"/>
          <w:sz w:val="24"/>
          <w:szCs w:val="24"/>
        </w:rPr>
        <w:t xml:space="preserve"> </w:t>
      </w:r>
      <w:r w:rsidR="00025A3E" w:rsidRPr="00901B45">
        <w:rPr>
          <w:rFonts w:ascii="Times New Roman" w:hAnsi="Times New Roman" w:cs="Times New Roman"/>
          <w:sz w:val="24"/>
          <w:szCs w:val="24"/>
        </w:rPr>
        <w:t>É possível observar também que nos bairros,</w:t>
      </w:r>
      <w:r w:rsidR="00231A40">
        <w:rPr>
          <w:rFonts w:ascii="Times New Roman" w:hAnsi="Times New Roman" w:cs="Times New Roman"/>
          <w:sz w:val="24"/>
          <w:szCs w:val="24"/>
        </w:rPr>
        <w:t xml:space="preserve"> </w:t>
      </w:r>
      <w:r w:rsidR="00025A3E" w:rsidRPr="00901B45">
        <w:rPr>
          <w:rFonts w:ascii="Times New Roman" w:hAnsi="Times New Roman" w:cs="Times New Roman"/>
          <w:sz w:val="24"/>
          <w:szCs w:val="24"/>
        </w:rPr>
        <w:t>Machadão e Subestação</w:t>
      </w:r>
      <w:r w:rsidR="00025A3E">
        <w:rPr>
          <w:rFonts w:ascii="Times New Roman" w:hAnsi="Times New Roman" w:cs="Times New Roman"/>
          <w:sz w:val="24"/>
          <w:szCs w:val="24"/>
        </w:rPr>
        <w:t>,</w:t>
      </w:r>
      <w:r w:rsidR="00025A3E" w:rsidRPr="00901B45">
        <w:rPr>
          <w:rFonts w:ascii="Times New Roman" w:hAnsi="Times New Roman" w:cs="Times New Roman"/>
          <w:sz w:val="24"/>
          <w:szCs w:val="24"/>
        </w:rPr>
        <w:t xml:space="preserve"> a frequência de distribuição foi baixa, </w:t>
      </w:r>
      <w:r w:rsidR="00EE0DCF">
        <w:rPr>
          <w:rFonts w:ascii="Times New Roman" w:hAnsi="Times New Roman" w:cs="Times New Roman"/>
          <w:sz w:val="24"/>
          <w:szCs w:val="24"/>
        </w:rPr>
        <w:t xml:space="preserve">por se tratar de áreas </w:t>
      </w:r>
      <w:r w:rsidR="00025A3E">
        <w:rPr>
          <w:rFonts w:ascii="Times New Roman" w:hAnsi="Times New Roman" w:cs="Times New Roman"/>
          <w:sz w:val="24"/>
          <w:szCs w:val="24"/>
        </w:rPr>
        <w:t>que p</w:t>
      </w:r>
      <w:r w:rsidR="00025A3E" w:rsidRPr="00901B45">
        <w:rPr>
          <w:rFonts w:ascii="Times New Roman" w:hAnsi="Times New Roman" w:cs="Times New Roman"/>
          <w:sz w:val="24"/>
          <w:szCs w:val="24"/>
        </w:rPr>
        <w:t xml:space="preserve">ossuem uma quantidade menor de </w:t>
      </w:r>
      <w:r w:rsidR="00025A3E">
        <w:rPr>
          <w:rFonts w:ascii="Times New Roman" w:hAnsi="Times New Roman" w:cs="Times New Roman"/>
          <w:sz w:val="24"/>
          <w:szCs w:val="24"/>
        </w:rPr>
        <w:t>moradores</w:t>
      </w:r>
      <w:r w:rsidR="00025A3E" w:rsidRPr="00901B45">
        <w:rPr>
          <w:rFonts w:ascii="Times New Roman" w:hAnsi="Times New Roman" w:cs="Times New Roman"/>
          <w:sz w:val="24"/>
          <w:szCs w:val="24"/>
        </w:rPr>
        <w:t>.</w:t>
      </w:r>
    </w:p>
    <w:p w14:paraId="110AC0B0" w14:textId="77777777" w:rsidR="00084378" w:rsidRPr="00901B45" w:rsidRDefault="00084378" w:rsidP="00FF765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EEC4A" w14:textId="77777777" w:rsidR="00AB3B47" w:rsidRPr="00901B45" w:rsidRDefault="00DD59C4" w:rsidP="00FF765E">
      <w:pPr>
        <w:pStyle w:val="Legenda"/>
        <w:rPr>
          <w:rFonts w:eastAsia="Times New Roman"/>
          <w:b w:val="0"/>
          <w:color w:val="000000"/>
          <w:sz w:val="22"/>
          <w:szCs w:val="22"/>
          <w:lang w:eastAsia="pt-BR"/>
        </w:rPr>
      </w:pPr>
      <w:r w:rsidRPr="00901B45">
        <w:rPr>
          <w:rFonts w:eastAsia="Times New Roman"/>
          <w:b w:val="0"/>
          <w:color w:val="000000"/>
          <w:sz w:val="22"/>
          <w:szCs w:val="22"/>
          <w:lang w:eastAsia="pt-BR"/>
        </w:rPr>
        <w:t>Tabela</w:t>
      </w:r>
      <w:r w:rsidR="0047308B">
        <w:rPr>
          <w:rFonts w:eastAsia="Times New Roman"/>
          <w:b w:val="0"/>
          <w:color w:val="000000"/>
          <w:sz w:val="22"/>
          <w:szCs w:val="22"/>
          <w:lang w:eastAsia="pt-BR"/>
        </w:rPr>
        <w:t xml:space="preserve"> 1</w:t>
      </w:r>
      <w:r w:rsidRPr="00901B45">
        <w:rPr>
          <w:rFonts w:eastAsia="Times New Roman"/>
          <w:b w:val="0"/>
          <w:color w:val="000000"/>
          <w:sz w:val="22"/>
          <w:szCs w:val="22"/>
          <w:lang w:eastAsia="pt-BR"/>
        </w:rPr>
        <w:t>- Número de procura pela</w:t>
      </w:r>
      <w:r w:rsidR="00AB3B47" w:rsidRPr="00901B45">
        <w:rPr>
          <w:rFonts w:eastAsia="Times New Roman"/>
          <w:b w:val="0"/>
          <w:color w:val="000000"/>
          <w:sz w:val="22"/>
          <w:szCs w:val="22"/>
          <w:lang w:eastAsia="pt-BR"/>
        </w:rPr>
        <w:t xml:space="preserve"> vacina</w:t>
      </w:r>
      <w:r w:rsidR="00663EA8">
        <w:rPr>
          <w:rFonts w:eastAsia="Times New Roman"/>
          <w:b w:val="0"/>
          <w:color w:val="000000"/>
          <w:sz w:val="22"/>
          <w:szCs w:val="22"/>
          <w:lang w:eastAsia="pt-BR"/>
        </w:rPr>
        <w:t xml:space="preserve"> antirrábica</w:t>
      </w:r>
      <w:r w:rsidR="00AB3B47" w:rsidRPr="00901B45">
        <w:rPr>
          <w:rFonts w:eastAsia="Times New Roman"/>
          <w:b w:val="0"/>
          <w:color w:val="000000"/>
          <w:sz w:val="22"/>
          <w:szCs w:val="22"/>
          <w:lang w:eastAsia="pt-BR"/>
        </w:rPr>
        <w:t xml:space="preserve"> de animais</w:t>
      </w:r>
      <w:r w:rsidR="00663EA8">
        <w:rPr>
          <w:rFonts w:eastAsia="Times New Roman"/>
          <w:b w:val="0"/>
          <w:color w:val="000000"/>
          <w:sz w:val="22"/>
          <w:szCs w:val="22"/>
          <w:lang w:eastAsia="pt-BR"/>
        </w:rPr>
        <w:t>,</w:t>
      </w:r>
      <w:r w:rsidR="00AB3B47" w:rsidRPr="00901B45">
        <w:rPr>
          <w:rFonts w:eastAsia="Times New Roman"/>
          <w:b w:val="0"/>
          <w:color w:val="000000"/>
          <w:sz w:val="22"/>
          <w:szCs w:val="22"/>
          <w:lang w:eastAsia="pt-BR"/>
        </w:rPr>
        <w:t xml:space="preserve"> por bairros.</w:t>
      </w:r>
    </w:p>
    <w:tbl>
      <w:tblPr>
        <w:tblStyle w:val="ListaMdia1-nfase6"/>
        <w:tblW w:w="4619" w:type="pct"/>
        <w:tblLook w:val="04A0" w:firstRow="1" w:lastRow="0" w:firstColumn="1" w:lastColumn="0" w:noHBand="0" w:noVBand="1"/>
      </w:tblPr>
      <w:tblGrid>
        <w:gridCol w:w="1781"/>
        <w:gridCol w:w="987"/>
        <w:gridCol w:w="987"/>
        <w:gridCol w:w="4824"/>
      </w:tblGrid>
      <w:tr w:rsidR="00AB3B47" w:rsidRPr="00901B45" w14:paraId="59824B13" w14:textId="77777777" w:rsidTr="00995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top w:val="single" w:sz="18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5A0BB03E" w14:textId="77777777" w:rsidR="00AB3B47" w:rsidRPr="00901B45" w:rsidRDefault="00AB3B47" w:rsidP="00995E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t-BR"/>
              </w:rPr>
              <w:t>Bairros</w:t>
            </w:r>
          </w:p>
        </w:tc>
        <w:tc>
          <w:tcPr>
            <w:tcW w:w="579" w:type="pct"/>
            <w:tcBorders>
              <w:top w:val="single" w:sz="18" w:space="0" w:color="F79646" w:themeColor="accent6"/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0D7520CE" w14:textId="77777777" w:rsidR="00AB3B47" w:rsidRPr="00901B45" w:rsidRDefault="00AB3B47" w:rsidP="00995E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t-BR"/>
              </w:rPr>
              <w:t>Cães</w:t>
            </w:r>
          </w:p>
        </w:tc>
        <w:tc>
          <w:tcPr>
            <w:tcW w:w="579" w:type="pct"/>
            <w:tcBorders>
              <w:top w:val="single" w:sz="18" w:space="0" w:color="F79646" w:themeColor="accent6"/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61782FFD" w14:textId="77777777" w:rsidR="00AB3B47" w:rsidRPr="00901B45" w:rsidRDefault="00AB3B47" w:rsidP="00995E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t-BR"/>
              </w:rPr>
              <w:t>Gatos</w:t>
            </w:r>
          </w:p>
        </w:tc>
        <w:tc>
          <w:tcPr>
            <w:tcW w:w="2816" w:type="pct"/>
            <w:tcBorders>
              <w:top w:val="single" w:sz="18" w:space="0" w:color="F79646" w:themeColor="accent6"/>
              <w:left w:val="single" w:sz="2" w:space="0" w:color="F79646" w:themeColor="accent6"/>
            </w:tcBorders>
            <w:noWrap/>
            <w:hideMark/>
          </w:tcPr>
          <w:p w14:paraId="5AD5DCBE" w14:textId="77777777" w:rsidR="00AB3B47" w:rsidRPr="00901B45" w:rsidRDefault="00AB3B47" w:rsidP="00995E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t-BR"/>
              </w:rPr>
              <w:t>Total por bairro</w:t>
            </w:r>
          </w:p>
        </w:tc>
      </w:tr>
      <w:tr w:rsidR="00AB3B47" w:rsidRPr="00901B45" w14:paraId="516D0D5A" w14:textId="77777777" w:rsidTr="00995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right w:val="single" w:sz="2" w:space="0" w:color="F79646" w:themeColor="accent6"/>
            </w:tcBorders>
            <w:noWrap/>
            <w:hideMark/>
          </w:tcPr>
          <w:p w14:paraId="768700E0" w14:textId="77777777" w:rsidR="00AB3B47" w:rsidRPr="00901B45" w:rsidRDefault="00AB3B47" w:rsidP="00FF765E">
            <w:pPr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  <w:t>SOUSA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34397D93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138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1C932EF8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2816" w:type="pct"/>
            <w:tcBorders>
              <w:left w:val="single" w:sz="2" w:space="0" w:color="F79646" w:themeColor="accent6"/>
            </w:tcBorders>
            <w:noWrap/>
            <w:hideMark/>
          </w:tcPr>
          <w:p w14:paraId="557DAD45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166</w:t>
            </w:r>
          </w:p>
        </w:tc>
      </w:tr>
      <w:tr w:rsidR="00AB3B47" w:rsidRPr="00901B45" w14:paraId="78A491F1" w14:textId="77777777" w:rsidTr="00995E5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right w:val="single" w:sz="2" w:space="0" w:color="F79646" w:themeColor="accent6"/>
            </w:tcBorders>
            <w:noWrap/>
            <w:hideMark/>
          </w:tcPr>
          <w:p w14:paraId="5FA61501" w14:textId="77777777" w:rsidR="00AB3B47" w:rsidRPr="00901B45" w:rsidRDefault="00AB3B47" w:rsidP="00FF765E">
            <w:pPr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  <w:t>DOM ELIZEU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0180A301" w14:textId="77777777" w:rsidR="00AB3B47" w:rsidRPr="00901B45" w:rsidRDefault="00AB3B47" w:rsidP="0099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220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3EFA1676" w14:textId="77777777" w:rsidR="00AB3B47" w:rsidRPr="00901B45" w:rsidRDefault="00AB3B47" w:rsidP="0099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2816" w:type="pct"/>
            <w:tcBorders>
              <w:left w:val="single" w:sz="2" w:space="0" w:color="F79646" w:themeColor="accent6"/>
            </w:tcBorders>
            <w:noWrap/>
            <w:hideMark/>
          </w:tcPr>
          <w:p w14:paraId="1B3C7015" w14:textId="77777777" w:rsidR="00AB3B47" w:rsidRPr="00901B45" w:rsidRDefault="00AB3B47" w:rsidP="0099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263</w:t>
            </w:r>
          </w:p>
        </w:tc>
      </w:tr>
      <w:tr w:rsidR="00AB3B47" w:rsidRPr="00901B45" w14:paraId="4CDB8DF6" w14:textId="77777777" w:rsidTr="00995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right w:val="single" w:sz="2" w:space="0" w:color="F79646" w:themeColor="accent6"/>
            </w:tcBorders>
            <w:noWrap/>
            <w:hideMark/>
          </w:tcPr>
          <w:p w14:paraId="5C7FD338" w14:textId="77777777" w:rsidR="00AB3B47" w:rsidRPr="00901B45" w:rsidRDefault="00AB3B47" w:rsidP="00FF765E">
            <w:pPr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  <w:t>TERMINAL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2ED6F12C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302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06EEF90F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2816" w:type="pct"/>
            <w:tcBorders>
              <w:left w:val="single" w:sz="2" w:space="0" w:color="F79646" w:themeColor="accent6"/>
            </w:tcBorders>
            <w:noWrap/>
            <w:hideMark/>
          </w:tcPr>
          <w:p w14:paraId="18D56049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360</w:t>
            </w:r>
          </w:p>
        </w:tc>
      </w:tr>
      <w:tr w:rsidR="00AB3B47" w:rsidRPr="00901B45" w14:paraId="4CFA0E81" w14:textId="77777777" w:rsidTr="00995E5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right w:val="single" w:sz="2" w:space="0" w:color="F79646" w:themeColor="accent6"/>
            </w:tcBorders>
            <w:noWrap/>
            <w:hideMark/>
          </w:tcPr>
          <w:p w14:paraId="1DE1EE1C" w14:textId="77777777" w:rsidR="00AB3B47" w:rsidRPr="00901B45" w:rsidRDefault="00AB3B47" w:rsidP="00FF765E">
            <w:pPr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  <w:t>PORÃO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7F78768B" w14:textId="77777777" w:rsidR="00AB3B47" w:rsidRPr="00901B45" w:rsidRDefault="00AB3B47" w:rsidP="0099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205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4B68B28C" w14:textId="77777777" w:rsidR="00AB3B47" w:rsidRPr="00901B45" w:rsidRDefault="00AB3B47" w:rsidP="0099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2816" w:type="pct"/>
            <w:tcBorders>
              <w:left w:val="single" w:sz="2" w:space="0" w:color="F79646" w:themeColor="accent6"/>
            </w:tcBorders>
            <w:noWrap/>
            <w:hideMark/>
          </w:tcPr>
          <w:p w14:paraId="0A968F09" w14:textId="77777777" w:rsidR="00AB3B47" w:rsidRPr="00901B45" w:rsidRDefault="00AB3B47" w:rsidP="0099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251</w:t>
            </w:r>
          </w:p>
        </w:tc>
      </w:tr>
      <w:tr w:rsidR="00AB3B47" w:rsidRPr="00901B45" w14:paraId="42217966" w14:textId="77777777" w:rsidTr="00995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right w:val="single" w:sz="2" w:space="0" w:color="F79646" w:themeColor="accent6"/>
            </w:tcBorders>
            <w:noWrap/>
            <w:hideMark/>
          </w:tcPr>
          <w:p w14:paraId="300B5A95" w14:textId="77777777" w:rsidR="00AB3B47" w:rsidRPr="00901B45" w:rsidRDefault="00AB3B47" w:rsidP="00FF765E">
            <w:pPr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  <w:t>MACHADÃO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3E9ED94D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6F032A46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2816" w:type="pct"/>
            <w:tcBorders>
              <w:left w:val="single" w:sz="2" w:space="0" w:color="F79646" w:themeColor="accent6"/>
            </w:tcBorders>
            <w:noWrap/>
            <w:hideMark/>
          </w:tcPr>
          <w:p w14:paraId="6779AE52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71</w:t>
            </w:r>
          </w:p>
        </w:tc>
      </w:tr>
      <w:tr w:rsidR="00AB3B47" w:rsidRPr="00901B45" w14:paraId="49DAFB63" w14:textId="77777777" w:rsidTr="00995E5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right w:val="single" w:sz="2" w:space="0" w:color="F79646" w:themeColor="accent6"/>
            </w:tcBorders>
            <w:noWrap/>
            <w:hideMark/>
          </w:tcPr>
          <w:p w14:paraId="193B1054" w14:textId="77777777" w:rsidR="00AB3B47" w:rsidRPr="00901B45" w:rsidRDefault="00AB3B47" w:rsidP="00FF765E">
            <w:pPr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  <w:t>SUBESTAÇÃO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09EE2AEE" w14:textId="77777777" w:rsidR="00AB3B47" w:rsidRPr="00901B45" w:rsidRDefault="00AB3B47" w:rsidP="0099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10F199B9" w14:textId="77777777" w:rsidR="00AB3B47" w:rsidRPr="00901B45" w:rsidRDefault="00AB3B47" w:rsidP="0099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2816" w:type="pct"/>
            <w:tcBorders>
              <w:left w:val="single" w:sz="2" w:space="0" w:color="F79646" w:themeColor="accent6"/>
            </w:tcBorders>
            <w:noWrap/>
            <w:hideMark/>
          </w:tcPr>
          <w:p w14:paraId="1FA2F698" w14:textId="77777777" w:rsidR="00AB3B47" w:rsidRPr="00901B45" w:rsidRDefault="00AB3B47" w:rsidP="00995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53</w:t>
            </w:r>
          </w:p>
        </w:tc>
      </w:tr>
      <w:tr w:rsidR="00AB3B47" w:rsidRPr="00901B45" w14:paraId="600B2B58" w14:textId="77777777" w:rsidTr="00995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bottom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70EADA75" w14:textId="77777777" w:rsidR="00AB3B47" w:rsidRPr="00901B45" w:rsidRDefault="00AB3B47" w:rsidP="00FF765E">
            <w:pPr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 w:val="0"/>
                <w:color w:val="000000"/>
                <w:sz w:val="22"/>
                <w:szCs w:val="22"/>
                <w:lang w:eastAsia="pt-BR"/>
              </w:rPr>
              <w:t>HOSPITAL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7CCB9E01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110</w:t>
            </w:r>
          </w:p>
        </w:tc>
        <w:tc>
          <w:tcPr>
            <w:tcW w:w="579" w:type="pct"/>
            <w:tcBorders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2A7994F6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816" w:type="pct"/>
            <w:tcBorders>
              <w:left w:val="single" w:sz="2" w:space="0" w:color="F79646" w:themeColor="accent6"/>
              <w:bottom w:val="single" w:sz="2" w:space="0" w:color="F79646" w:themeColor="accent6"/>
            </w:tcBorders>
            <w:noWrap/>
            <w:hideMark/>
          </w:tcPr>
          <w:p w14:paraId="155459F1" w14:textId="77777777" w:rsidR="00AB3B47" w:rsidRPr="00901B45" w:rsidRDefault="00AB3B47" w:rsidP="00995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122</w:t>
            </w:r>
          </w:p>
        </w:tc>
      </w:tr>
      <w:tr w:rsidR="00AB3B47" w:rsidRPr="00901B45" w14:paraId="2BB9DBD9" w14:textId="77777777" w:rsidTr="00995E5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top w:val="single" w:sz="2" w:space="0" w:color="F79646" w:themeColor="accent6"/>
              <w:bottom w:val="single" w:sz="18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278AC309" w14:textId="77777777" w:rsidR="00AB3B47" w:rsidRPr="00901B45" w:rsidRDefault="00AB3B47" w:rsidP="00FF765E">
            <w:pPr>
              <w:rPr>
                <w:rFonts w:eastAsia="Times New Roman"/>
                <w:bCs w:val="0"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Total de animais</w:t>
            </w:r>
          </w:p>
        </w:tc>
        <w:tc>
          <w:tcPr>
            <w:tcW w:w="579" w:type="pct"/>
            <w:tcBorders>
              <w:top w:val="single" w:sz="2" w:space="0" w:color="F79646" w:themeColor="accent6"/>
              <w:left w:val="single" w:sz="2" w:space="0" w:color="F79646" w:themeColor="accent6"/>
              <w:bottom w:val="single" w:sz="18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1168F19C" w14:textId="77777777" w:rsidR="00AB3B47" w:rsidRPr="00901B45" w:rsidRDefault="00AB3B47" w:rsidP="005F7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/>
                <w:color w:val="000000"/>
                <w:sz w:val="22"/>
                <w:szCs w:val="22"/>
                <w:lang w:eastAsia="pt-BR"/>
              </w:rPr>
              <w:t>1088</w:t>
            </w:r>
          </w:p>
        </w:tc>
        <w:tc>
          <w:tcPr>
            <w:tcW w:w="579" w:type="pct"/>
            <w:tcBorders>
              <w:top w:val="single" w:sz="2" w:space="0" w:color="F79646" w:themeColor="accent6"/>
              <w:left w:val="single" w:sz="2" w:space="0" w:color="F79646" w:themeColor="accent6"/>
              <w:bottom w:val="single" w:sz="18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0209B023" w14:textId="77777777" w:rsidR="00AB3B47" w:rsidRPr="00901B45" w:rsidRDefault="00AB3B47" w:rsidP="005F7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/>
                <w:color w:val="000000"/>
                <w:sz w:val="22"/>
                <w:szCs w:val="22"/>
                <w:lang w:eastAsia="pt-BR"/>
              </w:rPr>
              <w:t>198</w:t>
            </w:r>
          </w:p>
        </w:tc>
        <w:tc>
          <w:tcPr>
            <w:tcW w:w="2816" w:type="pct"/>
            <w:tcBorders>
              <w:top w:val="single" w:sz="2" w:space="0" w:color="F79646" w:themeColor="accent6"/>
              <w:left w:val="single" w:sz="2" w:space="0" w:color="F79646" w:themeColor="accent6"/>
              <w:bottom w:val="single" w:sz="18" w:space="0" w:color="F79646" w:themeColor="accent6"/>
            </w:tcBorders>
            <w:noWrap/>
            <w:hideMark/>
          </w:tcPr>
          <w:p w14:paraId="48B6E69C" w14:textId="77777777" w:rsidR="00AB3B47" w:rsidRPr="00901B45" w:rsidRDefault="00AB3B47" w:rsidP="005F75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2"/>
                <w:szCs w:val="22"/>
                <w:lang w:eastAsia="pt-BR"/>
              </w:rPr>
            </w:pPr>
            <w:r w:rsidRPr="00901B45">
              <w:rPr>
                <w:rFonts w:eastAsia="Times New Roman"/>
                <w:b/>
                <w:color w:val="000000"/>
                <w:sz w:val="22"/>
                <w:szCs w:val="22"/>
                <w:lang w:eastAsia="pt-BR"/>
              </w:rPr>
              <w:t>1286</w:t>
            </w:r>
          </w:p>
        </w:tc>
      </w:tr>
    </w:tbl>
    <w:p w14:paraId="1433D0E7" w14:textId="77777777" w:rsidR="001B4822" w:rsidRPr="00EE0DCF" w:rsidRDefault="00AB3B47" w:rsidP="00EE0DCF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01B45">
        <w:rPr>
          <w:rFonts w:ascii="Times New Roman" w:hAnsi="Times New Roman" w:cs="Times New Roman"/>
        </w:rPr>
        <w:t>Fonte: Autores, 2018</w:t>
      </w:r>
      <w:r w:rsidRPr="00901B45">
        <w:rPr>
          <w:rFonts w:ascii="Times New Roman" w:hAnsi="Times New Roman" w:cs="Times New Roman"/>
          <w:sz w:val="20"/>
          <w:szCs w:val="20"/>
        </w:rPr>
        <w:t>.</w:t>
      </w:r>
    </w:p>
    <w:p w14:paraId="22E1E2D2" w14:textId="291C03DC" w:rsidR="00B44DFE" w:rsidRDefault="001B4822" w:rsidP="0084016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ab/>
      </w:r>
      <w:r w:rsidR="0047308B">
        <w:rPr>
          <w:rFonts w:ascii="Times New Roman" w:hAnsi="Times New Roman" w:cs="Times New Roman"/>
          <w:sz w:val="24"/>
          <w:szCs w:val="24"/>
        </w:rPr>
        <w:t xml:space="preserve">Em relação às espécies animais, </w:t>
      </w:r>
      <w:r w:rsidR="00AB3B47" w:rsidRPr="00901B45">
        <w:rPr>
          <w:rFonts w:ascii="Times New Roman" w:hAnsi="Times New Roman" w:cs="Times New Roman"/>
          <w:sz w:val="24"/>
          <w:szCs w:val="24"/>
        </w:rPr>
        <w:t>por bairro</w:t>
      </w:r>
      <w:r w:rsidR="0047308B">
        <w:rPr>
          <w:rFonts w:ascii="Times New Roman" w:hAnsi="Times New Roman" w:cs="Times New Roman"/>
          <w:sz w:val="24"/>
          <w:szCs w:val="24"/>
        </w:rPr>
        <w:t>,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nos permit</w:t>
      </w:r>
      <w:r w:rsidR="0047308B">
        <w:rPr>
          <w:rFonts w:ascii="Times New Roman" w:hAnsi="Times New Roman" w:cs="Times New Roman"/>
          <w:sz w:val="24"/>
          <w:szCs w:val="24"/>
        </w:rPr>
        <w:t>iu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observar que</w:t>
      </w:r>
      <w:r w:rsidR="0047308B">
        <w:rPr>
          <w:rFonts w:ascii="Times New Roman" w:hAnsi="Times New Roman" w:cs="Times New Roman"/>
          <w:sz w:val="24"/>
          <w:szCs w:val="24"/>
        </w:rPr>
        <w:t>,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tanto para cães </w:t>
      </w:r>
      <w:r w:rsidR="0047308B">
        <w:rPr>
          <w:rFonts w:ascii="Times New Roman" w:hAnsi="Times New Roman" w:cs="Times New Roman"/>
          <w:sz w:val="24"/>
          <w:szCs w:val="24"/>
        </w:rPr>
        <w:t>quanto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gatos</w:t>
      </w:r>
      <w:r w:rsidR="0047308B">
        <w:rPr>
          <w:rFonts w:ascii="Times New Roman" w:hAnsi="Times New Roman" w:cs="Times New Roman"/>
          <w:sz w:val="24"/>
          <w:szCs w:val="24"/>
        </w:rPr>
        <w:t>,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não </w:t>
      </w:r>
      <w:r w:rsidR="00521B26">
        <w:rPr>
          <w:rFonts w:ascii="Times New Roman" w:hAnsi="Times New Roman" w:cs="Times New Roman"/>
          <w:sz w:val="24"/>
          <w:szCs w:val="24"/>
        </w:rPr>
        <w:t>houve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diferença</w:t>
      </w:r>
      <w:r w:rsidR="002D22D8">
        <w:rPr>
          <w:rFonts w:ascii="Times New Roman" w:hAnsi="Times New Roman" w:cs="Times New Roman"/>
          <w:sz w:val="24"/>
          <w:szCs w:val="24"/>
        </w:rPr>
        <w:t>s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</w:t>
      </w:r>
      <w:r w:rsidR="002D22D8">
        <w:rPr>
          <w:rFonts w:ascii="Times New Roman" w:hAnsi="Times New Roman" w:cs="Times New Roman"/>
          <w:sz w:val="24"/>
          <w:szCs w:val="24"/>
        </w:rPr>
        <w:t>signific</w:t>
      </w:r>
      <w:r w:rsidR="0047308B">
        <w:rPr>
          <w:rFonts w:ascii="Times New Roman" w:hAnsi="Times New Roman" w:cs="Times New Roman"/>
          <w:sz w:val="24"/>
          <w:szCs w:val="24"/>
        </w:rPr>
        <w:t>a</w:t>
      </w:r>
      <w:r w:rsidR="002D22D8">
        <w:rPr>
          <w:rFonts w:ascii="Times New Roman" w:hAnsi="Times New Roman" w:cs="Times New Roman"/>
          <w:sz w:val="24"/>
          <w:szCs w:val="24"/>
        </w:rPr>
        <w:t>tivas para a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distribuição</w:t>
      </w:r>
      <w:r w:rsidR="0047308B">
        <w:rPr>
          <w:rFonts w:ascii="Times New Roman" w:hAnsi="Times New Roman" w:cs="Times New Roman"/>
          <w:sz w:val="24"/>
          <w:szCs w:val="24"/>
        </w:rPr>
        <w:t xml:space="preserve"> das vacinas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(</w:t>
      </w:r>
      <w:r w:rsidR="00844F6E">
        <w:rPr>
          <w:rFonts w:ascii="Times New Roman" w:hAnsi="Times New Roman" w:cs="Times New Roman"/>
          <w:sz w:val="24"/>
          <w:szCs w:val="24"/>
        </w:rPr>
        <w:t>Figura 2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), ou seja, ocorreu uma homogeneização na distribuição se </w:t>
      </w:r>
      <w:r w:rsidRPr="00901B45">
        <w:rPr>
          <w:rFonts w:ascii="Times New Roman" w:hAnsi="Times New Roman" w:cs="Times New Roman"/>
          <w:sz w:val="24"/>
          <w:szCs w:val="24"/>
        </w:rPr>
        <w:t>levar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em conta o tamanho do bairro</w:t>
      </w:r>
      <w:r w:rsidR="002D22D8">
        <w:rPr>
          <w:rFonts w:ascii="Times New Roman" w:hAnsi="Times New Roman" w:cs="Times New Roman"/>
          <w:sz w:val="24"/>
          <w:szCs w:val="24"/>
        </w:rPr>
        <w:t>,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com</w:t>
      </w:r>
      <w:r w:rsidR="002D22D8">
        <w:rPr>
          <w:rFonts w:ascii="Times New Roman" w:hAnsi="Times New Roman" w:cs="Times New Roman"/>
          <w:sz w:val="24"/>
          <w:szCs w:val="24"/>
        </w:rPr>
        <w:t>parado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 </w:t>
      </w:r>
      <w:r w:rsidR="002D22D8">
        <w:rPr>
          <w:rFonts w:ascii="Times New Roman" w:hAnsi="Times New Roman" w:cs="Times New Roman"/>
          <w:sz w:val="24"/>
          <w:szCs w:val="24"/>
        </w:rPr>
        <w:t>a</w:t>
      </w:r>
      <w:r w:rsidR="00AB3B47" w:rsidRPr="00901B45">
        <w:rPr>
          <w:rFonts w:ascii="Times New Roman" w:hAnsi="Times New Roman" w:cs="Times New Roman"/>
          <w:sz w:val="24"/>
          <w:szCs w:val="24"/>
        </w:rPr>
        <w:t xml:space="preserve">o total de vacinas distribuídas. </w:t>
      </w:r>
    </w:p>
    <w:p w14:paraId="4EC74EE8" w14:textId="77777777" w:rsidR="00521B26" w:rsidRPr="00901B45" w:rsidRDefault="001830AC" w:rsidP="001C646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2AF219" w14:textId="6BA0C515" w:rsidR="00AB3B47" w:rsidRPr="00901B45" w:rsidRDefault="00FF0C23" w:rsidP="00FF765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2</w:t>
      </w:r>
      <w:r w:rsidR="00AB3B47" w:rsidRPr="00901B45">
        <w:rPr>
          <w:rFonts w:ascii="Times New Roman" w:hAnsi="Times New Roman" w:cs="Times New Roman"/>
        </w:rPr>
        <w:t xml:space="preserve">: </w:t>
      </w:r>
      <w:r w:rsidR="0047308B" w:rsidRPr="00901B45">
        <w:rPr>
          <w:rFonts w:ascii="Times New Roman" w:hAnsi="Times New Roman" w:cs="Times New Roman"/>
        </w:rPr>
        <w:t>Quanti</w:t>
      </w:r>
      <w:r w:rsidR="0047308B">
        <w:rPr>
          <w:rFonts w:ascii="Times New Roman" w:hAnsi="Times New Roman" w:cs="Times New Roman"/>
        </w:rPr>
        <w:t>tativo</w:t>
      </w:r>
      <w:r w:rsidR="00231A40">
        <w:rPr>
          <w:rFonts w:ascii="Times New Roman" w:hAnsi="Times New Roman" w:cs="Times New Roman"/>
        </w:rPr>
        <w:t xml:space="preserve"> </w:t>
      </w:r>
      <w:r w:rsidR="00AB3B47" w:rsidRPr="00901B45">
        <w:rPr>
          <w:rFonts w:ascii="Times New Roman" w:hAnsi="Times New Roman" w:cs="Times New Roman"/>
        </w:rPr>
        <w:t>de cães e gatos</w:t>
      </w:r>
      <w:r w:rsidR="0047308B">
        <w:rPr>
          <w:rFonts w:ascii="Times New Roman" w:hAnsi="Times New Roman" w:cs="Times New Roman"/>
        </w:rPr>
        <w:t>,</w:t>
      </w:r>
      <w:r w:rsidR="00AB3B47" w:rsidRPr="00901B45">
        <w:rPr>
          <w:rFonts w:ascii="Times New Roman" w:hAnsi="Times New Roman" w:cs="Times New Roman"/>
        </w:rPr>
        <w:t xml:space="preserve"> em porcentagem</w:t>
      </w:r>
      <w:r w:rsidR="0047308B">
        <w:rPr>
          <w:rFonts w:ascii="Times New Roman" w:hAnsi="Times New Roman" w:cs="Times New Roman"/>
        </w:rPr>
        <w:t>,</w:t>
      </w:r>
      <w:r w:rsidR="00AB3B47" w:rsidRPr="00901B45">
        <w:rPr>
          <w:rFonts w:ascii="Times New Roman" w:hAnsi="Times New Roman" w:cs="Times New Roman"/>
        </w:rPr>
        <w:t xml:space="preserve"> distribuídos nos setes bair</w:t>
      </w:r>
      <w:r w:rsidR="00995E51" w:rsidRPr="00901B45">
        <w:rPr>
          <w:rFonts w:ascii="Times New Roman" w:hAnsi="Times New Roman" w:cs="Times New Roman"/>
        </w:rPr>
        <w:t>ros do município de Ourém-Pará.</w:t>
      </w:r>
    </w:p>
    <w:p w14:paraId="3D967E6D" w14:textId="77777777" w:rsidR="0040230F" w:rsidRPr="00B65C41" w:rsidRDefault="00AB3B47" w:rsidP="00B65C41">
      <w:pPr>
        <w:spacing w:line="360" w:lineRule="auto"/>
        <w:jc w:val="both"/>
        <w:rPr>
          <w:rFonts w:ascii="Times New Roman" w:hAnsi="Times New Roman" w:cs="Times New Roman"/>
        </w:rPr>
      </w:pPr>
      <w:r w:rsidRPr="00901B45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A579E45" wp14:editId="1E5FAA04">
            <wp:extent cx="2723103" cy="2532184"/>
            <wp:effectExtent l="0" t="0" r="20320" b="2095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901B45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pt-BR"/>
        </w:rPr>
        <w:drawing>
          <wp:inline distT="0" distB="0" distL="0" distR="0" wp14:anchorId="570A12F9" wp14:editId="3886CB26">
            <wp:extent cx="2721600" cy="2530800"/>
            <wp:effectExtent l="0" t="0" r="22225" b="222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95E51" w:rsidRPr="00901B45">
        <w:rPr>
          <w:rFonts w:ascii="Times New Roman" w:hAnsi="Times New Roman" w:cs="Times New Roman"/>
        </w:rPr>
        <w:t>Fonte: Autores, 2018.</w:t>
      </w:r>
    </w:p>
    <w:p w14:paraId="517CF12A" w14:textId="151AAB35" w:rsidR="0047308B" w:rsidRPr="002105DB" w:rsidRDefault="00EA75C4" w:rsidP="0084016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1B45">
        <w:rPr>
          <w:rFonts w:ascii="Times New Roman" w:hAnsi="Times New Roman" w:cs="Times New Roman"/>
          <w:sz w:val="24"/>
          <w:szCs w:val="24"/>
        </w:rPr>
        <w:t>De acordo com os dados da campanha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foi possível estimar </w:t>
      </w:r>
      <w:r>
        <w:rPr>
          <w:rFonts w:ascii="Times New Roman" w:hAnsi="Times New Roman" w:cs="Times New Roman"/>
          <w:sz w:val="24"/>
          <w:szCs w:val="24"/>
        </w:rPr>
        <w:t>uma perspectiva</w:t>
      </w:r>
      <w:r w:rsidRPr="00901B45">
        <w:rPr>
          <w:rFonts w:ascii="Times New Roman" w:hAnsi="Times New Roman" w:cs="Times New Roman"/>
          <w:sz w:val="24"/>
          <w:szCs w:val="24"/>
        </w:rPr>
        <w:t xml:space="preserve"> de alcance de imunização de animais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B45">
        <w:rPr>
          <w:rFonts w:ascii="Times New Roman" w:hAnsi="Times New Roman" w:cs="Times New Roman"/>
          <w:sz w:val="24"/>
          <w:szCs w:val="24"/>
        </w:rPr>
        <w:t xml:space="preserve"> tanto para gatos quanto para cães, levando em conta que a população humana atual da cidade de Ourém é de 17.237 habitantes, e seu programado de imunização </w:t>
      </w:r>
      <w:r w:rsidR="00D5763E">
        <w:rPr>
          <w:rFonts w:ascii="Times New Roman" w:hAnsi="Times New Roman" w:cs="Times New Roman"/>
          <w:sz w:val="24"/>
          <w:szCs w:val="24"/>
        </w:rPr>
        <w:t xml:space="preserve">animal </w:t>
      </w:r>
      <w:r w:rsidRPr="00901B45">
        <w:rPr>
          <w:rFonts w:ascii="Times New Roman" w:hAnsi="Times New Roman" w:cs="Times New Roman"/>
          <w:sz w:val="24"/>
          <w:szCs w:val="24"/>
        </w:rPr>
        <w:t>deverá ser maior que 20% da população humana no mínimo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60CE">
        <w:rPr>
          <w:rFonts w:ascii="Times New Roman" w:hAnsi="Times New Roman" w:cs="Times New Roman"/>
          <w:sz w:val="24"/>
          <w:szCs w:val="24"/>
        </w:rPr>
        <w:t>A Secretaria de Saúde de Ourém</w:t>
      </w:r>
      <w:r w:rsidR="00C30603">
        <w:rPr>
          <w:rFonts w:ascii="Times New Roman" w:hAnsi="Times New Roman" w:cs="Times New Roman"/>
          <w:sz w:val="24"/>
          <w:szCs w:val="24"/>
        </w:rPr>
        <w:t xml:space="preserve"> </w:t>
      </w:r>
      <w:r w:rsidR="005D60CE">
        <w:rPr>
          <w:rFonts w:ascii="Times New Roman" w:hAnsi="Times New Roman" w:cs="Times New Roman"/>
          <w:sz w:val="24"/>
          <w:szCs w:val="24"/>
        </w:rPr>
        <w:t>baseia-se na</w:t>
      </w:r>
      <w:r w:rsidRPr="00901B45">
        <w:rPr>
          <w:rFonts w:ascii="Times New Roman" w:hAnsi="Times New Roman" w:cs="Times New Roman"/>
          <w:sz w:val="24"/>
          <w:szCs w:val="24"/>
        </w:rPr>
        <w:t xml:space="preserve"> normativa da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D60CE">
        <w:rPr>
          <w:rFonts w:ascii="Times New Roman" w:hAnsi="Times New Roman" w:cs="Times New Roman"/>
          <w:sz w:val="24"/>
          <w:szCs w:val="24"/>
        </w:rPr>
        <w:t>ecretaria</w:t>
      </w:r>
      <w:r w:rsidR="00C30603">
        <w:rPr>
          <w:rFonts w:ascii="Times New Roman" w:hAnsi="Times New Roman" w:cs="Times New Roman"/>
          <w:sz w:val="24"/>
          <w:szCs w:val="24"/>
        </w:rPr>
        <w:t xml:space="preserve"> </w:t>
      </w:r>
      <w:r w:rsidR="005D60CE">
        <w:rPr>
          <w:rFonts w:ascii="Times New Roman" w:hAnsi="Times New Roman" w:cs="Times New Roman"/>
          <w:sz w:val="24"/>
          <w:szCs w:val="24"/>
        </w:rPr>
        <w:t xml:space="preserve">de Saúde do Estado do </w:t>
      </w:r>
      <w:r w:rsidR="00CA4BBB">
        <w:rPr>
          <w:rFonts w:ascii="Times New Roman" w:hAnsi="Times New Roman" w:cs="Times New Roman"/>
          <w:sz w:val="24"/>
          <w:szCs w:val="24"/>
        </w:rPr>
        <w:t xml:space="preserve">Pará, </w:t>
      </w:r>
      <w:r w:rsidR="005D60CE">
        <w:rPr>
          <w:rFonts w:ascii="Times New Roman" w:hAnsi="Times New Roman" w:cs="Times New Roman"/>
          <w:sz w:val="24"/>
          <w:szCs w:val="24"/>
        </w:rPr>
        <w:t xml:space="preserve">onde </w:t>
      </w:r>
      <w:r w:rsidR="005D60CE">
        <w:rPr>
          <w:rFonts w:ascii="Times New Roman" w:hAnsi="Times New Roman" w:cs="Times New Roman"/>
          <w:sz w:val="24"/>
          <w:szCs w:val="24"/>
        </w:rPr>
        <w:lastRenderedPageBreak/>
        <w:t>afirma que a</w:t>
      </w:r>
      <w:r w:rsidRPr="00901B45">
        <w:rPr>
          <w:rFonts w:ascii="Times New Roman" w:hAnsi="Times New Roman" w:cs="Times New Roman"/>
          <w:sz w:val="24"/>
          <w:szCs w:val="24"/>
        </w:rPr>
        <w:t xml:space="preserve"> proporção seria de um cão para cinco habitantes, e para gatos foi feito a estimativa levando em conta o número de animais vacinados no período de imunização passado</w:t>
      </w:r>
      <w:r w:rsidR="00AD1FA7">
        <w:rPr>
          <w:rFonts w:ascii="Times New Roman" w:hAnsi="Times New Roman" w:cs="Times New Roman"/>
          <w:sz w:val="24"/>
          <w:szCs w:val="24"/>
        </w:rPr>
        <w:t>.</w:t>
      </w:r>
      <w:r w:rsidR="00091E07" w:rsidRPr="00091E07">
        <w:rPr>
          <w:rFonts w:ascii="Times New Roman" w:hAnsi="Times New Roman" w:cs="Times New Roman"/>
          <w:sz w:val="24"/>
          <w:szCs w:val="24"/>
        </w:rPr>
        <w:t xml:space="preserve"> </w:t>
      </w:r>
      <w:r w:rsidR="00091E07">
        <w:rPr>
          <w:rFonts w:ascii="Times New Roman" w:hAnsi="Times New Roman" w:cs="Times New Roman"/>
          <w:sz w:val="24"/>
          <w:szCs w:val="24"/>
        </w:rPr>
        <w:t>O</w:t>
      </w:r>
      <w:r w:rsidR="00091E07" w:rsidRPr="00901B45">
        <w:rPr>
          <w:rFonts w:ascii="Times New Roman" w:hAnsi="Times New Roman" w:cs="Times New Roman"/>
          <w:sz w:val="24"/>
          <w:szCs w:val="24"/>
        </w:rPr>
        <w:t xml:space="preserve"> programa estimou a cobertura de 4</w:t>
      </w:r>
      <w:r w:rsidR="00091E07">
        <w:rPr>
          <w:rFonts w:ascii="Times New Roman" w:hAnsi="Times New Roman" w:cs="Times New Roman"/>
          <w:sz w:val="24"/>
          <w:szCs w:val="24"/>
        </w:rPr>
        <w:t>.</w:t>
      </w:r>
      <w:r w:rsidR="00091E07" w:rsidRPr="00901B45">
        <w:rPr>
          <w:rFonts w:ascii="Times New Roman" w:hAnsi="Times New Roman" w:cs="Times New Roman"/>
          <w:sz w:val="24"/>
          <w:szCs w:val="24"/>
        </w:rPr>
        <w:t>985</w:t>
      </w:r>
      <w:r w:rsidR="00D5763E">
        <w:rPr>
          <w:rFonts w:ascii="Times New Roman" w:hAnsi="Times New Roman" w:cs="Times New Roman"/>
          <w:sz w:val="24"/>
          <w:szCs w:val="24"/>
        </w:rPr>
        <w:t xml:space="preserve"> animais</w:t>
      </w:r>
      <w:r w:rsidR="00091E07" w:rsidRPr="00901B45">
        <w:rPr>
          <w:rFonts w:ascii="Times New Roman" w:hAnsi="Times New Roman" w:cs="Times New Roman"/>
          <w:sz w:val="24"/>
          <w:szCs w:val="24"/>
        </w:rPr>
        <w:t xml:space="preserve"> e alcançou 5</w:t>
      </w:r>
      <w:r w:rsidR="00091E07">
        <w:rPr>
          <w:rFonts w:ascii="Times New Roman" w:hAnsi="Times New Roman" w:cs="Times New Roman"/>
          <w:sz w:val="24"/>
          <w:szCs w:val="24"/>
        </w:rPr>
        <w:t>.</w:t>
      </w:r>
      <w:r w:rsidR="00091E07" w:rsidRPr="00901B45">
        <w:rPr>
          <w:rFonts w:ascii="Times New Roman" w:hAnsi="Times New Roman" w:cs="Times New Roman"/>
          <w:sz w:val="24"/>
          <w:szCs w:val="24"/>
        </w:rPr>
        <w:t xml:space="preserve">351 animais, </w:t>
      </w:r>
      <w:r w:rsidR="00091E07">
        <w:rPr>
          <w:rFonts w:ascii="Times New Roman" w:hAnsi="Times New Roman" w:cs="Times New Roman"/>
          <w:sz w:val="24"/>
          <w:szCs w:val="24"/>
        </w:rPr>
        <w:t xml:space="preserve">sendo que o esperado era </w:t>
      </w:r>
      <w:r w:rsidR="00091E07" w:rsidRPr="00901B45">
        <w:rPr>
          <w:rFonts w:ascii="Times New Roman" w:hAnsi="Times New Roman" w:cs="Times New Roman"/>
          <w:sz w:val="24"/>
          <w:szCs w:val="24"/>
        </w:rPr>
        <w:t>4</w:t>
      </w:r>
      <w:r w:rsidR="00091E07">
        <w:rPr>
          <w:rFonts w:ascii="Times New Roman" w:hAnsi="Times New Roman" w:cs="Times New Roman"/>
          <w:sz w:val="24"/>
          <w:szCs w:val="24"/>
        </w:rPr>
        <w:t>.</w:t>
      </w:r>
      <w:r w:rsidR="00D5763E">
        <w:rPr>
          <w:rFonts w:ascii="Times New Roman" w:hAnsi="Times New Roman" w:cs="Times New Roman"/>
          <w:sz w:val="24"/>
          <w:szCs w:val="24"/>
        </w:rPr>
        <w:t>334 cães e 651 gatos</w:t>
      </w:r>
      <w:r w:rsidR="00091E07" w:rsidRPr="00901B45">
        <w:rPr>
          <w:rFonts w:ascii="Times New Roman" w:hAnsi="Times New Roman" w:cs="Times New Roman"/>
          <w:sz w:val="24"/>
          <w:szCs w:val="24"/>
        </w:rPr>
        <w:t xml:space="preserve"> para imunizar</w:t>
      </w:r>
      <w:r w:rsidR="00D5763E">
        <w:rPr>
          <w:rFonts w:ascii="Times New Roman" w:hAnsi="Times New Roman" w:cs="Times New Roman"/>
          <w:sz w:val="24"/>
          <w:szCs w:val="24"/>
        </w:rPr>
        <w:t>, sendo</w:t>
      </w:r>
      <w:r w:rsidR="00091E07" w:rsidRPr="00901B45">
        <w:rPr>
          <w:rFonts w:ascii="Times New Roman" w:hAnsi="Times New Roman" w:cs="Times New Roman"/>
          <w:sz w:val="24"/>
          <w:szCs w:val="24"/>
        </w:rPr>
        <w:t xml:space="preserve"> possível imunizar 4502 cães e 849 gatos</w:t>
      </w:r>
      <w:r w:rsidR="00091E07">
        <w:rPr>
          <w:rFonts w:ascii="Times New Roman" w:hAnsi="Times New Roman" w:cs="Times New Roman"/>
          <w:sz w:val="24"/>
          <w:szCs w:val="24"/>
        </w:rPr>
        <w:t>.</w:t>
      </w:r>
      <w:r w:rsidR="00AD1FA7">
        <w:rPr>
          <w:rFonts w:ascii="Times New Roman" w:hAnsi="Times New Roman" w:cs="Times New Roman"/>
          <w:sz w:val="24"/>
          <w:szCs w:val="24"/>
        </w:rPr>
        <w:t xml:space="preserve"> </w:t>
      </w:r>
      <w:r w:rsidR="00BF1D8E">
        <w:rPr>
          <w:rFonts w:ascii="Times New Roman" w:hAnsi="Times New Roman" w:cs="Times New Roman"/>
          <w:sz w:val="24"/>
          <w:szCs w:val="24"/>
        </w:rPr>
        <w:t>De</w:t>
      </w:r>
      <w:r w:rsidR="00BF1D8E" w:rsidRPr="00901B45">
        <w:rPr>
          <w:rFonts w:ascii="Times New Roman" w:hAnsi="Times New Roman" w:cs="Times New Roman"/>
          <w:sz w:val="24"/>
          <w:szCs w:val="24"/>
        </w:rPr>
        <w:t xml:space="preserve"> acordo com a tabela</w:t>
      </w:r>
      <w:r w:rsidR="00BF1D8E">
        <w:rPr>
          <w:rFonts w:ascii="Times New Roman" w:hAnsi="Times New Roman" w:cs="Times New Roman"/>
          <w:sz w:val="24"/>
          <w:szCs w:val="24"/>
        </w:rPr>
        <w:t xml:space="preserve"> 2</w:t>
      </w:r>
      <w:r w:rsidR="00BF1D8E" w:rsidRPr="00901B45">
        <w:rPr>
          <w:rFonts w:ascii="Times New Roman" w:hAnsi="Times New Roman" w:cs="Times New Roman"/>
          <w:sz w:val="24"/>
          <w:szCs w:val="24"/>
        </w:rPr>
        <w:t>, que cont</w:t>
      </w:r>
      <w:r w:rsidR="00BF1D8E">
        <w:rPr>
          <w:rFonts w:ascii="Times New Roman" w:hAnsi="Times New Roman" w:cs="Times New Roman"/>
          <w:sz w:val="24"/>
          <w:szCs w:val="24"/>
        </w:rPr>
        <w:t>é</w:t>
      </w:r>
      <w:r w:rsidR="00BF1D8E" w:rsidRPr="00901B45">
        <w:rPr>
          <w:rFonts w:ascii="Times New Roman" w:hAnsi="Times New Roman" w:cs="Times New Roman"/>
          <w:sz w:val="24"/>
          <w:szCs w:val="24"/>
        </w:rPr>
        <w:t>m os dados para todo o período de campanha, o município não só alcançou o seu programado</w:t>
      </w:r>
      <w:r w:rsidR="00D5763E">
        <w:rPr>
          <w:rFonts w:ascii="Times New Roman" w:hAnsi="Times New Roman" w:cs="Times New Roman"/>
          <w:sz w:val="24"/>
          <w:szCs w:val="24"/>
        </w:rPr>
        <w:t>,</w:t>
      </w:r>
      <w:r w:rsidR="00BF1D8E">
        <w:rPr>
          <w:rFonts w:ascii="Times New Roman" w:hAnsi="Times New Roman" w:cs="Times New Roman"/>
          <w:sz w:val="24"/>
          <w:szCs w:val="24"/>
        </w:rPr>
        <w:t xml:space="preserve"> como</w:t>
      </w:r>
      <w:r w:rsidR="00BF1D8E" w:rsidRPr="00901B45">
        <w:rPr>
          <w:rFonts w:ascii="Times New Roman" w:hAnsi="Times New Roman" w:cs="Times New Roman"/>
          <w:sz w:val="24"/>
          <w:szCs w:val="24"/>
        </w:rPr>
        <w:t xml:space="preserve"> ultrapassou o esperado</w:t>
      </w:r>
      <w:r w:rsidR="00BF1D8E">
        <w:rPr>
          <w:rFonts w:ascii="Times New Roman" w:hAnsi="Times New Roman" w:cs="Times New Roman"/>
          <w:sz w:val="24"/>
          <w:szCs w:val="24"/>
        </w:rPr>
        <w:t xml:space="preserve"> alcançando um total de </w:t>
      </w:r>
      <w:r w:rsidR="00BF1D8E" w:rsidRPr="00091E07">
        <w:rPr>
          <w:rFonts w:ascii="Times New Roman" w:hAnsi="Times New Roman" w:cs="Times New Roman"/>
          <w:sz w:val="24"/>
          <w:szCs w:val="24"/>
        </w:rPr>
        <w:t>107%</w:t>
      </w:r>
      <w:r w:rsidR="00BF1D8E" w:rsidRPr="00901B45">
        <w:rPr>
          <w:rFonts w:ascii="Times New Roman" w:hAnsi="Times New Roman" w:cs="Times New Roman"/>
          <w:sz w:val="24"/>
          <w:szCs w:val="24"/>
        </w:rPr>
        <w:t xml:space="preserve"> da população animal</w:t>
      </w:r>
      <w:r w:rsidR="00BF1D8E">
        <w:rPr>
          <w:rFonts w:ascii="Times New Roman" w:hAnsi="Times New Roman" w:cs="Times New Roman"/>
          <w:sz w:val="24"/>
          <w:szCs w:val="24"/>
        </w:rPr>
        <w:t xml:space="preserve"> o que garantiu um resultado favorável e grande eficiência da campanha</w:t>
      </w:r>
      <w:r w:rsidR="00BF1D8E" w:rsidRPr="00901B45">
        <w:rPr>
          <w:rFonts w:ascii="Times New Roman" w:hAnsi="Times New Roman" w:cs="Times New Roman"/>
          <w:sz w:val="24"/>
          <w:szCs w:val="24"/>
        </w:rPr>
        <w:t>.</w:t>
      </w:r>
      <w:r w:rsidR="00BF1D8E">
        <w:rPr>
          <w:rFonts w:ascii="Times New Roman" w:hAnsi="Times New Roman" w:cs="Times New Roman"/>
          <w:sz w:val="24"/>
          <w:szCs w:val="24"/>
        </w:rPr>
        <w:t xml:space="preserve"> </w:t>
      </w:r>
      <w:r w:rsidR="002105DB">
        <w:rPr>
          <w:rFonts w:ascii="Times New Roman" w:hAnsi="Times New Roman" w:cs="Times New Roman"/>
          <w:sz w:val="24"/>
          <w:szCs w:val="24"/>
        </w:rPr>
        <w:t xml:space="preserve">Resultados assim são esperados, porém muitas vezes não </w:t>
      </w:r>
      <w:r w:rsidR="003F4FD2">
        <w:rPr>
          <w:rFonts w:ascii="Times New Roman" w:hAnsi="Times New Roman" w:cs="Times New Roman"/>
          <w:sz w:val="24"/>
          <w:szCs w:val="24"/>
        </w:rPr>
        <w:t>sendo</w:t>
      </w:r>
      <w:r w:rsidR="00D5763E">
        <w:rPr>
          <w:rFonts w:ascii="Times New Roman" w:hAnsi="Times New Roman" w:cs="Times New Roman"/>
          <w:sz w:val="24"/>
          <w:szCs w:val="24"/>
        </w:rPr>
        <w:t xml:space="preserve"> </w:t>
      </w:r>
      <w:r w:rsidR="002105DB">
        <w:rPr>
          <w:rFonts w:ascii="Times New Roman" w:hAnsi="Times New Roman" w:cs="Times New Roman"/>
          <w:sz w:val="24"/>
          <w:szCs w:val="24"/>
        </w:rPr>
        <w:t>encont</w:t>
      </w:r>
      <w:r w:rsidR="00BF1D8E">
        <w:rPr>
          <w:rFonts w:ascii="Times New Roman" w:hAnsi="Times New Roman" w:cs="Times New Roman"/>
          <w:sz w:val="24"/>
          <w:szCs w:val="24"/>
        </w:rPr>
        <w:t>rados em outras regiões, como p</w:t>
      </w:r>
      <w:r w:rsidR="002105DB">
        <w:rPr>
          <w:rFonts w:ascii="Times New Roman" w:hAnsi="Times New Roman" w:cs="Times New Roman"/>
          <w:sz w:val="24"/>
          <w:szCs w:val="24"/>
        </w:rPr>
        <w:t>o</w:t>
      </w:r>
      <w:r w:rsidR="00BF1D8E">
        <w:rPr>
          <w:rFonts w:ascii="Times New Roman" w:hAnsi="Times New Roman" w:cs="Times New Roman"/>
          <w:sz w:val="24"/>
          <w:szCs w:val="24"/>
        </w:rPr>
        <w:t>r</w:t>
      </w:r>
      <w:r w:rsidR="002105DB">
        <w:rPr>
          <w:rFonts w:ascii="Times New Roman" w:hAnsi="Times New Roman" w:cs="Times New Roman"/>
          <w:sz w:val="24"/>
          <w:szCs w:val="24"/>
        </w:rPr>
        <w:t xml:space="preserve"> exemplo, na cidade de Campinas (SP), onde </w:t>
      </w:r>
      <w:r w:rsidR="00BF1D8E">
        <w:rPr>
          <w:rFonts w:ascii="Times New Roman" w:hAnsi="Times New Roman" w:cs="Times New Roman"/>
          <w:sz w:val="24"/>
          <w:szCs w:val="24"/>
        </w:rPr>
        <w:t>se verificou</w:t>
      </w:r>
      <w:r w:rsidR="002105DB" w:rsidRPr="002105DB">
        <w:rPr>
          <w:rFonts w:ascii="Times New Roman" w:hAnsi="Times New Roman" w:cs="Times New Roman"/>
          <w:sz w:val="24"/>
          <w:szCs w:val="24"/>
        </w:rPr>
        <w:t xml:space="preserve"> um</w:t>
      </w:r>
      <w:r w:rsidR="002105DB">
        <w:rPr>
          <w:rFonts w:ascii="Times New Roman" w:hAnsi="Times New Roman" w:cs="Times New Roman"/>
          <w:sz w:val="24"/>
          <w:szCs w:val="24"/>
        </w:rPr>
        <w:t>a</w:t>
      </w:r>
      <w:r w:rsidR="002105DB" w:rsidRPr="002105DB">
        <w:rPr>
          <w:rFonts w:ascii="Times New Roman" w:hAnsi="Times New Roman" w:cs="Times New Roman"/>
          <w:sz w:val="24"/>
          <w:szCs w:val="24"/>
        </w:rPr>
        <w:t xml:space="preserve"> queda acentuada do número de cães vacinados, entre 2004 e 2014</w:t>
      </w:r>
      <w:r w:rsidR="002105DB">
        <w:rPr>
          <w:rFonts w:ascii="Times New Roman" w:hAnsi="Times New Roman" w:cs="Times New Roman"/>
          <w:sz w:val="24"/>
          <w:szCs w:val="24"/>
        </w:rPr>
        <w:t xml:space="preserve">, sendo 2004 o ano de maior destaque alcançando 82% da população de animais, enquanto 2014 </w:t>
      </w:r>
      <w:r w:rsidR="00BF1D8E">
        <w:rPr>
          <w:rFonts w:ascii="Times New Roman" w:hAnsi="Times New Roman" w:cs="Times New Roman"/>
          <w:sz w:val="24"/>
          <w:szCs w:val="24"/>
        </w:rPr>
        <w:t>destacaram</w:t>
      </w:r>
      <w:r w:rsidR="002105DB">
        <w:rPr>
          <w:rFonts w:ascii="Times New Roman" w:hAnsi="Times New Roman" w:cs="Times New Roman"/>
          <w:sz w:val="24"/>
          <w:szCs w:val="24"/>
        </w:rPr>
        <w:t xml:space="preserve"> apenas 59% dos animais</w:t>
      </w:r>
      <w:r w:rsidR="00962031">
        <w:rPr>
          <w:rFonts w:ascii="Times New Roman" w:hAnsi="Times New Roman" w:cs="Times New Roman"/>
          <w:sz w:val="24"/>
          <w:szCs w:val="24"/>
        </w:rPr>
        <w:t xml:space="preserve"> de acordo com</w:t>
      </w:r>
      <w:r w:rsidR="002105DB">
        <w:rPr>
          <w:rFonts w:ascii="Times New Roman" w:hAnsi="Times New Roman" w:cs="Times New Roman"/>
          <w:sz w:val="24"/>
          <w:szCs w:val="24"/>
        </w:rPr>
        <w:t xml:space="preserve"> </w:t>
      </w:r>
      <w:r w:rsidR="00962031">
        <w:rPr>
          <w:rFonts w:ascii="Times New Roman" w:hAnsi="Times New Roman" w:cs="Times New Roman"/>
          <w:sz w:val="24"/>
          <w:szCs w:val="24"/>
        </w:rPr>
        <w:t xml:space="preserve">RODRIGUES, ZUBEN, LUCCA, REICHMANN </w:t>
      </w:r>
      <w:r w:rsidR="002105DB" w:rsidRPr="00962031">
        <w:rPr>
          <w:rFonts w:ascii="Times New Roman" w:hAnsi="Times New Roman" w:cs="Times New Roman"/>
          <w:sz w:val="24"/>
          <w:szCs w:val="24"/>
        </w:rPr>
        <w:t>(</w:t>
      </w:r>
      <w:r w:rsidR="00962031">
        <w:rPr>
          <w:rFonts w:ascii="Times New Roman" w:hAnsi="Times New Roman" w:cs="Times New Roman"/>
          <w:sz w:val="24"/>
          <w:szCs w:val="24"/>
        </w:rPr>
        <w:t>2005</w:t>
      </w:r>
      <w:r w:rsidR="002105DB">
        <w:rPr>
          <w:rFonts w:ascii="Times New Roman" w:hAnsi="Times New Roman" w:cs="Times New Roman"/>
          <w:sz w:val="24"/>
          <w:szCs w:val="24"/>
        </w:rPr>
        <w:t>)</w:t>
      </w:r>
      <w:r w:rsidR="002105DB" w:rsidRPr="002105DB">
        <w:rPr>
          <w:rFonts w:ascii="Times New Roman" w:hAnsi="Times New Roman" w:cs="Times New Roman"/>
          <w:sz w:val="24"/>
          <w:szCs w:val="24"/>
        </w:rPr>
        <w:t>.</w:t>
      </w:r>
    </w:p>
    <w:p w14:paraId="413CC2BB" w14:textId="77777777" w:rsidR="00EA75C4" w:rsidRPr="00901B45" w:rsidRDefault="00CA4BBB" w:rsidP="00FF765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075E0B" w14:textId="77777777" w:rsidR="00AB3B47" w:rsidRPr="00901B45" w:rsidRDefault="00AB3B47" w:rsidP="00FF765E">
      <w:pPr>
        <w:pStyle w:val="Legenda"/>
        <w:rPr>
          <w:rFonts w:eastAsia="Times New Roman"/>
          <w:b w:val="0"/>
          <w:color w:val="000000"/>
          <w:sz w:val="22"/>
          <w:szCs w:val="22"/>
          <w:lang w:eastAsia="pt-BR"/>
        </w:rPr>
      </w:pPr>
      <w:r w:rsidRPr="00901B45">
        <w:rPr>
          <w:rFonts w:eastAsia="Times New Roman"/>
          <w:b w:val="0"/>
          <w:color w:val="000000"/>
          <w:sz w:val="22"/>
          <w:szCs w:val="22"/>
          <w:lang w:eastAsia="pt-BR"/>
        </w:rPr>
        <w:t>Tabela</w:t>
      </w:r>
      <w:r w:rsidR="00815CCC">
        <w:rPr>
          <w:rFonts w:eastAsia="Times New Roman"/>
          <w:b w:val="0"/>
          <w:color w:val="000000"/>
          <w:sz w:val="22"/>
          <w:szCs w:val="22"/>
          <w:lang w:eastAsia="pt-BR"/>
        </w:rPr>
        <w:t xml:space="preserve"> 2</w:t>
      </w:r>
      <w:r w:rsidRPr="00901B45">
        <w:rPr>
          <w:rFonts w:eastAsia="Times New Roman"/>
          <w:b w:val="0"/>
          <w:color w:val="000000"/>
          <w:sz w:val="22"/>
          <w:szCs w:val="22"/>
          <w:lang w:eastAsia="pt-BR"/>
        </w:rPr>
        <w:t>: Taxa de imunização</w:t>
      </w:r>
      <w:r w:rsidR="00EA75C4">
        <w:rPr>
          <w:rFonts w:eastAsia="Times New Roman"/>
          <w:b w:val="0"/>
          <w:color w:val="000000"/>
          <w:sz w:val="22"/>
          <w:szCs w:val="22"/>
          <w:lang w:eastAsia="pt-BR"/>
        </w:rPr>
        <w:t xml:space="preserve"> e</w:t>
      </w:r>
      <w:r w:rsidRPr="00901B45">
        <w:rPr>
          <w:rFonts w:eastAsia="Times New Roman"/>
          <w:b w:val="0"/>
          <w:color w:val="000000"/>
          <w:sz w:val="22"/>
          <w:szCs w:val="22"/>
          <w:lang w:eastAsia="pt-BR"/>
        </w:rPr>
        <w:t xml:space="preserve"> meta para o período de campanha de vacinação</w:t>
      </w:r>
      <w:r w:rsidR="00EA75C4">
        <w:rPr>
          <w:rFonts w:eastAsia="Times New Roman"/>
          <w:b w:val="0"/>
          <w:color w:val="000000"/>
          <w:sz w:val="22"/>
          <w:szCs w:val="22"/>
          <w:lang w:eastAsia="pt-BR"/>
        </w:rPr>
        <w:t>,</w:t>
      </w:r>
      <w:r w:rsidRPr="00901B45">
        <w:rPr>
          <w:rFonts w:eastAsia="Times New Roman"/>
          <w:b w:val="0"/>
          <w:color w:val="000000"/>
          <w:sz w:val="22"/>
          <w:szCs w:val="22"/>
          <w:lang w:eastAsia="pt-BR"/>
        </w:rPr>
        <w:t xml:space="preserve"> em Ourém 2017.</w:t>
      </w:r>
    </w:p>
    <w:tbl>
      <w:tblPr>
        <w:tblStyle w:val="SombreamentoClaro-nfase6"/>
        <w:tblW w:w="5287" w:type="pct"/>
        <w:tblInd w:w="-459" w:type="dxa"/>
        <w:tblLook w:val="04A0" w:firstRow="1" w:lastRow="0" w:firstColumn="1" w:lastColumn="0" w:noHBand="0" w:noVBand="1"/>
      </w:tblPr>
      <w:tblGrid>
        <w:gridCol w:w="1347"/>
        <w:gridCol w:w="1096"/>
        <w:gridCol w:w="986"/>
        <w:gridCol w:w="716"/>
        <w:gridCol w:w="1096"/>
        <w:gridCol w:w="986"/>
        <w:gridCol w:w="716"/>
        <w:gridCol w:w="1096"/>
        <w:gridCol w:w="1065"/>
        <w:gridCol w:w="716"/>
      </w:tblGrid>
      <w:tr w:rsidR="00AB3B47" w:rsidRPr="00901B45" w14:paraId="0A705EFB" w14:textId="77777777" w:rsidTr="00C34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top w:val="nil"/>
              <w:bottom w:val="single" w:sz="18" w:space="0" w:color="F79646" w:themeColor="accent6"/>
              <w:right w:val="single" w:sz="2" w:space="0" w:color="F79646" w:themeColor="accent6"/>
            </w:tcBorders>
            <w:noWrap/>
          </w:tcPr>
          <w:p w14:paraId="5CAFAB3B" w14:textId="77777777" w:rsidR="00AB3B47" w:rsidRPr="00901B45" w:rsidRDefault="00AB3B47" w:rsidP="00FF765E">
            <w:pPr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424" w:type="pct"/>
            <w:gridSpan w:val="3"/>
            <w:tcBorders>
              <w:top w:val="single" w:sz="12" w:space="0" w:color="F79646" w:themeColor="accent6"/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5A48CB1A" w14:textId="77777777" w:rsidR="00AB3B47" w:rsidRPr="00901B45" w:rsidRDefault="00AB3B47" w:rsidP="00FF7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color w:val="auto"/>
                <w:sz w:val="20"/>
                <w:szCs w:val="20"/>
                <w:lang w:eastAsia="pt-BR"/>
              </w:rPr>
              <w:t>CÃO</w:t>
            </w:r>
          </w:p>
        </w:tc>
        <w:tc>
          <w:tcPr>
            <w:tcW w:w="1424" w:type="pct"/>
            <w:gridSpan w:val="3"/>
            <w:tcBorders>
              <w:top w:val="single" w:sz="12" w:space="0" w:color="F79646" w:themeColor="accent6"/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35A48807" w14:textId="77777777" w:rsidR="00AB3B47" w:rsidRPr="00901B45" w:rsidRDefault="00AB3B47" w:rsidP="00FF7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color w:val="auto"/>
                <w:sz w:val="20"/>
                <w:szCs w:val="20"/>
                <w:lang w:eastAsia="pt-BR"/>
              </w:rPr>
              <w:t>GATO</w:t>
            </w:r>
          </w:p>
        </w:tc>
        <w:tc>
          <w:tcPr>
            <w:tcW w:w="1465" w:type="pct"/>
            <w:gridSpan w:val="3"/>
            <w:tcBorders>
              <w:top w:val="single" w:sz="12" w:space="0" w:color="F79646" w:themeColor="accent6"/>
              <w:left w:val="single" w:sz="2" w:space="0" w:color="F79646" w:themeColor="accent6"/>
            </w:tcBorders>
            <w:noWrap/>
            <w:hideMark/>
          </w:tcPr>
          <w:p w14:paraId="04033762" w14:textId="77777777" w:rsidR="00AB3B47" w:rsidRPr="00901B45" w:rsidRDefault="00AB3B47" w:rsidP="00FF7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color w:val="auto"/>
                <w:sz w:val="20"/>
                <w:szCs w:val="20"/>
                <w:lang w:eastAsia="pt-BR"/>
              </w:rPr>
              <w:t>TOTAL</w:t>
            </w:r>
          </w:p>
        </w:tc>
      </w:tr>
      <w:tr w:rsidR="00AB3B47" w:rsidRPr="00901B45" w14:paraId="1773E6F2" w14:textId="77777777" w:rsidTr="00C3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top w:val="single" w:sz="18" w:space="0" w:color="F79646" w:themeColor="accent6"/>
              <w:bottom w:val="nil"/>
              <w:right w:val="single" w:sz="2" w:space="0" w:color="F79646" w:themeColor="accent6"/>
            </w:tcBorders>
            <w:noWrap/>
            <w:hideMark/>
          </w:tcPr>
          <w:p w14:paraId="13F87563" w14:textId="77777777" w:rsidR="00AB3B47" w:rsidRPr="00901B45" w:rsidRDefault="00AB3B47" w:rsidP="00FF765E">
            <w:pPr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color w:val="auto"/>
                <w:sz w:val="20"/>
                <w:szCs w:val="20"/>
                <w:lang w:eastAsia="pt-BR"/>
              </w:rPr>
              <w:t> </w:t>
            </w:r>
            <w:r w:rsidRPr="00901B45">
              <w:rPr>
                <w:rFonts w:eastAsia="Times New Roman"/>
                <w:b w:val="0"/>
                <w:color w:val="auto"/>
                <w:sz w:val="18"/>
                <w:szCs w:val="18"/>
                <w:lang w:eastAsia="pt-BR"/>
              </w:rPr>
              <w:t>POPULAÇÃO</w:t>
            </w:r>
          </w:p>
        </w:tc>
        <w:tc>
          <w:tcPr>
            <w:tcW w:w="558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3DBC2544" w14:textId="77777777" w:rsidR="00AB3B47" w:rsidRPr="00901B45" w:rsidRDefault="00AB3B47" w:rsidP="00FF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</w:pPr>
            <w:r w:rsidRPr="00901B45"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  <w:t>Programado</w:t>
            </w:r>
          </w:p>
        </w:tc>
        <w:tc>
          <w:tcPr>
            <w:tcW w:w="502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75EE746C" w14:textId="77777777" w:rsidR="00AB3B47" w:rsidRPr="00901B45" w:rsidRDefault="00AB3B47" w:rsidP="00FF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</w:pPr>
            <w:r w:rsidRPr="00901B45"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  <w:t>Alcançado</w:t>
            </w:r>
          </w:p>
        </w:tc>
        <w:tc>
          <w:tcPr>
            <w:tcW w:w="365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57F54174" w14:textId="77777777" w:rsidR="00AB3B47" w:rsidRPr="00901B45" w:rsidRDefault="00AB3B47" w:rsidP="00FF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</w:pPr>
            <w:r w:rsidRPr="00901B45"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58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76DCE078" w14:textId="77777777" w:rsidR="00AB3B47" w:rsidRPr="00901B45" w:rsidRDefault="00AB3B47" w:rsidP="00FF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</w:pPr>
            <w:r w:rsidRPr="00901B45"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  <w:t>Programado</w:t>
            </w:r>
          </w:p>
        </w:tc>
        <w:tc>
          <w:tcPr>
            <w:tcW w:w="502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129C59ED" w14:textId="77777777" w:rsidR="00AB3B47" w:rsidRPr="00901B45" w:rsidRDefault="00AB3B47" w:rsidP="00FF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</w:pPr>
            <w:r w:rsidRPr="00901B45"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  <w:t>Alcançado</w:t>
            </w:r>
          </w:p>
        </w:tc>
        <w:tc>
          <w:tcPr>
            <w:tcW w:w="365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1332962B" w14:textId="77777777" w:rsidR="00AB3B47" w:rsidRPr="00901B45" w:rsidRDefault="00AB3B47" w:rsidP="00FF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</w:pPr>
            <w:r w:rsidRPr="00901B45"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558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16B7A486" w14:textId="77777777" w:rsidR="00AB3B47" w:rsidRPr="00901B45" w:rsidRDefault="00AB3B47" w:rsidP="00FF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</w:pPr>
            <w:r w:rsidRPr="00901B45"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  <w:t>Programado</w:t>
            </w:r>
          </w:p>
        </w:tc>
        <w:tc>
          <w:tcPr>
            <w:tcW w:w="543" w:type="pct"/>
            <w:tcBorders>
              <w:left w:val="single" w:sz="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1E2F654D" w14:textId="77777777" w:rsidR="00AB3B47" w:rsidRPr="00901B45" w:rsidRDefault="00AB3B47" w:rsidP="00FF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</w:pPr>
            <w:r w:rsidRPr="00901B45"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  <w:t>Alcançado</w:t>
            </w:r>
          </w:p>
        </w:tc>
        <w:tc>
          <w:tcPr>
            <w:tcW w:w="365" w:type="pct"/>
            <w:tcBorders>
              <w:left w:val="single" w:sz="2" w:space="0" w:color="F79646" w:themeColor="accent6"/>
            </w:tcBorders>
            <w:noWrap/>
            <w:hideMark/>
          </w:tcPr>
          <w:p w14:paraId="1B4DEC6E" w14:textId="77777777" w:rsidR="00AB3B47" w:rsidRPr="00901B45" w:rsidRDefault="00AB3B47" w:rsidP="00FF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</w:pPr>
            <w:r w:rsidRPr="00901B45">
              <w:rPr>
                <w:rFonts w:eastAsia="Times New Roman"/>
                <w:bCs/>
                <w:color w:val="auto"/>
                <w:sz w:val="18"/>
                <w:szCs w:val="18"/>
                <w:lang w:eastAsia="pt-BR"/>
              </w:rPr>
              <w:t>%</w:t>
            </w:r>
          </w:p>
        </w:tc>
      </w:tr>
      <w:tr w:rsidR="00AB3B47" w:rsidRPr="00901B45" w14:paraId="41D261C9" w14:textId="77777777" w:rsidTr="00C34D59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" w:type="pct"/>
            <w:tcBorders>
              <w:top w:val="nil"/>
              <w:bottom w:val="single" w:sz="1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546F811E" w14:textId="77777777" w:rsidR="00AB3B47" w:rsidRPr="00901B45" w:rsidRDefault="00AB3B47" w:rsidP="00FF765E">
            <w:pPr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color w:val="auto"/>
                <w:sz w:val="20"/>
                <w:szCs w:val="20"/>
                <w:lang w:eastAsia="pt-BR"/>
              </w:rPr>
              <w:t>17.237</w:t>
            </w:r>
          </w:p>
        </w:tc>
        <w:tc>
          <w:tcPr>
            <w:tcW w:w="558" w:type="pct"/>
            <w:tcBorders>
              <w:left w:val="single" w:sz="2" w:space="0" w:color="F79646" w:themeColor="accent6"/>
              <w:bottom w:val="single" w:sz="1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54B9465F" w14:textId="77777777" w:rsidR="00AB3B47" w:rsidRPr="00901B45" w:rsidRDefault="00AB3B47" w:rsidP="00FF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4.334</w:t>
            </w:r>
          </w:p>
        </w:tc>
        <w:tc>
          <w:tcPr>
            <w:tcW w:w="502" w:type="pct"/>
            <w:tcBorders>
              <w:left w:val="single" w:sz="2" w:space="0" w:color="F79646" w:themeColor="accent6"/>
              <w:bottom w:val="single" w:sz="1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62CD889F" w14:textId="77777777" w:rsidR="00AB3B47" w:rsidRPr="00901B45" w:rsidRDefault="00AB3B47" w:rsidP="00FF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4.502</w:t>
            </w:r>
          </w:p>
        </w:tc>
        <w:tc>
          <w:tcPr>
            <w:tcW w:w="365" w:type="pct"/>
            <w:tcBorders>
              <w:left w:val="single" w:sz="2" w:space="0" w:color="F79646" w:themeColor="accent6"/>
              <w:bottom w:val="single" w:sz="1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01FF1B00" w14:textId="77777777" w:rsidR="00AB3B47" w:rsidRPr="00901B45" w:rsidRDefault="00AB3B47" w:rsidP="00FF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104%</w:t>
            </w:r>
          </w:p>
        </w:tc>
        <w:tc>
          <w:tcPr>
            <w:tcW w:w="558" w:type="pct"/>
            <w:tcBorders>
              <w:left w:val="single" w:sz="2" w:space="0" w:color="F79646" w:themeColor="accent6"/>
              <w:bottom w:val="single" w:sz="1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32BB7D4F" w14:textId="77777777" w:rsidR="00AB3B47" w:rsidRPr="00901B45" w:rsidRDefault="00AB3B47" w:rsidP="00FF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651</w:t>
            </w:r>
          </w:p>
        </w:tc>
        <w:tc>
          <w:tcPr>
            <w:tcW w:w="502" w:type="pct"/>
            <w:tcBorders>
              <w:left w:val="single" w:sz="2" w:space="0" w:color="F79646" w:themeColor="accent6"/>
              <w:bottom w:val="single" w:sz="1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5DC2FCEB" w14:textId="77777777" w:rsidR="00AB3B47" w:rsidRPr="00901B45" w:rsidRDefault="00AB3B47" w:rsidP="00FF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849</w:t>
            </w:r>
          </w:p>
        </w:tc>
        <w:tc>
          <w:tcPr>
            <w:tcW w:w="365" w:type="pct"/>
            <w:tcBorders>
              <w:left w:val="single" w:sz="2" w:space="0" w:color="F79646" w:themeColor="accent6"/>
              <w:bottom w:val="single" w:sz="1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1C6D9D36" w14:textId="77777777" w:rsidR="00AB3B47" w:rsidRPr="00901B45" w:rsidRDefault="00AB3B47" w:rsidP="00FF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130%</w:t>
            </w:r>
          </w:p>
        </w:tc>
        <w:tc>
          <w:tcPr>
            <w:tcW w:w="558" w:type="pct"/>
            <w:tcBorders>
              <w:left w:val="single" w:sz="2" w:space="0" w:color="F79646" w:themeColor="accent6"/>
              <w:bottom w:val="single" w:sz="1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3434F24A" w14:textId="77777777" w:rsidR="00AB3B47" w:rsidRPr="00901B45" w:rsidRDefault="00AB3B47" w:rsidP="00FF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4.985</w:t>
            </w:r>
          </w:p>
        </w:tc>
        <w:tc>
          <w:tcPr>
            <w:tcW w:w="543" w:type="pct"/>
            <w:tcBorders>
              <w:left w:val="single" w:sz="2" w:space="0" w:color="F79646" w:themeColor="accent6"/>
              <w:bottom w:val="single" w:sz="12" w:space="0" w:color="F79646" w:themeColor="accent6"/>
              <w:right w:val="single" w:sz="2" w:space="0" w:color="F79646" w:themeColor="accent6"/>
            </w:tcBorders>
            <w:noWrap/>
            <w:hideMark/>
          </w:tcPr>
          <w:p w14:paraId="6E3FDA45" w14:textId="77777777" w:rsidR="00AB3B47" w:rsidRPr="00901B45" w:rsidRDefault="00AB3B47" w:rsidP="00FF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5.351</w:t>
            </w:r>
          </w:p>
        </w:tc>
        <w:tc>
          <w:tcPr>
            <w:tcW w:w="365" w:type="pct"/>
            <w:tcBorders>
              <w:left w:val="single" w:sz="2" w:space="0" w:color="F79646" w:themeColor="accent6"/>
              <w:bottom w:val="single" w:sz="12" w:space="0" w:color="F79646" w:themeColor="accent6"/>
            </w:tcBorders>
            <w:noWrap/>
            <w:hideMark/>
          </w:tcPr>
          <w:p w14:paraId="22A57DA8" w14:textId="77777777" w:rsidR="00AB3B47" w:rsidRPr="00901B45" w:rsidRDefault="00AB3B47" w:rsidP="00FF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901B45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107%</w:t>
            </w:r>
          </w:p>
        </w:tc>
      </w:tr>
    </w:tbl>
    <w:p w14:paraId="3EFE27FF" w14:textId="77777777" w:rsidR="00AB3B47" w:rsidRPr="00EE0DCF" w:rsidRDefault="00AB3B47" w:rsidP="00FF765E">
      <w:pPr>
        <w:spacing w:line="360" w:lineRule="auto"/>
        <w:jc w:val="both"/>
        <w:rPr>
          <w:rFonts w:ascii="Times New Roman" w:hAnsi="Times New Roman" w:cs="Times New Roman"/>
        </w:rPr>
      </w:pPr>
      <w:r w:rsidRPr="00901B45">
        <w:rPr>
          <w:rFonts w:ascii="Times New Roman" w:hAnsi="Times New Roman" w:cs="Times New Roman"/>
        </w:rPr>
        <w:t>Fonte: Secretaria de Saúde do Município de Ourém.</w:t>
      </w:r>
    </w:p>
    <w:p w14:paraId="37514285" w14:textId="12E64DF4" w:rsidR="001830AC" w:rsidRPr="005B4A65" w:rsidRDefault="00EA75C4" w:rsidP="0084016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 xml:space="preserve">Após o período de campanha </w:t>
      </w:r>
      <w:r>
        <w:rPr>
          <w:rFonts w:ascii="Times New Roman" w:hAnsi="Times New Roman" w:cs="Times New Roman"/>
          <w:sz w:val="24"/>
          <w:szCs w:val="24"/>
        </w:rPr>
        <w:t xml:space="preserve">(2017), </w:t>
      </w:r>
      <w:r w:rsidRPr="00901B45">
        <w:rPr>
          <w:rFonts w:ascii="Times New Roman" w:hAnsi="Times New Roman" w:cs="Times New Roman"/>
          <w:sz w:val="24"/>
          <w:szCs w:val="24"/>
        </w:rPr>
        <w:t>foram realizadas novas vacinações, em animais de rua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porém </w:t>
      </w:r>
      <w:r w:rsidRPr="00901B45">
        <w:rPr>
          <w:rFonts w:ascii="Times New Roman" w:hAnsi="Times New Roman" w:cs="Times New Roman"/>
          <w:sz w:val="24"/>
          <w:szCs w:val="24"/>
        </w:rPr>
        <w:t>nã</w:t>
      </w:r>
      <w:r w:rsidR="00EE0DCF">
        <w:rPr>
          <w:rFonts w:ascii="Times New Roman" w:hAnsi="Times New Roman" w:cs="Times New Roman"/>
          <w:sz w:val="24"/>
          <w:szCs w:val="24"/>
        </w:rPr>
        <w:t>o foram informados os bairros ou</w:t>
      </w:r>
      <w:r>
        <w:rPr>
          <w:rFonts w:ascii="Times New Roman" w:hAnsi="Times New Roman" w:cs="Times New Roman"/>
          <w:sz w:val="24"/>
          <w:szCs w:val="24"/>
        </w:rPr>
        <w:t xml:space="preserve"> espécie</w:t>
      </w:r>
      <w:r w:rsidRPr="00901B45">
        <w:rPr>
          <w:rFonts w:ascii="Times New Roman" w:hAnsi="Times New Roman" w:cs="Times New Roman"/>
          <w:sz w:val="24"/>
          <w:szCs w:val="24"/>
        </w:rPr>
        <w:t xml:space="preserve"> animal (cão e gato), alcançando um total de </w:t>
      </w:r>
      <w:r w:rsidRPr="005B4A65">
        <w:rPr>
          <w:rFonts w:ascii="Times New Roman" w:hAnsi="Times New Roman" w:cs="Times New Roman"/>
          <w:sz w:val="24"/>
          <w:szCs w:val="24"/>
        </w:rPr>
        <w:t>191 animais, não contemplados na campanha anterior.</w:t>
      </w:r>
      <w:r w:rsidR="005B4A65" w:rsidRPr="005B4A65">
        <w:rPr>
          <w:rFonts w:ascii="Times New Roman" w:hAnsi="Times New Roman" w:cs="Times New Roman"/>
          <w:sz w:val="24"/>
          <w:szCs w:val="24"/>
        </w:rPr>
        <w:t xml:space="preserve"> Dados de cobertura vacinal devem ser </w:t>
      </w:r>
      <w:r w:rsidR="00962031" w:rsidRPr="005B4A65">
        <w:rPr>
          <w:rFonts w:ascii="Times New Roman" w:hAnsi="Times New Roman" w:cs="Times New Roman"/>
          <w:sz w:val="24"/>
          <w:szCs w:val="24"/>
        </w:rPr>
        <w:t>mais bem</w:t>
      </w:r>
      <w:r w:rsidR="005B4A65" w:rsidRPr="005B4A65">
        <w:rPr>
          <w:rFonts w:ascii="Times New Roman" w:hAnsi="Times New Roman" w:cs="Times New Roman"/>
          <w:sz w:val="24"/>
          <w:szCs w:val="24"/>
        </w:rPr>
        <w:t xml:space="preserve"> avaliados, </w:t>
      </w:r>
      <w:r w:rsidR="005B4A65" w:rsidRPr="005B4A65">
        <w:rPr>
          <w:rFonts w:ascii="Times New Roman" w:hAnsi="Times New Roman" w:cs="Times New Roman"/>
          <w:color w:val="000000"/>
          <w:sz w:val="24"/>
          <w:szCs w:val="24"/>
        </w:rPr>
        <w:t>ha</w:t>
      </w:r>
      <w:r w:rsidR="00CF249D">
        <w:rPr>
          <w:rFonts w:ascii="Times New Roman" w:hAnsi="Times New Roman" w:cs="Times New Roman"/>
          <w:color w:val="000000"/>
          <w:sz w:val="24"/>
          <w:szCs w:val="24"/>
        </w:rPr>
        <w:t>ja vista que essas coberturas dependem</w:t>
      </w:r>
      <w:r w:rsidR="005B4A65" w:rsidRPr="005B4A65">
        <w:rPr>
          <w:rFonts w:ascii="Times New Roman" w:hAnsi="Times New Roman" w:cs="Times New Roman"/>
          <w:color w:val="000000"/>
          <w:sz w:val="24"/>
          <w:szCs w:val="24"/>
        </w:rPr>
        <w:t xml:space="preserve"> das estimativas populacionais de cães e gatos, muitas vezes subestimadas</w:t>
      </w:r>
      <w:r w:rsidR="005B4A65">
        <w:rPr>
          <w:rFonts w:ascii="Times New Roman" w:hAnsi="Times New Roman" w:cs="Times New Roman"/>
          <w:color w:val="000000"/>
          <w:sz w:val="24"/>
          <w:szCs w:val="24"/>
        </w:rPr>
        <w:t xml:space="preserve">, como afirma </w:t>
      </w:r>
      <w:r w:rsidR="005B4A65" w:rsidRPr="00962031">
        <w:rPr>
          <w:rFonts w:ascii="Times New Roman" w:hAnsi="Times New Roman" w:cs="Times New Roman"/>
          <w:color w:val="000000"/>
          <w:sz w:val="24"/>
          <w:szCs w:val="24"/>
        </w:rPr>
        <w:t xml:space="preserve">ALVES; MATOS; REICHMANN, </w:t>
      </w:r>
      <w:r w:rsidR="00962031" w:rsidRPr="00962031">
        <w:rPr>
          <w:rFonts w:ascii="Times New Roman" w:hAnsi="Times New Roman" w:cs="Times New Roman"/>
          <w:sz w:val="24"/>
          <w:szCs w:val="24"/>
        </w:rPr>
        <w:t>DOMINGUEZ</w:t>
      </w:r>
      <w:r w:rsidR="00962031" w:rsidRPr="00962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A65" w:rsidRPr="00962031">
        <w:rPr>
          <w:rFonts w:ascii="Times New Roman" w:hAnsi="Times New Roman" w:cs="Times New Roman"/>
          <w:color w:val="000000"/>
          <w:sz w:val="24"/>
          <w:szCs w:val="24"/>
        </w:rPr>
        <w:t>(2005).</w:t>
      </w:r>
      <w:r w:rsidR="005B4A65" w:rsidRPr="005B4A65">
        <w:rPr>
          <w:rFonts w:ascii="Times New Roman" w:hAnsi="Times New Roman" w:cs="Times New Roman"/>
          <w:color w:val="000000"/>
          <w:sz w:val="24"/>
          <w:szCs w:val="24"/>
        </w:rPr>
        <w:t xml:space="preserve"> Sugere-se, portanto, que esforços sejam dirigidos a uma eficiente estimativa populacional de cães e gatos no município, gerando informações seguras de cobertura vacinal desses animais contra raiva.</w:t>
      </w:r>
    </w:p>
    <w:p w14:paraId="4371BCD6" w14:textId="47498633" w:rsidR="00C7064D" w:rsidRPr="00901B45" w:rsidRDefault="00C30603" w:rsidP="00334118">
      <w:pPr>
        <w:pStyle w:val="Ttulo1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C3129D" w:rsidRPr="00901B45">
        <w:rPr>
          <w:rFonts w:cs="Times New Roman"/>
        </w:rPr>
        <w:t>CONCLUS</w:t>
      </w:r>
      <w:r>
        <w:rPr>
          <w:rFonts w:cs="Times New Roman"/>
        </w:rPr>
        <w:t>Ã</w:t>
      </w:r>
      <w:r w:rsidR="00C3129D" w:rsidRPr="00901B45">
        <w:rPr>
          <w:rFonts w:cs="Times New Roman"/>
        </w:rPr>
        <w:t>O</w:t>
      </w:r>
    </w:p>
    <w:p w14:paraId="7D663362" w14:textId="28493FBE" w:rsidR="00B44DFE" w:rsidRPr="00901B45" w:rsidRDefault="00C3129D" w:rsidP="0084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 xml:space="preserve">Através do levantamento realizado no município de Ourém, ocorrido no período de campanha </w:t>
      </w:r>
      <w:r w:rsidR="005B4A65">
        <w:rPr>
          <w:rFonts w:ascii="Times New Roman" w:hAnsi="Times New Roman" w:cs="Times New Roman"/>
          <w:sz w:val="24"/>
          <w:szCs w:val="24"/>
        </w:rPr>
        <w:t>d</w:t>
      </w:r>
      <w:r w:rsidR="00EA75C4" w:rsidRPr="00901B45">
        <w:rPr>
          <w:rFonts w:ascii="Times New Roman" w:hAnsi="Times New Roman" w:cs="Times New Roman"/>
          <w:sz w:val="24"/>
          <w:szCs w:val="24"/>
        </w:rPr>
        <w:t>o ano de 2017</w:t>
      </w:r>
      <w:r w:rsidR="00EA75C4">
        <w:rPr>
          <w:rFonts w:ascii="Times New Roman" w:hAnsi="Times New Roman" w:cs="Times New Roman"/>
          <w:sz w:val="24"/>
          <w:szCs w:val="24"/>
        </w:rPr>
        <w:t xml:space="preserve">, </w:t>
      </w:r>
      <w:r w:rsidRPr="00901B45">
        <w:rPr>
          <w:rFonts w:ascii="Times New Roman" w:hAnsi="Times New Roman" w:cs="Times New Roman"/>
          <w:sz w:val="24"/>
          <w:szCs w:val="24"/>
        </w:rPr>
        <w:t>em sete bairros de</w:t>
      </w:r>
      <w:r w:rsidR="00E7343F" w:rsidRPr="00901B45">
        <w:rPr>
          <w:rFonts w:ascii="Times New Roman" w:hAnsi="Times New Roman" w:cs="Times New Roman"/>
          <w:sz w:val="24"/>
          <w:szCs w:val="24"/>
        </w:rPr>
        <w:t xml:space="preserve"> distribuição da vacina</w:t>
      </w:r>
      <w:r w:rsidR="00EA75C4">
        <w:rPr>
          <w:rFonts w:ascii="Times New Roman" w:hAnsi="Times New Roman" w:cs="Times New Roman"/>
          <w:sz w:val="24"/>
          <w:szCs w:val="24"/>
        </w:rPr>
        <w:t xml:space="preserve"> antirrábica</w:t>
      </w:r>
      <w:r w:rsidR="00E7343F" w:rsidRPr="00901B45">
        <w:rPr>
          <w:rFonts w:ascii="Times New Roman" w:hAnsi="Times New Roman" w:cs="Times New Roman"/>
          <w:sz w:val="24"/>
          <w:szCs w:val="24"/>
        </w:rPr>
        <w:t xml:space="preserve">, </w:t>
      </w:r>
      <w:r w:rsidRPr="00901B45">
        <w:rPr>
          <w:rFonts w:ascii="Times New Roman" w:hAnsi="Times New Roman" w:cs="Times New Roman"/>
          <w:sz w:val="24"/>
          <w:szCs w:val="24"/>
        </w:rPr>
        <w:t>foi possível afirmar que ocorre uma distribuição homogênea</w:t>
      </w:r>
      <w:r w:rsidR="00EA75C4">
        <w:rPr>
          <w:rFonts w:ascii="Times New Roman" w:hAnsi="Times New Roman" w:cs="Times New Roman"/>
          <w:sz w:val="24"/>
          <w:szCs w:val="24"/>
        </w:rPr>
        <w:t xml:space="preserve"> de vacinação</w:t>
      </w:r>
      <w:r w:rsidRPr="00901B45">
        <w:rPr>
          <w:rFonts w:ascii="Times New Roman" w:hAnsi="Times New Roman" w:cs="Times New Roman"/>
          <w:sz w:val="24"/>
          <w:szCs w:val="24"/>
        </w:rPr>
        <w:t xml:space="preserve"> na cidade. </w:t>
      </w:r>
      <w:r w:rsidR="00EA75C4">
        <w:rPr>
          <w:rFonts w:ascii="Times New Roman" w:hAnsi="Times New Roman" w:cs="Times New Roman"/>
          <w:sz w:val="24"/>
          <w:szCs w:val="24"/>
        </w:rPr>
        <w:t>Em relação</w:t>
      </w:r>
      <w:r w:rsidR="005B4A65">
        <w:rPr>
          <w:rFonts w:ascii="Times New Roman" w:hAnsi="Times New Roman" w:cs="Times New Roman"/>
          <w:sz w:val="24"/>
          <w:szCs w:val="24"/>
        </w:rPr>
        <w:t xml:space="preserve"> a </w:t>
      </w:r>
      <w:r w:rsidRPr="00901B45">
        <w:rPr>
          <w:rFonts w:ascii="Times New Roman" w:hAnsi="Times New Roman" w:cs="Times New Roman"/>
          <w:sz w:val="24"/>
          <w:szCs w:val="24"/>
        </w:rPr>
        <w:t>estimativa voltada ao tamanho da população, a campanha conseguiu ultrapassar a meta proposta</w:t>
      </w:r>
      <w:r w:rsidR="00A55506" w:rsidRPr="00901B45">
        <w:rPr>
          <w:rFonts w:ascii="Times New Roman" w:hAnsi="Times New Roman" w:cs="Times New Roman"/>
          <w:sz w:val="24"/>
          <w:szCs w:val="24"/>
        </w:rPr>
        <w:t xml:space="preserve"> de imunização, alcançando</w:t>
      </w:r>
      <w:r w:rsidR="00E7343F" w:rsidRPr="00901B45">
        <w:rPr>
          <w:rFonts w:ascii="Times New Roman" w:hAnsi="Times New Roman" w:cs="Times New Roman"/>
          <w:sz w:val="24"/>
          <w:szCs w:val="24"/>
        </w:rPr>
        <w:t xml:space="preserve"> uma quantidade maior que 80</w:t>
      </w:r>
      <w:r w:rsidRPr="00901B45">
        <w:rPr>
          <w:rFonts w:ascii="Times New Roman" w:hAnsi="Times New Roman" w:cs="Times New Roman"/>
          <w:sz w:val="24"/>
          <w:szCs w:val="24"/>
        </w:rPr>
        <w:t>%</w:t>
      </w:r>
      <w:r w:rsidR="00E7343F" w:rsidRPr="00901B45">
        <w:rPr>
          <w:rFonts w:ascii="Times New Roman" w:hAnsi="Times New Roman" w:cs="Times New Roman"/>
          <w:sz w:val="24"/>
          <w:szCs w:val="24"/>
        </w:rPr>
        <w:t xml:space="preserve"> da população de cães e </w:t>
      </w:r>
      <w:r w:rsidR="00E7343F" w:rsidRPr="00901B45">
        <w:rPr>
          <w:rFonts w:ascii="Times New Roman" w:hAnsi="Times New Roman" w:cs="Times New Roman"/>
          <w:sz w:val="24"/>
          <w:szCs w:val="24"/>
        </w:rPr>
        <w:lastRenderedPageBreak/>
        <w:t>gatos proposta pela SESPA</w:t>
      </w:r>
      <w:r w:rsidR="00A55506" w:rsidRPr="00901B45">
        <w:rPr>
          <w:rFonts w:ascii="Times New Roman" w:hAnsi="Times New Roman" w:cs="Times New Roman"/>
          <w:sz w:val="24"/>
          <w:szCs w:val="24"/>
        </w:rPr>
        <w:t>,</w:t>
      </w:r>
      <w:r w:rsidR="00E7343F" w:rsidRPr="00901B45">
        <w:rPr>
          <w:rFonts w:ascii="Times New Roman" w:hAnsi="Times New Roman" w:cs="Times New Roman"/>
          <w:sz w:val="24"/>
          <w:szCs w:val="24"/>
        </w:rPr>
        <w:t xml:space="preserve"> imunizando um total de 5</w:t>
      </w:r>
      <w:r w:rsidR="00586B59">
        <w:rPr>
          <w:rFonts w:ascii="Times New Roman" w:hAnsi="Times New Roman" w:cs="Times New Roman"/>
          <w:sz w:val="24"/>
          <w:szCs w:val="24"/>
        </w:rPr>
        <w:t>.</w:t>
      </w:r>
      <w:r w:rsidR="00E7343F" w:rsidRPr="00901B45">
        <w:rPr>
          <w:rFonts w:ascii="Times New Roman" w:hAnsi="Times New Roman" w:cs="Times New Roman"/>
          <w:sz w:val="24"/>
          <w:szCs w:val="24"/>
        </w:rPr>
        <w:t>351 animais</w:t>
      </w:r>
      <w:r w:rsidR="00586B59">
        <w:rPr>
          <w:rFonts w:ascii="Times New Roman" w:hAnsi="Times New Roman" w:cs="Times New Roman"/>
          <w:sz w:val="24"/>
          <w:szCs w:val="24"/>
        </w:rPr>
        <w:t xml:space="preserve"> (entre cães e gatos)</w:t>
      </w:r>
      <w:r w:rsidR="00C23B69" w:rsidRPr="00901B45">
        <w:rPr>
          <w:rFonts w:ascii="Times New Roman" w:hAnsi="Times New Roman" w:cs="Times New Roman"/>
          <w:sz w:val="24"/>
          <w:szCs w:val="24"/>
        </w:rPr>
        <w:t>,</w:t>
      </w:r>
      <w:r w:rsidR="00E7343F" w:rsidRPr="00901B45">
        <w:rPr>
          <w:rFonts w:ascii="Times New Roman" w:hAnsi="Times New Roman" w:cs="Times New Roman"/>
          <w:sz w:val="24"/>
          <w:szCs w:val="24"/>
        </w:rPr>
        <w:t xml:space="preserve"> ultra</w:t>
      </w:r>
      <w:r w:rsidR="00A55506" w:rsidRPr="00901B45">
        <w:rPr>
          <w:rFonts w:ascii="Times New Roman" w:hAnsi="Times New Roman" w:cs="Times New Roman"/>
          <w:sz w:val="24"/>
          <w:szCs w:val="24"/>
        </w:rPr>
        <w:t xml:space="preserve">passando 7% do programado para a campanha </w:t>
      </w:r>
      <w:r w:rsidR="00586B59">
        <w:rPr>
          <w:rFonts w:ascii="Times New Roman" w:hAnsi="Times New Roman" w:cs="Times New Roman"/>
          <w:sz w:val="24"/>
          <w:szCs w:val="24"/>
        </w:rPr>
        <w:t xml:space="preserve">de 2017. </w:t>
      </w:r>
    </w:p>
    <w:p w14:paraId="54CE280B" w14:textId="77777777" w:rsidR="00084378" w:rsidRPr="00901B45" w:rsidRDefault="00084378" w:rsidP="00084378">
      <w:pPr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br w:type="page"/>
      </w:r>
    </w:p>
    <w:p w14:paraId="03E30824" w14:textId="77777777" w:rsidR="0040230F" w:rsidRPr="00901B45" w:rsidRDefault="0040230F" w:rsidP="0040230F">
      <w:pPr>
        <w:pStyle w:val="Ttulo1"/>
        <w:rPr>
          <w:rFonts w:cs="Times New Roman"/>
        </w:rPr>
      </w:pPr>
      <w:r w:rsidRPr="00901B45">
        <w:rPr>
          <w:rFonts w:cs="Times New Roman"/>
        </w:rPr>
        <w:lastRenderedPageBreak/>
        <w:t xml:space="preserve">REFERÊNCIAS </w:t>
      </w:r>
    </w:p>
    <w:p w14:paraId="37BBEDE6" w14:textId="77777777" w:rsidR="0040230F" w:rsidRPr="00901B45" w:rsidRDefault="0040230F" w:rsidP="0040230F">
      <w:pPr>
        <w:pStyle w:val="Default"/>
        <w:jc w:val="both"/>
        <w:rPr>
          <w:b/>
        </w:rPr>
      </w:pPr>
    </w:p>
    <w:p w14:paraId="3FA25976" w14:textId="77777777" w:rsidR="00C14FE4" w:rsidRDefault="00C14FE4" w:rsidP="0040230F">
      <w:pPr>
        <w:pStyle w:val="Default"/>
        <w:jc w:val="both"/>
      </w:pPr>
      <w:r w:rsidRPr="00C14FE4">
        <w:t>ALVES M</w:t>
      </w:r>
      <w:r>
        <w:t xml:space="preserve">. </w:t>
      </w:r>
      <w:r w:rsidRPr="00C14FE4">
        <w:t>C</w:t>
      </w:r>
      <w:r>
        <w:t xml:space="preserve">. </w:t>
      </w:r>
      <w:r w:rsidRPr="00C14FE4">
        <w:t>G</w:t>
      </w:r>
      <w:r>
        <w:t xml:space="preserve">. </w:t>
      </w:r>
      <w:r w:rsidRPr="00C14FE4">
        <w:t>P</w:t>
      </w:r>
      <w:r>
        <w:t>.;</w:t>
      </w:r>
      <w:r w:rsidRPr="00C14FE4">
        <w:t xml:space="preserve"> MATOS M</w:t>
      </w:r>
      <w:r>
        <w:t xml:space="preserve">. </w:t>
      </w:r>
      <w:r w:rsidRPr="00C14FE4">
        <w:t>R</w:t>
      </w:r>
      <w:r>
        <w:t>.;</w:t>
      </w:r>
      <w:r w:rsidRPr="00C14FE4">
        <w:t xml:space="preserve"> REICHMANN M</w:t>
      </w:r>
      <w:r>
        <w:t>. L.;</w:t>
      </w:r>
      <w:r w:rsidRPr="00C14FE4">
        <w:t xml:space="preserve"> DOMINGUEZ M</w:t>
      </w:r>
      <w:r>
        <w:t>. H.; //</w:t>
      </w:r>
      <w:r w:rsidRPr="00C14FE4">
        <w:rPr>
          <w:b/>
        </w:rPr>
        <w:t>Dimensionamento da população de cães e gatos do interior do Estado de São Paulo</w:t>
      </w:r>
      <w:r>
        <w:t>. //</w:t>
      </w:r>
      <w:proofErr w:type="spellStart"/>
      <w:proofErr w:type="gramStart"/>
      <w:r w:rsidRPr="00C14FE4">
        <w:t>RevSaude</w:t>
      </w:r>
      <w:proofErr w:type="spellEnd"/>
      <w:proofErr w:type="gramEnd"/>
      <w:r w:rsidRPr="00C14FE4">
        <w:t xml:space="preserve"> Publica.</w:t>
      </w:r>
      <w:r>
        <w:t>//</w:t>
      </w:r>
      <w:r w:rsidRPr="00C14FE4">
        <w:t>2005</w:t>
      </w:r>
      <w:r>
        <w:t>//dez;39(6):891-7;</w:t>
      </w:r>
    </w:p>
    <w:p w14:paraId="7B5869BF" w14:textId="77777777" w:rsidR="0040230F" w:rsidRPr="00901B45" w:rsidRDefault="0040230F" w:rsidP="0040230F">
      <w:pPr>
        <w:pStyle w:val="Default"/>
        <w:jc w:val="both"/>
      </w:pPr>
    </w:p>
    <w:p w14:paraId="734BB912" w14:textId="6D687DC7" w:rsidR="0040230F" w:rsidRPr="00BF1D8E" w:rsidRDefault="0040230F" w:rsidP="00BF1D8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5">
        <w:rPr>
          <w:rFonts w:ascii="Times New Roman" w:hAnsi="Times New Roman" w:cs="Times New Roman"/>
          <w:sz w:val="24"/>
          <w:szCs w:val="24"/>
        </w:rPr>
        <w:t xml:space="preserve">BANDEIRA, E. D.; FILHO, Á. S. B.; SANTOS, E. G. O.; BARBOSA, I. R.// </w:t>
      </w:r>
      <w:r w:rsidRPr="00901B45">
        <w:rPr>
          <w:rFonts w:ascii="Times New Roman" w:hAnsi="Times New Roman" w:cs="Times New Roman"/>
          <w:b/>
          <w:sz w:val="24"/>
          <w:szCs w:val="24"/>
        </w:rPr>
        <w:t>Circulação do Vírus da Raiva em Animais no Município de Natal-RN e Profilaxia Antirrábica Humana de Pós-Exposição no Período de 2007 a 2016</w:t>
      </w:r>
      <w:r w:rsidRPr="00901B45">
        <w:rPr>
          <w:rFonts w:ascii="Times New Roman" w:hAnsi="Times New Roman" w:cs="Times New Roman"/>
          <w:sz w:val="24"/>
          <w:szCs w:val="24"/>
        </w:rPr>
        <w:t xml:space="preserve">// J. Health </w:t>
      </w:r>
      <w:proofErr w:type="spellStart"/>
      <w:r w:rsidRPr="00901B45">
        <w:rPr>
          <w:rFonts w:ascii="Times New Roman" w:hAnsi="Times New Roman" w:cs="Times New Roman"/>
          <w:sz w:val="24"/>
          <w:szCs w:val="24"/>
        </w:rPr>
        <w:t>BiolSci</w:t>
      </w:r>
      <w:proofErr w:type="spellEnd"/>
      <w:r w:rsidRPr="00901B45">
        <w:rPr>
          <w:rFonts w:ascii="Times New Roman" w:hAnsi="Times New Roman" w:cs="Times New Roman"/>
          <w:sz w:val="24"/>
          <w:szCs w:val="24"/>
        </w:rPr>
        <w:t xml:space="preserve">. 2018; </w:t>
      </w:r>
      <w:proofErr w:type="gramStart"/>
      <w:r w:rsidRPr="00901B45">
        <w:rPr>
          <w:rFonts w:ascii="Times New Roman" w:hAnsi="Times New Roman" w:cs="Times New Roman"/>
          <w:sz w:val="24"/>
          <w:szCs w:val="24"/>
        </w:rPr>
        <w:t>6(3):</w:t>
      </w:r>
      <w:proofErr w:type="gramEnd"/>
      <w:r w:rsidRPr="00901B45">
        <w:rPr>
          <w:rFonts w:ascii="Times New Roman" w:hAnsi="Times New Roman" w:cs="Times New Roman"/>
          <w:sz w:val="24"/>
          <w:szCs w:val="24"/>
        </w:rPr>
        <w:t>258-264// Santa Cruz, RN//18 de maio 2018;</w:t>
      </w:r>
    </w:p>
    <w:p w14:paraId="3B07D3F6" w14:textId="77777777" w:rsidR="0040230F" w:rsidRPr="00901B45" w:rsidRDefault="0040230F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B45">
        <w:rPr>
          <w:rFonts w:ascii="Times New Roman" w:hAnsi="Times New Roman" w:cs="Times New Roman"/>
          <w:bCs/>
          <w:sz w:val="24"/>
          <w:szCs w:val="24"/>
        </w:rPr>
        <w:t xml:space="preserve">FIGUEIRA A.C.; </w:t>
      </w:r>
      <w:r w:rsidR="00EE0DCF" w:rsidRPr="00901B45">
        <w:rPr>
          <w:rFonts w:ascii="Times New Roman" w:hAnsi="Times New Roman" w:cs="Times New Roman"/>
          <w:bCs/>
          <w:sz w:val="24"/>
          <w:szCs w:val="24"/>
        </w:rPr>
        <w:t>CARDOSO</w:t>
      </w:r>
      <w:r w:rsidRPr="00901B45">
        <w:rPr>
          <w:rFonts w:ascii="Times New Roman" w:hAnsi="Times New Roman" w:cs="Times New Roman"/>
          <w:bCs/>
          <w:sz w:val="24"/>
          <w:szCs w:val="24"/>
        </w:rPr>
        <w:t xml:space="preserve">, M. </w:t>
      </w:r>
      <w:proofErr w:type="gramStart"/>
      <w:r w:rsidRPr="00901B45">
        <w:rPr>
          <w:rFonts w:ascii="Times New Roman" w:hAnsi="Times New Roman" w:cs="Times New Roman"/>
          <w:bCs/>
          <w:sz w:val="24"/>
          <w:szCs w:val="24"/>
        </w:rPr>
        <w:t>D.</w:t>
      </w:r>
      <w:proofErr w:type="gramEnd"/>
      <w:r w:rsidRPr="00901B4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EE0DCF" w:rsidRPr="00901B45">
        <w:rPr>
          <w:rFonts w:ascii="Times New Roman" w:hAnsi="Times New Roman" w:cs="Times New Roman"/>
          <w:bCs/>
          <w:sz w:val="24"/>
          <w:szCs w:val="24"/>
        </w:rPr>
        <w:t>FERREIRA</w:t>
      </w:r>
      <w:r w:rsidRPr="00901B45">
        <w:rPr>
          <w:rFonts w:ascii="Times New Roman" w:hAnsi="Times New Roman" w:cs="Times New Roman"/>
          <w:bCs/>
          <w:sz w:val="24"/>
          <w:szCs w:val="24"/>
        </w:rPr>
        <w:t>, L. O. C</w:t>
      </w:r>
      <w:r w:rsidRPr="00901B45">
        <w:rPr>
          <w:rFonts w:ascii="Times New Roman" w:hAnsi="Times New Roman" w:cs="Times New Roman"/>
          <w:b/>
          <w:bCs/>
          <w:sz w:val="24"/>
          <w:szCs w:val="24"/>
        </w:rPr>
        <w:t>.;</w:t>
      </w:r>
      <w:r w:rsidRPr="00901B45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1B45">
        <w:rPr>
          <w:rFonts w:ascii="Times New Roman" w:hAnsi="Times New Roman" w:cs="Times New Roman"/>
          <w:b/>
          <w:bCs/>
          <w:sz w:val="24"/>
          <w:szCs w:val="24"/>
        </w:rPr>
        <w:t xml:space="preserve">Profilaxia Antirrábica Humana: Uma Análise Exploratória dos Atendimentos Ocorridos Em Salgueiro-PE, no ano de 2007// </w:t>
      </w:r>
      <w:proofErr w:type="spellStart"/>
      <w:r w:rsidRPr="00901B45">
        <w:rPr>
          <w:rFonts w:ascii="Times New Roman" w:hAnsi="Times New Roman" w:cs="Times New Roman"/>
          <w:bCs/>
          <w:sz w:val="24"/>
          <w:szCs w:val="24"/>
        </w:rPr>
        <w:t>Epidemiol</w:t>
      </w:r>
      <w:proofErr w:type="spellEnd"/>
      <w:r w:rsidRPr="00901B45">
        <w:rPr>
          <w:rFonts w:ascii="Times New Roman" w:hAnsi="Times New Roman" w:cs="Times New Roman"/>
          <w:bCs/>
          <w:sz w:val="24"/>
          <w:szCs w:val="24"/>
        </w:rPr>
        <w:t xml:space="preserve">. Serv. Saúde, Brasília, </w:t>
      </w:r>
      <w:proofErr w:type="gramStart"/>
      <w:r w:rsidRPr="00901B45">
        <w:rPr>
          <w:rFonts w:ascii="Times New Roman" w:hAnsi="Times New Roman" w:cs="Times New Roman"/>
          <w:bCs/>
          <w:sz w:val="24"/>
          <w:szCs w:val="24"/>
        </w:rPr>
        <w:t>20(2):</w:t>
      </w:r>
      <w:proofErr w:type="gramEnd"/>
      <w:r w:rsidRPr="00901B45">
        <w:rPr>
          <w:rFonts w:ascii="Times New Roman" w:hAnsi="Times New Roman" w:cs="Times New Roman"/>
          <w:bCs/>
          <w:sz w:val="24"/>
          <w:szCs w:val="24"/>
        </w:rPr>
        <w:t xml:space="preserve">233-244// </w:t>
      </w:r>
      <w:proofErr w:type="spellStart"/>
      <w:r w:rsidRPr="00901B45">
        <w:rPr>
          <w:rFonts w:ascii="Times New Roman" w:hAnsi="Times New Roman" w:cs="Times New Roman"/>
          <w:bCs/>
          <w:sz w:val="24"/>
          <w:szCs w:val="24"/>
        </w:rPr>
        <w:t>abr-jun</w:t>
      </w:r>
      <w:proofErr w:type="spellEnd"/>
      <w:r w:rsidRPr="00901B45">
        <w:rPr>
          <w:rFonts w:ascii="Times New Roman" w:hAnsi="Times New Roman" w:cs="Times New Roman"/>
          <w:bCs/>
          <w:sz w:val="24"/>
          <w:szCs w:val="24"/>
        </w:rPr>
        <w:t xml:space="preserve"> 2011;</w:t>
      </w:r>
    </w:p>
    <w:p w14:paraId="702CDFF8" w14:textId="77777777" w:rsidR="0040230F" w:rsidRPr="00901B45" w:rsidRDefault="0040230F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9923EF" w14:textId="77777777" w:rsidR="0040230F" w:rsidRPr="00901B45" w:rsidRDefault="0040230F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B45">
        <w:rPr>
          <w:rFonts w:ascii="Times New Roman" w:hAnsi="Times New Roman" w:cs="Times New Roman"/>
          <w:bCs/>
          <w:sz w:val="24"/>
          <w:szCs w:val="24"/>
        </w:rPr>
        <w:t xml:space="preserve">MIRANDA C. F. J. SILVA, J. A.; MOREIRA, E. C.// </w:t>
      </w:r>
      <w:r w:rsidRPr="00901B45">
        <w:rPr>
          <w:rFonts w:ascii="Times New Roman" w:hAnsi="Times New Roman" w:cs="Times New Roman"/>
          <w:b/>
          <w:bCs/>
          <w:sz w:val="24"/>
          <w:szCs w:val="24"/>
        </w:rPr>
        <w:t>Raiva Humana Transmitida por Cães: Áreas de Risco em Minas Gerais, Brasil, 1991-1999</w:t>
      </w:r>
      <w:r w:rsidRPr="00901B45">
        <w:rPr>
          <w:rFonts w:ascii="Times New Roman" w:hAnsi="Times New Roman" w:cs="Times New Roman"/>
          <w:bCs/>
          <w:sz w:val="24"/>
          <w:szCs w:val="24"/>
        </w:rPr>
        <w:t xml:space="preserve">// Cad. Saúde Pública// Rio de Janeiro, 19(1):91-99// </w:t>
      </w:r>
      <w:proofErr w:type="spellStart"/>
      <w:r w:rsidRPr="00901B45">
        <w:rPr>
          <w:rFonts w:ascii="Times New Roman" w:hAnsi="Times New Roman" w:cs="Times New Roman"/>
          <w:bCs/>
          <w:sz w:val="24"/>
          <w:szCs w:val="24"/>
        </w:rPr>
        <w:t>jan-fev</w:t>
      </w:r>
      <w:proofErr w:type="spellEnd"/>
      <w:r w:rsidRPr="00901B45">
        <w:rPr>
          <w:rFonts w:ascii="Times New Roman" w:hAnsi="Times New Roman" w:cs="Times New Roman"/>
          <w:bCs/>
          <w:sz w:val="24"/>
          <w:szCs w:val="24"/>
        </w:rPr>
        <w:t>, 2003;</w:t>
      </w:r>
    </w:p>
    <w:p w14:paraId="02043E9A" w14:textId="77777777" w:rsidR="0040230F" w:rsidRPr="00901B45" w:rsidRDefault="0040230F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E244F3" w14:textId="77777777" w:rsidR="0040230F" w:rsidRPr="00901B45" w:rsidRDefault="0040230F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B45">
        <w:rPr>
          <w:rFonts w:ascii="Times New Roman" w:hAnsi="Times New Roman" w:cs="Times New Roman"/>
          <w:bCs/>
          <w:sz w:val="24"/>
          <w:szCs w:val="24"/>
        </w:rPr>
        <w:t xml:space="preserve">MOUTINHO, F. F. B.; NASCIMENTO, E. R.; PAIXÃO, R. L.// </w:t>
      </w:r>
      <w:r w:rsidRPr="00901B45">
        <w:rPr>
          <w:rFonts w:ascii="Times New Roman" w:hAnsi="Times New Roman" w:cs="Times New Roman"/>
          <w:b/>
          <w:bCs/>
          <w:sz w:val="24"/>
          <w:szCs w:val="24"/>
        </w:rPr>
        <w:t>Raiva no Estado do Rio de Janeiro, Brasil: Análise das Ações de Vigilância e Controle no Âmbito Municipal</w:t>
      </w:r>
      <w:r w:rsidRPr="00901B45">
        <w:rPr>
          <w:rFonts w:ascii="Times New Roman" w:hAnsi="Times New Roman" w:cs="Times New Roman"/>
          <w:bCs/>
          <w:sz w:val="24"/>
          <w:szCs w:val="24"/>
        </w:rPr>
        <w:t>// Ciência &amp; Saúde Coletiva, 20(2):577-586// 2015;</w:t>
      </w:r>
    </w:p>
    <w:p w14:paraId="3E7C2886" w14:textId="77777777" w:rsidR="0040230F" w:rsidRPr="00901B45" w:rsidRDefault="0040230F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DC3017" w14:textId="77777777" w:rsidR="0040230F" w:rsidRPr="00901B45" w:rsidRDefault="0040230F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2DE39B" w14:textId="349263D3" w:rsidR="0040230F" w:rsidRPr="00901B45" w:rsidRDefault="00836672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PORTAL DO GOVERNO BRASILEIRO, </w:t>
      </w:r>
      <w:r w:rsidRPr="00836672">
        <w:rPr>
          <w:rFonts w:ascii="Times New Roman" w:hAnsi="Times New Roman" w:cs="Times New Roman"/>
          <w:color w:val="000000"/>
          <w:sz w:val="24"/>
          <w:szCs w:val="24"/>
        </w:rPr>
        <w:t xml:space="preserve">2017/Disponível </w:t>
      </w:r>
      <w:r w:rsidR="0040230F" w:rsidRPr="00836672">
        <w:rPr>
          <w:rFonts w:ascii="Times New Roman" w:hAnsi="Times New Roman" w:cs="Times New Roman"/>
          <w:color w:val="000000"/>
          <w:sz w:val="24"/>
          <w:szCs w:val="24"/>
        </w:rPr>
        <w:t xml:space="preserve">em: </w:t>
      </w:r>
      <w:r w:rsidRPr="00836672">
        <w:rPr>
          <w:rFonts w:ascii="Times New Roman" w:hAnsi="Times New Roman" w:cs="Times New Roman"/>
          <w:color w:val="000000"/>
          <w:sz w:val="24"/>
          <w:szCs w:val="24"/>
        </w:rPr>
        <w:t>&lt;</w:t>
      </w:r>
      <w:proofErr w:type="gramStart"/>
      <w:r w:rsidR="0040230F" w:rsidRPr="00836672">
        <w:rPr>
          <w:rFonts w:ascii="Times New Roman" w:hAnsi="Times New Roman" w:cs="Times New Roman"/>
          <w:color w:val="000000"/>
          <w:sz w:val="24"/>
          <w:szCs w:val="24"/>
        </w:rPr>
        <w:t>https</w:t>
      </w:r>
      <w:proofErr w:type="gramEnd"/>
      <w:r w:rsidR="0040230F" w:rsidRPr="00836672">
        <w:rPr>
          <w:rFonts w:ascii="Times New Roman" w:hAnsi="Times New Roman" w:cs="Times New Roman"/>
          <w:color w:val="000000"/>
          <w:sz w:val="24"/>
          <w:szCs w:val="24"/>
        </w:rPr>
        <w:t>://cidades.ibge.g</w:t>
      </w:r>
      <w:r w:rsidRPr="00836672">
        <w:rPr>
          <w:rFonts w:ascii="Times New Roman" w:hAnsi="Times New Roman" w:cs="Times New Roman"/>
          <w:color w:val="000000"/>
          <w:sz w:val="24"/>
          <w:szCs w:val="24"/>
        </w:rPr>
        <w:t>ov.br/brasil/pa/ourem/panorama/&gt;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30F" w:rsidRPr="00836672">
        <w:rPr>
          <w:rFonts w:ascii="Times New Roman" w:hAnsi="Times New Roman" w:cs="Times New Roman"/>
          <w:color w:val="000000"/>
          <w:sz w:val="24"/>
          <w:szCs w:val="24"/>
        </w:rPr>
        <w:t>.Acesso em: 2 de setembro de 2018;</w:t>
      </w:r>
    </w:p>
    <w:p w14:paraId="158197D0" w14:textId="77777777" w:rsidR="0040230F" w:rsidRPr="00901B45" w:rsidRDefault="0040230F" w:rsidP="0040230F">
      <w:pPr>
        <w:pStyle w:val="Default"/>
        <w:jc w:val="both"/>
      </w:pPr>
    </w:p>
    <w:p w14:paraId="27A9CC9F" w14:textId="77777777" w:rsidR="00C14FE4" w:rsidRPr="00EE2901" w:rsidRDefault="00C14FE4" w:rsidP="00EE2901">
      <w:pPr>
        <w:pStyle w:val="Default"/>
        <w:jc w:val="both"/>
      </w:pPr>
      <w:r>
        <w:t xml:space="preserve">RODRIGUES, R. C. A.; ZUBEN, A. P. B. V.; LUCCA, T.; REICHMANN, M. L. </w:t>
      </w:r>
      <w:r w:rsidR="00EE2901">
        <w:t xml:space="preserve">A. B.;// </w:t>
      </w:r>
      <w:r w:rsidR="00EE2901" w:rsidRPr="00EE2901">
        <w:rPr>
          <w:b/>
        </w:rPr>
        <w:t>Campanhas de vacinação antirrábica em cães e gatos e positividade para raiva em morcegos, no período de 2004 a 2014, em Campinas, São Paulo.</w:t>
      </w:r>
      <w:r w:rsidR="00EE2901">
        <w:rPr>
          <w:b/>
        </w:rPr>
        <w:t xml:space="preserve"> </w:t>
      </w:r>
      <w:r w:rsidR="00EE2901">
        <w:t xml:space="preserve">// </w:t>
      </w:r>
      <w:r w:rsidR="00EE2901" w:rsidRPr="00EE2901">
        <w:t xml:space="preserve">26(3):621-628, </w:t>
      </w:r>
      <w:r w:rsidR="00EE2901">
        <w:t xml:space="preserve">// </w:t>
      </w:r>
      <w:proofErr w:type="spellStart"/>
      <w:r w:rsidR="00EE2901">
        <w:t>Epidemiol</w:t>
      </w:r>
      <w:proofErr w:type="spellEnd"/>
      <w:r w:rsidR="00EE2901">
        <w:t xml:space="preserve">. Serv. </w:t>
      </w:r>
      <w:proofErr w:type="spellStart"/>
      <w:r w:rsidR="00EE2901">
        <w:t>Saude</w:t>
      </w:r>
      <w:proofErr w:type="spellEnd"/>
      <w:r w:rsidR="00EE2901">
        <w:t xml:space="preserve"> // Brasília//</w:t>
      </w:r>
      <w:r w:rsidR="00EE2901" w:rsidRPr="00EE2901">
        <w:t xml:space="preserve"> </w:t>
      </w:r>
      <w:proofErr w:type="spellStart"/>
      <w:r w:rsidR="00EE2901" w:rsidRPr="00EE2901">
        <w:t>jul</w:t>
      </w:r>
      <w:proofErr w:type="spellEnd"/>
      <w:r w:rsidR="00EE2901" w:rsidRPr="00EE2901">
        <w:t xml:space="preserve">-set </w:t>
      </w:r>
      <w:proofErr w:type="gramStart"/>
      <w:r w:rsidR="00EE2901" w:rsidRPr="00EE2901">
        <w:t>2017</w:t>
      </w:r>
      <w:proofErr w:type="gramEnd"/>
    </w:p>
    <w:p w14:paraId="36016015" w14:textId="77777777" w:rsidR="0040230F" w:rsidRPr="00901B45" w:rsidRDefault="0040230F" w:rsidP="0040230F">
      <w:pPr>
        <w:pStyle w:val="Default"/>
        <w:jc w:val="both"/>
      </w:pPr>
    </w:p>
    <w:p w14:paraId="6DCFDA5F" w14:textId="77777777" w:rsidR="0040230F" w:rsidRPr="00901B45" w:rsidRDefault="0040230F" w:rsidP="0040230F">
      <w:pPr>
        <w:pStyle w:val="Default"/>
        <w:jc w:val="both"/>
      </w:pPr>
      <w:r w:rsidRPr="00901B45">
        <w:t xml:space="preserve">SECRETARIA DE ESTADO DA SAÚDE. Coordenadoria de Controle de Doenças INSTITUTO PASTEUR// </w:t>
      </w:r>
      <w:r w:rsidRPr="00901B45">
        <w:rPr>
          <w:b/>
        </w:rPr>
        <w:t>NOTA TÉCNICA 02 - IP</w:t>
      </w:r>
      <w:r w:rsidRPr="00901B45">
        <w:t>/CCD/SES-SP – 07/10/2013;</w:t>
      </w:r>
    </w:p>
    <w:p w14:paraId="59F9590F" w14:textId="77777777" w:rsidR="0040230F" w:rsidRPr="00901B45" w:rsidRDefault="0040230F" w:rsidP="0040230F">
      <w:pPr>
        <w:pStyle w:val="Default"/>
        <w:jc w:val="both"/>
      </w:pPr>
    </w:p>
    <w:p w14:paraId="4DDA79AD" w14:textId="77777777" w:rsidR="0040230F" w:rsidRPr="00901B45" w:rsidRDefault="0040230F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1B45">
        <w:rPr>
          <w:rFonts w:ascii="Times New Roman" w:hAnsi="Times New Roman" w:cs="Times New Roman"/>
          <w:bCs/>
          <w:sz w:val="24"/>
          <w:szCs w:val="24"/>
        </w:rPr>
        <w:t xml:space="preserve">SILVA, G. M.; BRANDESPIM, D. F.; ROCHA, M. D. G.; LEITE, R. M. B.; OLIVEIRA J. M. B.; </w:t>
      </w:r>
      <w:r w:rsidRPr="00901B45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901B45">
        <w:rPr>
          <w:rFonts w:ascii="Times New Roman" w:hAnsi="Times New Roman" w:cs="Times New Roman"/>
          <w:b/>
          <w:sz w:val="24"/>
          <w:szCs w:val="24"/>
        </w:rPr>
        <w:t xml:space="preserve">Notificações de atendimento antirrábico humano na população do município de Garanhuns, Estado de Pernambuco, Brasil, no período de 2007 a 2010/ </w:t>
      </w:r>
      <w:r w:rsidRPr="00901B45">
        <w:rPr>
          <w:rFonts w:ascii="Times New Roman" w:hAnsi="Times New Roman" w:cs="Times New Roman"/>
          <w:iCs/>
          <w:sz w:val="24"/>
          <w:szCs w:val="24"/>
        </w:rPr>
        <w:t>95-102//Brasília//</w:t>
      </w:r>
      <w:proofErr w:type="spellStart"/>
      <w:r w:rsidRPr="00901B45">
        <w:rPr>
          <w:rFonts w:ascii="Times New Roman" w:hAnsi="Times New Roman" w:cs="Times New Roman"/>
          <w:iCs/>
          <w:sz w:val="24"/>
          <w:szCs w:val="24"/>
        </w:rPr>
        <w:t>jan</w:t>
      </w:r>
      <w:proofErr w:type="spellEnd"/>
      <w:r w:rsidRPr="00901B45">
        <w:rPr>
          <w:rFonts w:ascii="Times New Roman" w:hAnsi="Times New Roman" w:cs="Times New Roman"/>
          <w:iCs/>
          <w:sz w:val="24"/>
          <w:szCs w:val="24"/>
        </w:rPr>
        <w:t>-mar 2013;</w:t>
      </w:r>
    </w:p>
    <w:p w14:paraId="517ACAE5" w14:textId="77777777" w:rsidR="0040230F" w:rsidRPr="00901B45" w:rsidRDefault="0040230F" w:rsidP="004023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E8D1DD" w14:textId="77777777" w:rsidR="0040230F" w:rsidRDefault="0040230F" w:rsidP="00C23B69">
      <w:pPr>
        <w:pStyle w:val="Default"/>
        <w:jc w:val="both"/>
      </w:pPr>
      <w:r w:rsidRPr="00901B45">
        <w:t>WADA, M. Y</w:t>
      </w:r>
      <w:proofErr w:type="gramStart"/>
      <w:r w:rsidRPr="00901B45">
        <w:t>.;</w:t>
      </w:r>
      <w:proofErr w:type="gramEnd"/>
      <w:r w:rsidRPr="00901B45">
        <w:t xml:space="preserve"> ROCHA, S. M.; EIKHOURY A. N. S. M.; // </w:t>
      </w:r>
      <w:r w:rsidRPr="00901B45">
        <w:rPr>
          <w:b/>
        </w:rPr>
        <w:t>Situação da Raiva no Brasil, 2000 a 2009</w:t>
      </w:r>
      <w:r w:rsidRPr="00901B45">
        <w:t xml:space="preserve">// </w:t>
      </w:r>
      <w:proofErr w:type="spellStart"/>
      <w:r w:rsidRPr="00901B45">
        <w:t>Epidemiol</w:t>
      </w:r>
      <w:proofErr w:type="spellEnd"/>
      <w:r w:rsidRPr="00901B45">
        <w:t>. Serv. Saúde, Brasília// 20(4):509-518//out-dez 2011.</w:t>
      </w:r>
    </w:p>
    <w:p w14:paraId="5FC7FF33" w14:textId="77777777" w:rsidR="002105DB" w:rsidRDefault="002105DB" w:rsidP="00C23B69">
      <w:pPr>
        <w:pStyle w:val="Default"/>
        <w:jc w:val="both"/>
        <w:rPr>
          <w:highlight w:val="yellow"/>
        </w:rPr>
      </w:pPr>
    </w:p>
    <w:p w14:paraId="1696214B" w14:textId="77777777" w:rsidR="005B4A65" w:rsidRDefault="005B4A65" w:rsidP="00C23B69">
      <w:pPr>
        <w:pStyle w:val="Default"/>
        <w:jc w:val="both"/>
      </w:pPr>
    </w:p>
    <w:sectPr w:rsidR="005B4A65" w:rsidSect="00AB3B4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5341C3" w15:done="0"/>
  <w15:commentEx w15:paraId="6D0EB812" w15:done="0"/>
  <w15:commentEx w15:paraId="68B88066" w15:done="0"/>
  <w15:commentEx w15:paraId="0922BE9F" w15:done="0"/>
  <w15:commentEx w15:paraId="657BBB52" w15:done="0"/>
  <w15:commentEx w15:paraId="14F78D04" w15:done="0"/>
  <w15:commentEx w15:paraId="77E98F38" w15:done="0"/>
  <w15:commentEx w15:paraId="56283D18" w15:done="0"/>
  <w15:commentEx w15:paraId="42856222" w15:done="0"/>
  <w15:commentEx w15:paraId="6CCCC324" w15:done="0"/>
  <w15:commentEx w15:paraId="41D0E448" w15:done="0"/>
  <w15:commentEx w15:paraId="7740D892" w15:done="0"/>
  <w15:commentEx w15:paraId="0DC15C04" w15:done="0"/>
  <w15:commentEx w15:paraId="1CF5B283" w15:done="0"/>
  <w15:commentEx w15:paraId="32153C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5341C3" w16cid:durableId="1F9410D2"/>
  <w16cid:commentId w16cid:paraId="6D0EB812" w16cid:durableId="1F940C5D"/>
  <w16cid:commentId w16cid:paraId="68B88066" w16cid:durableId="1F940FE3"/>
  <w16cid:commentId w16cid:paraId="0922BE9F" w16cid:durableId="1F9417BC"/>
  <w16cid:commentId w16cid:paraId="657BBB52" w16cid:durableId="1F941C89"/>
  <w16cid:commentId w16cid:paraId="14F78D04" w16cid:durableId="1F941893"/>
  <w16cid:commentId w16cid:paraId="77E98F38" w16cid:durableId="1F9414AA"/>
  <w16cid:commentId w16cid:paraId="56283D18" w16cid:durableId="1F941575"/>
  <w16cid:commentId w16cid:paraId="42856222" w16cid:durableId="1F9415FB"/>
  <w16cid:commentId w16cid:paraId="6CCCC324" w16cid:durableId="1F941618"/>
  <w16cid:commentId w16cid:paraId="41D0E448" w16cid:durableId="1F941639"/>
  <w16cid:commentId w16cid:paraId="7740D892" w16cid:durableId="1F94166B"/>
  <w16cid:commentId w16cid:paraId="0DC15C04" w16cid:durableId="1F941688"/>
  <w16cid:commentId w16cid:paraId="1CF5B283" w16cid:durableId="1F9416B7"/>
  <w16cid:commentId w16cid:paraId="32153CF8" w16cid:durableId="1F9417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D58"/>
    <w:multiLevelType w:val="hybridMultilevel"/>
    <w:tmpl w:val="85A44D8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143C2"/>
    <w:multiLevelType w:val="hybridMultilevel"/>
    <w:tmpl w:val="98BC1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derson Goncalves">
    <w15:presenceInfo w15:providerId="Windows Live" w15:userId="39425f877a0f2394"/>
  </w15:person>
  <w15:person w15:author="Simpósio">
    <w15:presenceInfo w15:providerId="None" w15:userId="Simpós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7"/>
    <w:rsid w:val="0000201C"/>
    <w:rsid w:val="000173AA"/>
    <w:rsid w:val="00025A3E"/>
    <w:rsid w:val="00045CAB"/>
    <w:rsid w:val="000471AD"/>
    <w:rsid w:val="00082A3D"/>
    <w:rsid w:val="00084378"/>
    <w:rsid w:val="00091E07"/>
    <w:rsid w:val="00095639"/>
    <w:rsid w:val="000A41AF"/>
    <w:rsid w:val="000B6132"/>
    <w:rsid w:val="000C6275"/>
    <w:rsid w:val="000F2FE5"/>
    <w:rsid w:val="00115814"/>
    <w:rsid w:val="00116688"/>
    <w:rsid w:val="00142A48"/>
    <w:rsid w:val="00166834"/>
    <w:rsid w:val="00180816"/>
    <w:rsid w:val="001830AC"/>
    <w:rsid w:val="001B4822"/>
    <w:rsid w:val="001B4DCC"/>
    <w:rsid w:val="001C0315"/>
    <w:rsid w:val="001C6464"/>
    <w:rsid w:val="001D1451"/>
    <w:rsid w:val="001D7DFA"/>
    <w:rsid w:val="002105DB"/>
    <w:rsid w:val="0022015D"/>
    <w:rsid w:val="00231A40"/>
    <w:rsid w:val="002529AD"/>
    <w:rsid w:val="00253B17"/>
    <w:rsid w:val="002721CC"/>
    <w:rsid w:val="00282186"/>
    <w:rsid w:val="002A0B06"/>
    <w:rsid w:val="002B0E34"/>
    <w:rsid w:val="002C11BC"/>
    <w:rsid w:val="002D22D8"/>
    <w:rsid w:val="002D539F"/>
    <w:rsid w:val="002D73A5"/>
    <w:rsid w:val="00325435"/>
    <w:rsid w:val="00334118"/>
    <w:rsid w:val="0034667D"/>
    <w:rsid w:val="00370B8A"/>
    <w:rsid w:val="00372233"/>
    <w:rsid w:val="00395335"/>
    <w:rsid w:val="003A1825"/>
    <w:rsid w:val="003B0D76"/>
    <w:rsid w:val="003C18BC"/>
    <w:rsid w:val="003F4FD2"/>
    <w:rsid w:val="0040230F"/>
    <w:rsid w:val="00417EB3"/>
    <w:rsid w:val="004379CF"/>
    <w:rsid w:val="004713D5"/>
    <w:rsid w:val="0047308B"/>
    <w:rsid w:val="00474EE6"/>
    <w:rsid w:val="00494D20"/>
    <w:rsid w:val="004D745F"/>
    <w:rsid w:val="00521B26"/>
    <w:rsid w:val="00566D36"/>
    <w:rsid w:val="005704A1"/>
    <w:rsid w:val="00586B59"/>
    <w:rsid w:val="005A5CDD"/>
    <w:rsid w:val="005B4A65"/>
    <w:rsid w:val="005D60CE"/>
    <w:rsid w:val="005E1E8D"/>
    <w:rsid w:val="005F6A03"/>
    <w:rsid w:val="005F75AA"/>
    <w:rsid w:val="00615469"/>
    <w:rsid w:val="006271B7"/>
    <w:rsid w:val="00641723"/>
    <w:rsid w:val="0064249E"/>
    <w:rsid w:val="00663C00"/>
    <w:rsid w:val="00663EA8"/>
    <w:rsid w:val="00664E55"/>
    <w:rsid w:val="006862BC"/>
    <w:rsid w:val="006C5BE2"/>
    <w:rsid w:val="006D3EA4"/>
    <w:rsid w:val="006D78BF"/>
    <w:rsid w:val="00722F58"/>
    <w:rsid w:val="00734EAA"/>
    <w:rsid w:val="00773AB7"/>
    <w:rsid w:val="007743BD"/>
    <w:rsid w:val="007775A1"/>
    <w:rsid w:val="00782DBA"/>
    <w:rsid w:val="00792E9C"/>
    <w:rsid w:val="007D78CA"/>
    <w:rsid w:val="007F2A42"/>
    <w:rsid w:val="00803B91"/>
    <w:rsid w:val="00815CCC"/>
    <w:rsid w:val="00826303"/>
    <w:rsid w:val="00831630"/>
    <w:rsid w:val="00836672"/>
    <w:rsid w:val="00840160"/>
    <w:rsid w:val="00844F6E"/>
    <w:rsid w:val="008743C5"/>
    <w:rsid w:val="0089769F"/>
    <w:rsid w:val="00901B45"/>
    <w:rsid w:val="00907A24"/>
    <w:rsid w:val="00907B70"/>
    <w:rsid w:val="00925439"/>
    <w:rsid w:val="009257BE"/>
    <w:rsid w:val="00943D53"/>
    <w:rsid w:val="009602C8"/>
    <w:rsid w:val="00962031"/>
    <w:rsid w:val="00970D15"/>
    <w:rsid w:val="00973F15"/>
    <w:rsid w:val="009879C0"/>
    <w:rsid w:val="00995E51"/>
    <w:rsid w:val="009C5906"/>
    <w:rsid w:val="009E6E2E"/>
    <w:rsid w:val="009F6886"/>
    <w:rsid w:val="00A30981"/>
    <w:rsid w:val="00A4131B"/>
    <w:rsid w:val="00A55506"/>
    <w:rsid w:val="00A609EE"/>
    <w:rsid w:val="00AA7575"/>
    <w:rsid w:val="00AB2052"/>
    <w:rsid w:val="00AB3B47"/>
    <w:rsid w:val="00AC36AD"/>
    <w:rsid w:val="00AD1FA7"/>
    <w:rsid w:val="00AD2D86"/>
    <w:rsid w:val="00AD6C71"/>
    <w:rsid w:val="00B44DFE"/>
    <w:rsid w:val="00B65C41"/>
    <w:rsid w:val="00B70F48"/>
    <w:rsid w:val="00BA10AD"/>
    <w:rsid w:val="00BF1D8E"/>
    <w:rsid w:val="00BF415D"/>
    <w:rsid w:val="00C02FB2"/>
    <w:rsid w:val="00C05B85"/>
    <w:rsid w:val="00C12A37"/>
    <w:rsid w:val="00C14FE4"/>
    <w:rsid w:val="00C21A20"/>
    <w:rsid w:val="00C23B69"/>
    <w:rsid w:val="00C30603"/>
    <w:rsid w:val="00C3129D"/>
    <w:rsid w:val="00C34D59"/>
    <w:rsid w:val="00C563CD"/>
    <w:rsid w:val="00C7064D"/>
    <w:rsid w:val="00C84ACC"/>
    <w:rsid w:val="00CA4BBB"/>
    <w:rsid w:val="00CC77E7"/>
    <w:rsid w:val="00CD78D9"/>
    <w:rsid w:val="00CF249D"/>
    <w:rsid w:val="00D241AE"/>
    <w:rsid w:val="00D326D5"/>
    <w:rsid w:val="00D36374"/>
    <w:rsid w:val="00D5763E"/>
    <w:rsid w:val="00D74429"/>
    <w:rsid w:val="00D85BBB"/>
    <w:rsid w:val="00D90BBD"/>
    <w:rsid w:val="00DB6B7A"/>
    <w:rsid w:val="00DD1D28"/>
    <w:rsid w:val="00DD59C4"/>
    <w:rsid w:val="00DF0102"/>
    <w:rsid w:val="00E200DC"/>
    <w:rsid w:val="00E22A99"/>
    <w:rsid w:val="00E27104"/>
    <w:rsid w:val="00E55F48"/>
    <w:rsid w:val="00E7343F"/>
    <w:rsid w:val="00EA75C4"/>
    <w:rsid w:val="00EC23DA"/>
    <w:rsid w:val="00EE0DCF"/>
    <w:rsid w:val="00EE2901"/>
    <w:rsid w:val="00EF2FDA"/>
    <w:rsid w:val="00F0048D"/>
    <w:rsid w:val="00F06B76"/>
    <w:rsid w:val="00F27904"/>
    <w:rsid w:val="00F306B2"/>
    <w:rsid w:val="00F4224B"/>
    <w:rsid w:val="00F83D3A"/>
    <w:rsid w:val="00F860B9"/>
    <w:rsid w:val="00FC3E66"/>
    <w:rsid w:val="00FF0C23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F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CA"/>
  </w:style>
  <w:style w:type="paragraph" w:styleId="Ttulo1">
    <w:name w:val="heading 1"/>
    <w:basedOn w:val="Normal"/>
    <w:next w:val="Normal"/>
    <w:link w:val="Ttulo1Char"/>
    <w:uiPriority w:val="9"/>
    <w:qFormat/>
    <w:rsid w:val="00F0048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4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48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0048D"/>
    <w:pPr>
      <w:spacing w:line="240" w:lineRule="auto"/>
      <w:jc w:val="both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0048D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ListaMdia1-nfase6">
    <w:name w:val="Medium List 1 Accent 6"/>
    <w:basedOn w:val="Tabelanormal"/>
    <w:uiPriority w:val="65"/>
    <w:rsid w:val="00AB3B47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6">
    <w:name w:val="Light Shading Accent 6"/>
    <w:basedOn w:val="Tabelanormal"/>
    <w:uiPriority w:val="60"/>
    <w:rsid w:val="00AB3B47"/>
    <w:pPr>
      <w:spacing w:after="0" w:line="240" w:lineRule="auto"/>
      <w:jc w:val="both"/>
    </w:pPr>
    <w:rPr>
      <w:rFonts w:ascii="Times New Roman" w:hAnsi="Times New Roman" w:cs="Times New Roman"/>
      <w:color w:val="E36C0A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author">
    <w:name w:val="author"/>
    <w:basedOn w:val="Fontepargpadro"/>
    <w:rsid w:val="0040230F"/>
  </w:style>
  <w:style w:type="paragraph" w:customStyle="1" w:styleId="Default">
    <w:name w:val="Default"/>
    <w:rsid w:val="00402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">
    <w:name w:val="A0"/>
    <w:uiPriority w:val="99"/>
    <w:rsid w:val="0040230F"/>
    <w:rPr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40230F"/>
    <w:rPr>
      <w:color w:val="000000"/>
      <w:sz w:val="18"/>
      <w:szCs w:val="18"/>
    </w:rPr>
  </w:style>
  <w:style w:type="character" w:customStyle="1" w:styleId="A2">
    <w:name w:val="A2"/>
    <w:uiPriority w:val="99"/>
    <w:rsid w:val="0040230F"/>
    <w:rPr>
      <w:color w:val="000000"/>
      <w:sz w:val="10"/>
      <w:szCs w:val="10"/>
    </w:rPr>
  </w:style>
  <w:style w:type="character" w:styleId="Hyperlink">
    <w:name w:val="Hyperlink"/>
    <w:basedOn w:val="Fontepargpadro"/>
    <w:uiPriority w:val="99"/>
    <w:unhideWhenUsed/>
    <w:rsid w:val="00BF415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081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808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08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08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0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081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8081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94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43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CA"/>
  </w:style>
  <w:style w:type="paragraph" w:styleId="Ttulo1">
    <w:name w:val="heading 1"/>
    <w:basedOn w:val="Normal"/>
    <w:next w:val="Normal"/>
    <w:link w:val="Ttulo1Char"/>
    <w:uiPriority w:val="9"/>
    <w:qFormat/>
    <w:rsid w:val="00F0048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4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48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0048D"/>
    <w:pPr>
      <w:spacing w:line="240" w:lineRule="auto"/>
      <w:jc w:val="both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0048D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ListaMdia1-nfase6">
    <w:name w:val="Medium List 1 Accent 6"/>
    <w:basedOn w:val="Tabelanormal"/>
    <w:uiPriority w:val="65"/>
    <w:rsid w:val="00AB3B47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6">
    <w:name w:val="Light Shading Accent 6"/>
    <w:basedOn w:val="Tabelanormal"/>
    <w:uiPriority w:val="60"/>
    <w:rsid w:val="00AB3B47"/>
    <w:pPr>
      <w:spacing w:after="0" w:line="240" w:lineRule="auto"/>
      <w:jc w:val="both"/>
    </w:pPr>
    <w:rPr>
      <w:rFonts w:ascii="Times New Roman" w:hAnsi="Times New Roman" w:cs="Times New Roman"/>
      <w:color w:val="E36C0A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author">
    <w:name w:val="author"/>
    <w:basedOn w:val="Fontepargpadro"/>
    <w:rsid w:val="0040230F"/>
  </w:style>
  <w:style w:type="paragraph" w:customStyle="1" w:styleId="Default">
    <w:name w:val="Default"/>
    <w:rsid w:val="00402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">
    <w:name w:val="A0"/>
    <w:uiPriority w:val="99"/>
    <w:rsid w:val="0040230F"/>
    <w:rPr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40230F"/>
    <w:rPr>
      <w:color w:val="000000"/>
      <w:sz w:val="18"/>
      <w:szCs w:val="18"/>
    </w:rPr>
  </w:style>
  <w:style w:type="character" w:customStyle="1" w:styleId="A2">
    <w:name w:val="A2"/>
    <w:uiPriority w:val="99"/>
    <w:rsid w:val="0040230F"/>
    <w:rPr>
      <w:color w:val="000000"/>
      <w:sz w:val="10"/>
      <w:szCs w:val="10"/>
    </w:rPr>
  </w:style>
  <w:style w:type="character" w:styleId="Hyperlink">
    <w:name w:val="Hyperlink"/>
    <w:basedOn w:val="Fontepargpadro"/>
    <w:uiPriority w:val="99"/>
    <w:unhideWhenUsed/>
    <w:rsid w:val="00BF415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081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808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08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08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0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081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80816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94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4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CÃES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Plan1!$A$2:$A$8</c:f>
              <c:strCache>
                <c:ptCount val="7"/>
                <c:pt idx="0">
                  <c:v>SOUSA</c:v>
                </c:pt>
                <c:pt idx="1">
                  <c:v>DOM ELIZEU</c:v>
                </c:pt>
                <c:pt idx="2">
                  <c:v>TERMINAL
</c:v>
                </c:pt>
                <c:pt idx="3">
                  <c:v>PORÃO</c:v>
                </c:pt>
                <c:pt idx="4">
                  <c:v>MACHADÃO</c:v>
                </c:pt>
                <c:pt idx="5">
                  <c:v>SUBESTAÇÃO</c:v>
                </c:pt>
                <c:pt idx="6">
                  <c:v>HOSPITAL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138</c:v>
                </c:pt>
                <c:pt idx="1">
                  <c:v>220</c:v>
                </c:pt>
                <c:pt idx="2">
                  <c:v>302</c:v>
                </c:pt>
                <c:pt idx="3">
                  <c:v>205</c:v>
                </c:pt>
                <c:pt idx="4">
                  <c:v>63</c:v>
                </c:pt>
                <c:pt idx="5">
                  <c:v>50</c:v>
                </c:pt>
                <c:pt idx="6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B1-CF49-8858-09589BC8986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GATOS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Plan1!$A$2:$A$8</c:f>
              <c:strCache>
                <c:ptCount val="7"/>
                <c:pt idx="0">
                  <c:v>SOUSA</c:v>
                </c:pt>
                <c:pt idx="1">
                  <c:v>DOM ELIZEU</c:v>
                </c:pt>
                <c:pt idx="2">
                  <c:v>TERMINAL</c:v>
                </c:pt>
                <c:pt idx="3">
                  <c:v>PORÃO</c:v>
                </c:pt>
                <c:pt idx="4">
                  <c:v>MACHADÃO</c:v>
                </c:pt>
                <c:pt idx="5">
                  <c:v>SUBESTAÇÃO</c:v>
                </c:pt>
                <c:pt idx="6">
                  <c:v>HOSPITAL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28</c:v>
                </c:pt>
                <c:pt idx="1">
                  <c:v>43</c:v>
                </c:pt>
                <c:pt idx="2">
                  <c:v>58</c:v>
                </c:pt>
                <c:pt idx="3">
                  <c:v>46</c:v>
                </c:pt>
                <c:pt idx="4">
                  <c:v>8</c:v>
                </c:pt>
                <c:pt idx="5">
                  <c:v>3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66-6949-8DDE-FAE8B231A64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2166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Bazilio</dc:creator>
  <cp:lastModifiedBy>costa</cp:lastModifiedBy>
  <cp:revision>6</cp:revision>
  <dcterms:created xsi:type="dcterms:W3CDTF">2018-11-15T18:25:00Z</dcterms:created>
  <dcterms:modified xsi:type="dcterms:W3CDTF">2018-11-16T01:27:00Z</dcterms:modified>
</cp:coreProperties>
</file>