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D49" w:rsidRPr="00193AEF" w:rsidRDefault="00583D49" w:rsidP="00583D49">
      <w:pPr>
        <w:tabs>
          <w:tab w:val="left" w:pos="2334"/>
          <w:tab w:val="left" w:pos="5412"/>
        </w:tabs>
        <w:spacing w:line="360" w:lineRule="auto"/>
        <w:jc w:val="center"/>
        <w:rPr>
          <w:b/>
          <w:sz w:val="24"/>
          <w:szCs w:val="24"/>
        </w:rPr>
      </w:pPr>
      <w:r w:rsidRPr="00193AEF">
        <w:rPr>
          <w:b/>
          <w:sz w:val="24"/>
          <w:szCs w:val="24"/>
        </w:rPr>
        <w:t>ANÁLISE DA DISTRIBUIÇÃO DOS FOCOS DE CALOR NO MUNICÍPIO DE CANAÃ DOS CARAJÁS- PA</w:t>
      </w:r>
    </w:p>
    <w:p w:rsidR="00583D49" w:rsidRPr="00193AEF" w:rsidRDefault="00583D49" w:rsidP="00583D49">
      <w:pPr>
        <w:jc w:val="center"/>
        <w:rPr>
          <w:b/>
          <w:sz w:val="24"/>
          <w:szCs w:val="24"/>
        </w:rPr>
      </w:pPr>
    </w:p>
    <w:p w:rsidR="003870D9" w:rsidRPr="00193AEF" w:rsidRDefault="003870D9" w:rsidP="003870D9">
      <w:pPr>
        <w:jc w:val="center"/>
        <w:rPr>
          <w:sz w:val="24"/>
          <w:szCs w:val="24"/>
          <w:vertAlign w:val="superscript"/>
        </w:rPr>
      </w:pPr>
      <w:r w:rsidRPr="00193AEF">
        <w:rPr>
          <w:sz w:val="24"/>
          <w:szCs w:val="24"/>
        </w:rPr>
        <w:t>Marilia Lisboa Rocha</w:t>
      </w:r>
      <w:r w:rsidRPr="00193AEF">
        <w:rPr>
          <w:sz w:val="24"/>
          <w:szCs w:val="24"/>
          <w:vertAlign w:val="superscript"/>
        </w:rPr>
        <w:t>1</w:t>
      </w:r>
      <w:r w:rsidRPr="00193AEF">
        <w:rPr>
          <w:sz w:val="24"/>
          <w:szCs w:val="24"/>
        </w:rPr>
        <w:t>; Leidiane Ribeiro Medeiros</w:t>
      </w:r>
      <w:r w:rsidRPr="00193AEF">
        <w:rPr>
          <w:sz w:val="24"/>
          <w:szCs w:val="24"/>
          <w:vertAlign w:val="superscript"/>
        </w:rPr>
        <w:t>2</w:t>
      </w:r>
      <w:r w:rsidRPr="00193AEF">
        <w:rPr>
          <w:sz w:val="24"/>
          <w:szCs w:val="24"/>
        </w:rPr>
        <w:t>; Lívia Anália Bentes Fonseca</w:t>
      </w:r>
      <w:r w:rsidRPr="00193AEF">
        <w:rPr>
          <w:sz w:val="24"/>
          <w:szCs w:val="24"/>
          <w:vertAlign w:val="superscript"/>
        </w:rPr>
        <w:t>3</w:t>
      </w:r>
      <w:r w:rsidRPr="00193AEF">
        <w:rPr>
          <w:sz w:val="24"/>
          <w:szCs w:val="24"/>
        </w:rPr>
        <w:t>; Elciane Lopes da Costa</w:t>
      </w:r>
      <w:r w:rsidRPr="00193AEF">
        <w:rPr>
          <w:sz w:val="24"/>
          <w:szCs w:val="24"/>
          <w:vertAlign w:val="superscript"/>
        </w:rPr>
        <w:t>4</w:t>
      </w:r>
      <w:r w:rsidRPr="00193AEF">
        <w:rPr>
          <w:sz w:val="24"/>
          <w:szCs w:val="24"/>
        </w:rPr>
        <w:t>; Jean Patrick da Silva Lopes</w:t>
      </w:r>
      <w:r w:rsidR="00DF1C4B">
        <w:rPr>
          <w:sz w:val="24"/>
          <w:szCs w:val="24"/>
          <w:vertAlign w:val="superscript"/>
        </w:rPr>
        <w:t>5</w:t>
      </w:r>
      <w:r w:rsidRPr="00193AEF">
        <w:rPr>
          <w:sz w:val="24"/>
          <w:szCs w:val="24"/>
        </w:rPr>
        <w:t>; Merilene do Socorro Silva Costa</w:t>
      </w:r>
      <w:r w:rsidRPr="00193AEF">
        <w:rPr>
          <w:sz w:val="24"/>
          <w:szCs w:val="24"/>
          <w:vertAlign w:val="superscript"/>
        </w:rPr>
        <w:t>6</w:t>
      </w:r>
    </w:p>
    <w:p w:rsidR="003870D9" w:rsidRPr="00193AEF" w:rsidRDefault="003870D9" w:rsidP="003870D9">
      <w:pPr>
        <w:jc w:val="center"/>
        <w:rPr>
          <w:sz w:val="24"/>
          <w:szCs w:val="24"/>
          <w:vertAlign w:val="superscript"/>
        </w:rPr>
      </w:pPr>
    </w:p>
    <w:p w:rsidR="003870D9" w:rsidRPr="00193AEF" w:rsidRDefault="003870D9" w:rsidP="003870D9">
      <w:pPr>
        <w:jc w:val="center"/>
        <w:rPr>
          <w:sz w:val="24"/>
          <w:szCs w:val="24"/>
        </w:rPr>
      </w:pPr>
      <w:proofErr w:type="gramStart"/>
      <w:r w:rsidRPr="00193AEF">
        <w:rPr>
          <w:sz w:val="24"/>
          <w:szCs w:val="24"/>
          <w:vertAlign w:val="superscript"/>
        </w:rPr>
        <w:t>1</w:t>
      </w:r>
      <w:proofErr w:type="gramEnd"/>
      <w:r w:rsidRPr="00193AEF">
        <w:rPr>
          <w:sz w:val="24"/>
          <w:szCs w:val="24"/>
          <w:vertAlign w:val="superscript"/>
        </w:rPr>
        <w:t xml:space="preserve"> </w:t>
      </w:r>
      <w:r w:rsidRPr="00193AEF">
        <w:rPr>
          <w:sz w:val="24"/>
          <w:szCs w:val="24"/>
        </w:rPr>
        <w:t>Graduanda em Agronomia. Universidade Federal Rural da Amazônia- UFRA.</w:t>
      </w:r>
    </w:p>
    <w:p w:rsidR="003870D9" w:rsidRPr="00193AEF" w:rsidRDefault="003870D9" w:rsidP="003870D9">
      <w:pPr>
        <w:jc w:val="center"/>
        <w:rPr>
          <w:sz w:val="24"/>
          <w:szCs w:val="24"/>
        </w:rPr>
      </w:pPr>
      <w:r w:rsidRPr="00193AEF">
        <w:rPr>
          <w:sz w:val="24"/>
          <w:szCs w:val="24"/>
        </w:rPr>
        <w:t>marilia.lisboar@gmail.com</w:t>
      </w:r>
    </w:p>
    <w:p w:rsidR="003870D9" w:rsidRPr="00193AEF" w:rsidRDefault="003870D9" w:rsidP="003870D9">
      <w:pPr>
        <w:jc w:val="center"/>
        <w:rPr>
          <w:sz w:val="24"/>
          <w:szCs w:val="24"/>
        </w:rPr>
      </w:pPr>
      <w:proofErr w:type="gramStart"/>
      <w:r w:rsidRPr="00193AEF">
        <w:rPr>
          <w:sz w:val="24"/>
          <w:szCs w:val="24"/>
          <w:vertAlign w:val="superscript"/>
        </w:rPr>
        <w:t>2</w:t>
      </w:r>
      <w:proofErr w:type="gramEnd"/>
      <w:r w:rsidRPr="00193AEF">
        <w:rPr>
          <w:sz w:val="24"/>
          <w:szCs w:val="24"/>
          <w:vertAlign w:val="superscript"/>
        </w:rPr>
        <w:t xml:space="preserve"> </w:t>
      </w:r>
      <w:r w:rsidRPr="00193AEF">
        <w:rPr>
          <w:sz w:val="24"/>
          <w:szCs w:val="24"/>
        </w:rPr>
        <w:t>Engenheira Agrônoma. leid.rmedeiros@gmail.com</w:t>
      </w:r>
    </w:p>
    <w:p w:rsidR="003870D9" w:rsidRPr="00193AEF" w:rsidRDefault="003870D9" w:rsidP="003870D9">
      <w:pPr>
        <w:jc w:val="center"/>
        <w:rPr>
          <w:sz w:val="24"/>
          <w:szCs w:val="24"/>
        </w:rPr>
      </w:pPr>
      <w:proofErr w:type="gramStart"/>
      <w:r w:rsidRPr="00193AEF">
        <w:rPr>
          <w:sz w:val="24"/>
          <w:szCs w:val="24"/>
          <w:vertAlign w:val="superscript"/>
        </w:rPr>
        <w:t>3</w:t>
      </w:r>
      <w:proofErr w:type="gramEnd"/>
      <w:r w:rsidRPr="00193AEF">
        <w:rPr>
          <w:sz w:val="24"/>
          <w:szCs w:val="24"/>
          <w:vertAlign w:val="superscript"/>
        </w:rPr>
        <w:t xml:space="preserve"> </w:t>
      </w:r>
      <w:r w:rsidRPr="00193AEF">
        <w:rPr>
          <w:sz w:val="24"/>
          <w:szCs w:val="24"/>
        </w:rPr>
        <w:t>Zootecnista. liviafonseca87@hotmail.com</w:t>
      </w:r>
    </w:p>
    <w:p w:rsidR="003870D9" w:rsidRPr="00193AEF" w:rsidRDefault="003870D9" w:rsidP="003870D9">
      <w:pPr>
        <w:jc w:val="center"/>
        <w:rPr>
          <w:sz w:val="24"/>
          <w:szCs w:val="24"/>
        </w:rPr>
      </w:pPr>
      <w:proofErr w:type="gramStart"/>
      <w:r w:rsidRPr="00193AEF">
        <w:rPr>
          <w:sz w:val="24"/>
          <w:szCs w:val="24"/>
          <w:vertAlign w:val="superscript"/>
        </w:rPr>
        <w:t>4</w:t>
      </w:r>
      <w:proofErr w:type="gramEnd"/>
      <w:r w:rsidRPr="00193AEF">
        <w:rPr>
          <w:sz w:val="24"/>
          <w:szCs w:val="24"/>
          <w:vertAlign w:val="superscript"/>
        </w:rPr>
        <w:t xml:space="preserve"> </w:t>
      </w:r>
      <w:r w:rsidRPr="00193AEF">
        <w:rPr>
          <w:sz w:val="24"/>
          <w:szCs w:val="24"/>
        </w:rPr>
        <w:t>Graduanda em Agronomia. Universidade Federal Rural da Amazônia- UFRA.</w:t>
      </w:r>
    </w:p>
    <w:p w:rsidR="003870D9" w:rsidRPr="00193AEF" w:rsidRDefault="003870D9" w:rsidP="003870D9">
      <w:pPr>
        <w:jc w:val="center"/>
        <w:rPr>
          <w:sz w:val="24"/>
          <w:szCs w:val="24"/>
        </w:rPr>
      </w:pPr>
      <w:r w:rsidRPr="00193AEF">
        <w:rPr>
          <w:sz w:val="24"/>
          <w:szCs w:val="24"/>
        </w:rPr>
        <w:t>elciane_19@hotmail.com</w:t>
      </w:r>
    </w:p>
    <w:p w:rsidR="003870D9" w:rsidRPr="00193AEF" w:rsidRDefault="003870D9" w:rsidP="003870D9">
      <w:pPr>
        <w:jc w:val="center"/>
        <w:rPr>
          <w:sz w:val="24"/>
          <w:szCs w:val="24"/>
        </w:rPr>
      </w:pPr>
      <w:proofErr w:type="gramStart"/>
      <w:r w:rsidRPr="00193AEF">
        <w:rPr>
          <w:sz w:val="24"/>
          <w:szCs w:val="24"/>
          <w:vertAlign w:val="superscript"/>
        </w:rPr>
        <w:t>5</w:t>
      </w:r>
      <w:proofErr w:type="gramEnd"/>
      <w:r w:rsidRPr="00193AEF">
        <w:rPr>
          <w:sz w:val="24"/>
          <w:szCs w:val="24"/>
          <w:vertAlign w:val="superscript"/>
        </w:rPr>
        <w:t xml:space="preserve"> </w:t>
      </w:r>
      <w:r w:rsidRPr="00193AEF">
        <w:rPr>
          <w:sz w:val="24"/>
          <w:szCs w:val="24"/>
        </w:rPr>
        <w:t>Graduando em Agronomia. Universidade Federal Rural da Amazônia- UFRA.</w:t>
      </w:r>
    </w:p>
    <w:p w:rsidR="003870D9" w:rsidRPr="00193AEF" w:rsidRDefault="003870D9" w:rsidP="003870D9">
      <w:pPr>
        <w:jc w:val="center"/>
        <w:rPr>
          <w:sz w:val="24"/>
          <w:szCs w:val="24"/>
        </w:rPr>
      </w:pPr>
      <w:r w:rsidRPr="00193AEF">
        <w:rPr>
          <w:sz w:val="24"/>
          <w:szCs w:val="24"/>
        </w:rPr>
        <w:t>jp_lopes18@hotmail.com</w:t>
      </w:r>
    </w:p>
    <w:p w:rsidR="003870D9" w:rsidRPr="00193AEF" w:rsidRDefault="003870D9" w:rsidP="003870D9">
      <w:pPr>
        <w:jc w:val="center"/>
        <w:rPr>
          <w:sz w:val="24"/>
          <w:szCs w:val="24"/>
        </w:rPr>
      </w:pPr>
      <w:proofErr w:type="gramStart"/>
      <w:r w:rsidRPr="00193AEF">
        <w:rPr>
          <w:sz w:val="24"/>
          <w:szCs w:val="24"/>
          <w:vertAlign w:val="superscript"/>
        </w:rPr>
        <w:t>6</w:t>
      </w:r>
      <w:proofErr w:type="gramEnd"/>
      <w:r w:rsidRPr="00193AEF">
        <w:rPr>
          <w:sz w:val="24"/>
          <w:szCs w:val="24"/>
          <w:vertAlign w:val="superscript"/>
        </w:rPr>
        <w:t xml:space="preserve"> </w:t>
      </w:r>
      <w:r w:rsidRPr="00193AEF">
        <w:rPr>
          <w:sz w:val="24"/>
          <w:szCs w:val="24"/>
        </w:rPr>
        <w:t>Doutora em Ciências Agrárias. Universidade Federal Rural da Amazônia- UFRA. merilene@hotmail.com</w:t>
      </w:r>
    </w:p>
    <w:p w:rsidR="003870D9" w:rsidRPr="00193AEF" w:rsidRDefault="003870D9" w:rsidP="00583D49">
      <w:pPr>
        <w:jc w:val="center"/>
        <w:rPr>
          <w:b/>
          <w:sz w:val="24"/>
          <w:szCs w:val="24"/>
        </w:rPr>
      </w:pPr>
    </w:p>
    <w:p w:rsidR="00C5317E" w:rsidRPr="00193AEF" w:rsidRDefault="00C5317E" w:rsidP="00583D49">
      <w:pPr>
        <w:jc w:val="center"/>
        <w:rPr>
          <w:b/>
          <w:sz w:val="24"/>
          <w:szCs w:val="24"/>
        </w:rPr>
      </w:pPr>
    </w:p>
    <w:p w:rsidR="003870D9" w:rsidRPr="00193AEF" w:rsidRDefault="00583D49" w:rsidP="003870D9">
      <w:pPr>
        <w:jc w:val="center"/>
        <w:rPr>
          <w:b/>
          <w:sz w:val="24"/>
          <w:szCs w:val="24"/>
        </w:rPr>
      </w:pPr>
      <w:r w:rsidRPr="00193AEF">
        <w:rPr>
          <w:b/>
          <w:sz w:val="24"/>
          <w:szCs w:val="24"/>
        </w:rPr>
        <w:t xml:space="preserve">RESUMO </w:t>
      </w:r>
    </w:p>
    <w:p w:rsidR="00792DC3" w:rsidRPr="00193AEF" w:rsidRDefault="00792DC3" w:rsidP="003870D9">
      <w:pPr>
        <w:jc w:val="center"/>
        <w:rPr>
          <w:b/>
          <w:sz w:val="24"/>
          <w:szCs w:val="24"/>
        </w:rPr>
      </w:pPr>
    </w:p>
    <w:p w:rsidR="00703C04" w:rsidRPr="00193AEF" w:rsidRDefault="00AE0091" w:rsidP="00583D49">
      <w:pPr>
        <w:jc w:val="both"/>
        <w:rPr>
          <w:sz w:val="24"/>
          <w:szCs w:val="24"/>
        </w:rPr>
      </w:pPr>
      <w:r>
        <w:rPr>
          <w:sz w:val="24"/>
          <w:szCs w:val="24"/>
        </w:rPr>
        <w:t>A m</w:t>
      </w:r>
      <w:r w:rsidR="00792DC3" w:rsidRPr="00193AEF">
        <w:rPr>
          <w:sz w:val="24"/>
          <w:szCs w:val="24"/>
        </w:rPr>
        <w:t xml:space="preserve">odificação da cobertura do solo, não só pelo ambiente urbano, mas também pelas atividades </w:t>
      </w:r>
      <w:proofErr w:type="gramStart"/>
      <w:r w:rsidR="00792DC3" w:rsidRPr="00193AEF">
        <w:rPr>
          <w:sz w:val="24"/>
          <w:szCs w:val="24"/>
        </w:rPr>
        <w:t>agropecuárias</w:t>
      </w:r>
      <w:proofErr w:type="gramEnd"/>
      <w:r w:rsidR="00792DC3" w:rsidRPr="00193AEF">
        <w:rPr>
          <w:sz w:val="24"/>
          <w:szCs w:val="24"/>
        </w:rPr>
        <w:t xml:space="preserve">, onde ocorrem constantes alterações do solo e interferência do homem nos diversos processos de produção, também tendem a modificar a temperatura aparente da superfície. De acordo com este cenário foi analisado o risco de queimadas no município de Canaã dos Carajás, através dos focos de calor, localizado no Estado do Pará para o ano de 2007 e 2017, por meio da técnica de mapas de calor. </w:t>
      </w:r>
      <w:r w:rsidR="003870D9" w:rsidRPr="00193AEF">
        <w:rPr>
          <w:sz w:val="24"/>
          <w:szCs w:val="24"/>
        </w:rPr>
        <w:t xml:space="preserve">A base de dados de focos de calor foi extraídano formato </w:t>
      </w:r>
      <w:r w:rsidR="003870D9" w:rsidRPr="00193AEF">
        <w:rPr>
          <w:i/>
          <w:sz w:val="24"/>
          <w:szCs w:val="24"/>
        </w:rPr>
        <w:t>shapefile</w:t>
      </w:r>
      <w:r w:rsidR="003870D9" w:rsidRPr="00193AEF">
        <w:rPr>
          <w:sz w:val="24"/>
          <w:szCs w:val="24"/>
        </w:rPr>
        <w:t xml:space="preserve">do site (http://www.inpe.br/queimadas/bdqueimadas), referente ao ano de 2007 e 2017, sendo disponibilizada pela plataforma do Instituto Nacional de Pesquisas Espaciais (INPE). Os dados coletados são obtidos do </w:t>
      </w:r>
      <w:r w:rsidR="003870D9" w:rsidRPr="00193AEF">
        <w:rPr>
          <w:color w:val="000000"/>
          <w:sz w:val="24"/>
          <w:szCs w:val="24"/>
        </w:rPr>
        <w:t xml:space="preserve">satélite meteorológico AQUA-UMDTarde, sendo atualmente o satélite de referência do INPE. </w:t>
      </w:r>
      <w:r w:rsidR="003870D9" w:rsidRPr="00193AEF">
        <w:rPr>
          <w:sz w:val="24"/>
          <w:szCs w:val="24"/>
        </w:rPr>
        <w:t xml:space="preserve"> Para a elaboração do mapa de localização e processamento dos dados na geração dos mapas de calor, foram utilizados os softwares ARCGIS 10.1 e QGIS 2.14, respectivamente. Sendo que os dados quantitativos dos focos de calor para o período estudado foram organizados e analisados </w:t>
      </w:r>
      <w:proofErr w:type="gramStart"/>
      <w:r w:rsidR="003870D9" w:rsidRPr="00193AEF">
        <w:rPr>
          <w:sz w:val="24"/>
          <w:szCs w:val="24"/>
        </w:rPr>
        <w:t>através d</w:t>
      </w:r>
      <w:r w:rsidR="00585760" w:rsidRPr="00193AEF">
        <w:rPr>
          <w:sz w:val="24"/>
          <w:szCs w:val="24"/>
        </w:rPr>
        <w:t>a planilha eletrônica</w:t>
      </w:r>
      <w:proofErr w:type="gramEnd"/>
      <w:r w:rsidR="00585760" w:rsidRPr="00193AEF">
        <w:rPr>
          <w:sz w:val="24"/>
          <w:szCs w:val="24"/>
        </w:rPr>
        <w:t xml:space="preserve"> MS Excel. Conclui-se que através </w:t>
      </w:r>
      <w:r w:rsidR="00316438">
        <w:rPr>
          <w:sz w:val="24"/>
          <w:szCs w:val="24"/>
        </w:rPr>
        <w:t>da aná</w:t>
      </w:r>
      <w:r w:rsidR="00585760" w:rsidRPr="00193AEF">
        <w:rPr>
          <w:sz w:val="24"/>
          <w:szCs w:val="24"/>
        </w:rPr>
        <w:t>lise dos mapas de calor no Município de Canaã dos Carajás, houve um aumento significativo dos focos de calor do ano de 2007 para 2017, tendo como resultado a verificação de que existe risco de fogo elevado de nível crítico em 2017 comprometendo a floresta densa existente no município. Os resultados estão relacionados principalmente a antropização da região pela implantação de grandes projetos, que de certa forma influenciam diretamente na dinâmica do solo.</w:t>
      </w:r>
    </w:p>
    <w:p w:rsidR="00703C04" w:rsidRPr="00193AEF" w:rsidRDefault="00703C04" w:rsidP="00583D49">
      <w:pPr>
        <w:jc w:val="both"/>
        <w:rPr>
          <w:color w:val="000000" w:themeColor="text1"/>
          <w:sz w:val="24"/>
          <w:szCs w:val="24"/>
        </w:rPr>
      </w:pPr>
    </w:p>
    <w:p w:rsidR="00703C04" w:rsidRPr="00193AEF" w:rsidRDefault="00703C04" w:rsidP="00583D49">
      <w:pPr>
        <w:jc w:val="both"/>
        <w:rPr>
          <w:color w:val="000000" w:themeColor="text1"/>
          <w:sz w:val="24"/>
          <w:szCs w:val="24"/>
        </w:rPr>
      </w:pPr>
    </w:p>
    <w:p w:rsidR="00583D49" w:rsidRPr="00193AEF" w:rsidRDefault="00583D49" w:rsidP="00583D49">
      <w:pPr>
        <w:rPr>
          <w:bCs/>
          <w:sz w:val="24"/>
          <w:szCs w:val="24"/>
        </w:rPr>
      </w:pPr>
      <w:r w:rsidRPr="00193AEF">
        <w:rPr>
          <w:b/>
          <w:bCs/>
          <w:sz w:val="24"/>
          <w:szCs w:val="24"/>
        </w:rPr>
        <w:t xml:space="preserve">Palavras-chave: </w:t>
      </w:r>
      <w:r w:rsidR="004B78CE" w:rsidRPr="00193AEF">
        <w:rPr>
          <w:bCs/>
          <w:sz w:val="24"/>
          <w:szCs w:val="24"/>
        </w:rPr>
        <w:t>Risco de Fogo.  Desmatamento. Geoprocessamento</w:t>
      </w:r>
      <w:r w:rsidRPr="00193AEF">
        <w:rPr>
          <w:bCs/>
          <w:sz w:val="24"/>
          <w:szCs w:val="24"/>
        </w:rPr>
        <w:t>.</w:t>
      </w:r>
    </w:p>
    <w:p w:rsidR="00583D49" w:rsidRPr="00193AEF" w:rsidRDefault="00583D49" w:rsidP="00583D49">
      <w:pPr>
        <w:rPr>
          <w:bCs/>
          <w:sz w:val="24"/>
          <w:szCs w:val="24"/>
        </w:rPr>
      </w:pPr>
    </w:p>
    <w:p w:rsidR="00583D49" w:rsidRPr="00193AEF" w:rsidRDefault="00583D49" w:rsidP="00B45D93">
      <w:pPr>
        <w:rPr>
          <w:bCs/>
          <w:sz w:val="24"/>
          <w:szCs w:val="24"/>
        </w:rPr>
      </w:pPr>
      <w:r w:rsidRPr="00193AEF">
        <w:rPr>
          <w:b/>
          <w:bCs/>
          <w:sz w:val="24"/>
          <w:szCs w:val="24"/>
        </w:rPr>
        <w:t xml:space="preserve">Eixo temático: </w:t>
      </w:r>
      <w:r w:rsidRPr="00193AEF">
        <w:rPr>
          <w:bCs/>
          <w:sz w:val="24"/>
          <w:szCs w:val="24"/>
        </w:rPr>
        <w:t>Sensoriamento Remoto e Geoprocessamento</w:t>
      </w:r>
    </w:p>
    <w:p w:rsidR="00583D49" w:rsidRPr="00193AEF" w:rsidRDefault="00583D49" w:rsidP="009031D0">
      <w:pPr>
        <w:tabs>
          <w:tab w:val="left" w:pos="1290"/>
        </w:tabs>
        <w:jc w:val="both"/>
        <w:rPr>
          <w:color w:val="FF0000"/>
          <w:sz w:val="24"/>
          <w:szCs w:val="24"/>
        </w:rPr>
      </w:pPr>
      <w:r w:rsidRPr="00193AEF">
        <w:rPr>
          <w:b/>
          <w:sz w:val="24"/>
          <w:szCs w:val="24"/>
        </w:rPr>
        <w:lastRenderedPageBreak/>
        <w:t xml:space="preserve">1. INTRODUÇÃO </w:t>
      </w:r>
    </w:p>
    <w:p w:rsidR="00583D49" w:rsidRPr="000C7475" w:rsidRDefault="00181F69" w:rsidP="000C7475">
      <w:pPr>
        <w:spacing w:line="360" w:lineRule="auto"/>
        <w:ind w:firstLine="708"/>
        <w:jc w:val="both"/>
        <w:rPr>
          <w:sz w:val="24"/>
          <w:szCs w:val="24"/>
        </w:rPr>
      </w:pPr>
      <w:r>
        <w:rPr>
          <w:sz w:val="24"/>
          <w:szCs w:val="24"/>
        </w:rPr>
        <w:br/>
      </w:r>
      <w:r>
        <w:rPr>
          <w:sz w:val="24"/>
          <w:szCs w:val="24"/>
        </w:rPr>
        <w:tab/>
      </w:r>
      <w:r w:rsidR="0050272F" w:rsidRPr="00193AEF">
        <w:rPr>
          <w:sz w:val="24"/>
          <w:szCs w:val="24"/>
        </w:rPr>
        <w:t xml:space="preserve">A vegetação como cobertura do solo influencia no clima das cidades, a qual tem sido citada como mitigadora na amenização da temperatura e a manutenção da umidade do ar em municípios </w:t>
      </w:r>
      <w:r w:rsidR="001F4CF4">
        <w:rPr>
          <w:sz w:val="24"/>
          <w:szCs w:val="24"/>
        </w:rPr>
        <w:t xml:space="preserve">(SILVEIRA, </w:t>
      </w:r>
      <w:r w:rsidR="0050272F" w:rsidRPr="00193AEF">
        <w:rPr>
          <w:sz w:val="24"/>
          <w:szCs w:val="24"/>
        </w:rPr>
        <w:t>2011). </w:t>
      </w:r>
      <w:r w:rsidR="001F4CF4">
        <w:rPr>
          <w:sz w:val="24"/>
          <w:szCs w:val="24"/>
        </w:rPr>
        <w:t xml:space="preserve"> </w:t>
      </w:r>
      <w:r w:rsidR="00BB779B" w:rsidRPr="00193AEF">
        <w:rPr>
          <w:sz w:val="24"/>
          <w:szCs w:val="24"/>
        </w:rPr>
        <w:t>De acordo com M</w:t>
      </w:r>
      <w:r w:rsidR="001F4CF4" w:rsidRPr="00193AEF">
        <w:rPr>
          <w:sz w:val="24"/>
          <w:szCs w:val="24"/>
        </w:rPr>
        <w:t xml:space="preserve">ashiki </w:t>
      </w:r>
      <w:r w:rsidR="00BB779B" w:rsidRPr="00193AEF">
        <w:rPr>
          <w:sz w:val="24"/>
          <w:szCs w:val="24"/>
        </w:rPr>
        <w:t>(2012), a modificação da cobertura do solo, não só pelo ambiente urbano, mas também pelas atividades agropecuárias, onde ocorrem constantes alterações do solo e interferência do homem nos diversos processos de produção, também tendem a modificar a temperatura aparente da superfície</w:t>
      </w:r>
      <w:r w:rsidR="00792DC3" w:rsidRPr="00193AEF">
        <w:rPr>
          <w:sz w:val="24"/>
          <w:szCs w:val="24"/>
        </w:rPr>
        <w:t>.</w:t>
      </w:r>
    </w:p>
    <w:p w:rsidR="00125935" w:rsidRPr="00D401EE" w:rsidRDefault="00AA6968" w:rsidP="00D401EE">
      <w:pPr>
        <w:pStyle w:val="Default"/>
        <w:spacing w:line="360" w:lineRule="auto"/>
        <w:jc w:val="both"/>
        <w:rPr>
          <w:rFonts w:ascii="Times New Roman" w:hAnsi="Times New Roman" w:cs="Times New Roman"/>
          <w:lang w:eastAsia="pt-BR"/>
        </w:rPr>
      </w:pPr>
      <w:r w:rsidRPr="00D401EE">
        <w:rPr>
          <w:rFonts w:ascii="Times New Roman" w:hAnsi="Times New Roman" w:cs="Times New Roman"/>
        </w:rPr>
        <w:tab/>
      </w:r>
      <w:r w:rsidR="00125935" w:rsidRPr="00D401EE">
        <w:rPr>
          <w:rFonts w:ascii="Times New Roman" w:hAnsi="Times New Roman" w:cs="Times New Roman"/>
        </w:rPr>
        <w:t xml:space="preserve">As queimadas estão relacionadas com o estabelecimento do fogo </w:t>
      </w:r>
      <w:r w:rsidR="00771A80">
        <w:rPr>
          <w:rFonts w:ascii="Times New Roman" w:hAnsi="Times New Roman" w:cs="Times New Roman"/>
        </w:rPr>
        <w:t>no ecossistema, essa relação</w:t>
      </w:r>
      <w:r w:rsidR="00125935" w:rsidRPr="00D401EE">
        <w:rPr>
          <w:rFonts w:ascii="Times New Roman" w:hAnsi="Times New Roman" w:cs="Times New Roman"/>
        </w:rPr>
        <w:t xml:space="preserve"> pode ter características naturais ou antrópicas. As queimadas naturais estão vinculadas a questão climática, locais com déficit hídrico, altas temperaturas, incidência de </w:t>
      </w:r>
      <w:proofErr w:type="gramStart"/>
      <w:r w:rsidR="00125935" w:rsidRPr="00D401EE">
        <w:rPr>
          <w:rFonts w:ascii="Times New Roman" w:hAnsi="Times New Roman" w:cs="Times New Roman"/>
        </w:rPr>
        <w:t>raios,</w:t>
      </w:r>
      <w:proofErr w:type="gramEnd"/>
      <w:r w:rsidR="00125935" w:rsidRPr="00D401EE">
        <w:rPr>
          <w:rFonts w:ascii="Times New Roman" w:hAnsi="Times New Roman" w:cs="Times New Roman"/>
        </w:rPr>
        <w:t xml:space="preserve">vegetação propícia, e a antrópica está ligada ao manejo inadequado de técnicas envolvendo fogo </w:t>
      </w:r>
      <w:r w:rsidRPr="00D401EE">
        <w:rPr>
          <w:rFonts w:ascii="Times New Roman" w:hAnsi="Times New Roman" w:cs="Times New Roman"/>
        </w:rPr>
        <w:t xml:space="preserve">(WHELAN, 1995; MIRANDA </w:t>
      </w:r>
      <w:r w:rsidR="00096081" w:rsidRPr="00D401EE">
        <w:rPr>
          <w:rFonts w:ascii="Times New Roman" w:hAnsi="Times New Roman" w:cs="Times New Roman"/>
        </w:rPr>
        <w:t>et al</w:t>
      </w:r>
      <w:r w:rsidRPr="00D401EE">
        <w:rPr>
          <w:rFonts w:ascii="Times New Roman" w:hAnsi="Times New Roman" w:cs="Times New Roman"/>
        </w:rPr>
        <w:t>. 1996; DA SILVA</w:t>
      </w:r>
      <w:r w:rsidR="00096081" w:rsidRPr="00D401EE">
        <w:rPr>
          <w:rFonts w:ascii="Times New Roman" w:hAnsi="Times New Roman" w:cs="Times New Roman"/>
        </w:rPr>
        <w:t>, 2018</w:t>
      </w:r>
      <w:r w:rsidRPr="00D401EE">
        <w:rPr>
          <w:rFonts w:ascii="Times New Roman" w:hAnsi="Times New Roman" w:cs="Times New Roman"/>
        </w:rPr>
        <w:t>).</w:t>
      </w:r>
    </w:p>
    <w:p w:rsidR="0050272F" w:rsidRPr="00D401EE" w:rsidRDefault="0050272F" w:rsidP="00D401EE">
      <w:pPr>
        <w:spacing w:line="360" w:lineRule="auto"/>
        <w:ind w:firstLine="708"/>
        <w:jc w:val="both"/>
        <w:rPr>
          <w:sz w:val="24"/>
          <w:szCs w:val="24"/>
        </w:rPr>
      </w:pPr>
      <w:r w:rsidRPr="00D401EE">
        <w:rPr>
          <w:sz w:val="24"/>
          <w:szCs w:val="24"/>
        </w:rPr>
        <w:t>Canaã dos Carajás tem atraído a atenção de todo o país e aumentado muito a população. É uma realidade natural, em função da implantação de grandes projetos minerais. Isso torna o mercado local mais dinâmico e as mudanças são rápidas</w:t>
      </w:r>
      <w:r w:rsidR="009031D0" w:rsidRPr="00D401EE">
        <w:rPr>
          <w:sz w:val="24"/>
          <w:szCs w:val="24"/>
        </w:rPr>
        <w:t xml:space="preserve"> (PREFEITURA MUNICIPAL DE CANAÃ DOS CARAJÁS, 2016).</w:t>
      </w:r>
    </w:p>
    <w:p w:rsidR="009031D0" w:rsidRDefault="009031D0" w:rsidP="00D401EE">
      <w:pPr>
        <w:spacing w:line="360" w:lineRule="auto"/>
        <w:ind w:firstLine="708"/>
        <w:jc w:val="both"/>
        <w:rPr>
          <w:sz w:val="24"/>
          <w:szCs w:val="24"/>
        </w:rPr>
      </w:pPr>
      <w:r w:rsidRPr="00D401EE">
        <w:rPr>
          <w:sz w:val="24"/>
          <w:szCs w:val="24"/>
        </w:rPr>
        <w:t>O estado do Pará apresenta as maiores taxas de desmatamento entre os estados que compõem a Região Norte. Somente em 2014, o estado apresentou uma taxa de 1.829 km2 de área desmatada (INPE, 2014; VILLELA &amp; BUENO, 2016)</w:t>
      </w:r>
      <w:r w:rsidR="000C7475">
        <w:rPr>
          <w:sz w:val="24"/>
          <w:szCs w:val="24"/>
        </w:rPr>
        <w:t>.</w:t>
      </w:r>
    </w:p>
    <w:p w:rsidR="000C7475" w:rsidRPr="00D401EE" w:rsidRDefault="000C7475" w:rsidP="00D401EE">
      <w:pPr>
        <w:spacing w:line="360" w:lineRule="auto"/>
        <w:ind w:firstLine="708"/>
        <w:jc w:val="both"/>
        <w:rPr>
          <w:sz w:val="24"/>
          <w:szCs w:val="24"/>
        </w:rPr>
      </w:pPr>
      <w:r w:rsidRPr="00193AEF">
        <w:rPr>
          <w:rFonts w:eastAsia="PalatinoLinotype-Roman"/>
          <w:sz w:val="24"/>
          <w:szCs w:val="24"/>
        </w:rPr>
        <w:t xml:space="preserve">A maioria das queimadas tem origem humana (TREJO, 2008; TORRES &amp; RIBEIRO, 2008; SANTOS </w:t>
      </w:r>
      <w:proofErr w:type="gramStart"/>
      <w:r w:rsidRPr="00193AEF">
        <w:rPr>
          <w:rFonts w:eastAsia="PalatinoLinotype-Roman"/>
          <w:sz w:val="24"/>
          <w:szCs w:val="24"/>
        </w:rPr>
        <w:t>et</w:t>
      </w:r>
      <w:proofErr w:type="gramEnd"/>
      <w:r w:rsidRPr="00193AEF">
        <w:rPr>
          <w:rFonts w:eastAsia="PalatinoLinotype-Roman"/>
          <w:sz w:val="24"/>
          <w:szCs w:val="24"/>
        </w:rPr>
        <w:t xml:space="preserve"> al., 2006; SILVA&amp; SILVA, 2006; MACHADO et al.,2014), mas os fatores climáticos, como baixa umidade relativa do ar e vento influenciam na sua propagação e determinam os seus efeitos devastadores (COUTINHO, 1990; MISTRY, 1998; TORRES, 2006; TORRES et al., 2010; TORRES et al., 2011; MACHADO et al.,2014).</w:t>
      </w:r>
    </w:p>
    <w:p w:rsidR="000B7AFB" w:rsidRPr="00D401EE" w:rsidRDefault="000B7AFB" w:rsidP="00D401EE">
      <w:pPr>
        <w:autoSpaceDE w:val="0"/>
        <w:autoSpaceDN w:val="0"/>
        <w:adjustRightInd w:val="0"/>
        <w:spacing w:line="360" w:lineRule="auto"/>
        <w:jc w:val="both"/>
        <w:rPr>
          <w:rFonts w:eastAsia="Calibri"/>
          <w:sz w:val="24"/>
          <w:szCs w:val="24"/>
        </w:rPr>
      </w:pPr>
      <w:r w:rsidRPr="00D401EE">
        <w:rPr>
          <w:rFonts w:eastAsia="Calibri"/>
          <w:sz w:val="24"/>
          <w:szCs w:val="24"/>
        </w:rPr>
        <w:tab/>
        <w:t xml:space="preserve">O estudo de incidência de focos de queimadas </w:t>
      </w:r>
      <w:r w:rsidR="00B45D93" w:rsidRPr="00D401EE">
        <w:rPr>
          <w:rFonts w:eastAsia="Calibri"/>
          <w:sz w:val="24"/>
          <w:szCs w:val="24"/>
        </w:rPr>
        <w:t>com</w:t>
      </w:r>
      <w:r w:rsidRPr="00D401EE">
        <w:rPr>
          <w:rFonts w:eastAsia="Calibri"/>
          <w:sz w:val="24"/>
          <w:szCs w:val="24"/>
        </w:rPr>
        <w:t xml:space="preserve"> uso de geotecnologias </w:t>
      </w:r>
      <w:r w:rsidR="00B45D93" w:rsidRPr="00D401EE">
        <w:rPr>
          <w:rFonts w:eastAsia="Calibri"/>
          <w:sz w:val="24"/>
          <w:szCs w:val="24"/>
        </w:rPr>
        <w:t>resulta</w:t>
      </w:r>
      <w:r w:rsidRPr="00D401EE">
        <w:rPr>
          <w:rFonts w:eastAsia="Calibri"/>
          <w:sz w:val="24"/>
          <w:szCs w:val="24"/>
        </w:rPr>
        <w:t xml:space="preserve"> em </w:t>
      </w:r>
      <w:r w:rsidR="00B45D93" w:rsidRPr="00D401EE">
        <w:rPr>
          <w:rFonts w:eastAsia="Calibri"/>
          <w:sz w:val="24"/>
          <w:szCs w:val="24"/>
        </w:rPr>
        <w:t xml:space="preserve">variadas </w:t>
      </w:r>
      <w:r w:rsidRPr="00D401EE">
        <w:rPr>
          <w:rFonts w:eastAsia="Calibri"/>
          <w:sz w:val="24"/>
          <w:szCs w:val="24"/>
        </w:rPr>
        <w:t>aplicações que permitem a detecção dos focos de calor a partir de algoritmos aplicados no processamento de imagens provenientes de satélites, dados estes que são indispensáveis para a análise da ocorrência e dis</w:t>
      </w:r>
      <w:r w:rsidR="00B45D93" w:rsidRPr="00D401EE">
        <w:rPr>
          <w:rFonts w:eastAsia="Calibri"/>
          <w:sz w:val="24"/>
          <w:szCs w:val="24"/>
        </w:rPr>
        <w:t>tribuição destes focos de calor (</w:t>
      </w:r>
      <w:r w:rsidRPr="00D401EE">
        <w:rPr>
          <w:rFonts w:eastAsia="Calibri"/>
          <w:sz w:val="24"/>
          <w:szCs w:val="24"/>
        </w:rPr>
        <w:t>CORREA</w:t>
      </w:r>
      <w:r w:rsidR="00B45D93" w:rsidRPr="00D401EE">
        <w:rPr>
          <w:rFonts w:eastAsia="Calibri"/>
          <w:sz w:val="24"/>
          <w:szCs w:val="24"/>
        </w:rPr>
        <w:t>&amp; ALENCAR, 2013)</w:t>
      </w:r>
      <w:r w:rsidR="00125935" w:rsidRPr="00D401EE">
        <w:rPr>
          <w:rFonts w:eastAsia="Calibri"/>
          <w:sz w:val="24"/>
          <w:szCs w:val="24"/>
        </w:rPr>
        <w:t>.</w:t>
      </w:r>
    </w:p>
    <w:p w:rsidR="00583D49" w:rsidRPr="00D401EE" w:rsidRDefault="00583D49" w:rsidP="00D401EE">
      <w:pPr>
        <w:tabs>
          <w:tab w:val="left" w:pos="709"/>
        </w:tabs>
        <w:spacing w:line="360" w:lineRule="auto"/>
        <w:ind w:firstLine="709"/>
        <w:jc w:val="both"/>
        <w:rPr>
          <w:sz w:val="24"/>
          <w:szCs w:val="24"/>
        </w:rPr>
      </w:pPr>
      <w:r w:rsidRPr="00D401EE">
        <w:rPr>
          <w:sz w:val="24"/>
          <w:szCs w:val="24"/>
        </w:rPr>
        <w:lastRenderedPageBreak/>
        <w:t>O presente estudo teve o objetivo de analisar o risco de queimadas no município de Canaã dos Carajás, através dos focos de calor, localizado no Estado do Pará para o ano de 2007 e 2017, por meio da técnica de mapas de calor.</w:t>
      </w:r>
    </w:p>
    <w:p w:rsidR="00A201FF" w:rsidRPr="00D401EE" w:rsidRDefault="00A201FF" w:rsidP="00D401EE">
      <w:pPr>
        <w:tabs>
          <w:tab w:val="left" w:pos="709"/>
        </w:tabs>
        <w:spacing w:line="360" w:lineRule="auto"/>
        <w:ind w:firstLine="709"/>
        <w:jc w:val="both"/>
        <w:rPr>
          <w:sz w:val="24"/>
          <w:szCs w:val="24"/>
        </w:rPr>
      </w:pPr>
    </w:p>
    <w:p w:rsidR="00125935" w:rsidRPr="00D401EE" w:rsidRDefault="00583D49" w:rsidP="00D401EE">
      <w:pPr>
        <w:tabs>
          <w:tab w:val="left" w:pos="709"/>
        </w:tabs>
        <w:spacing w:line="360" w:lineRule="auto"/>
        <w:jc w:val="both"/>
        <w:rPr>
          <w:b/>
          <w:sz w:val="24"/>
          <w:szCs w:val="24"/>
        </w:rPr>
      </w:pPr>
      <w:r w:rsidRPr="00D401EE">
        <w:rPr>
          <w:b/>
          <w:sz w:val="24"/>
          <w:szCs w:val="24"/>
        </w:rPr>
        <w:t xml:space="preserve">2. METODOLOGIA </w:t>
      </w:r>
    </w:p>
    <w:p w:rsidR="00AC50D3" w:rsidRPr="00D401EE" w:rsidRDefault="00792DC3" w:rsidP="00D401EE">
      <w:pPr>
        <w:tabs>
          <w:tab w:val="left" w:pos="709"/>
        </w:tabs>
        <w:spacing w:line="360" w:lineRule="auto"/>
        <w:jc w:val="both"/>
        <w:rPr>
          <w:b/>
          <w:sz w:val="24"/>
          <w:szCs w:val="24"/>
        </w:rPr>
      </w:pPr>
      <w:r w:rsidRPr="00D401EE">
        <w:rPr>
          <w:b/>
          <w:sz w:val="24"/>
          <w:szCs w:val="24"/>
        </w:rPr>
        <w:t xml:space="preserve">2.1. </w:t>
      </w:r>
      <w:r w:rsidR="00AC50D3" w:rsidRPr="00D401EE">
        <w:rPr>
          <w:b/>
          <w:sz w:val="24"/>
          <w:szCs w:val="24"/>
        </w:rPr>
        <w:t>ÁREA DE ESTUDO</w:t>
      </w:r>
    </w:p>
    <w:p w:rsidR="00583D49" w:rsidRDefault="00583D49" w:rsidP="00D401EE">
      <w:pPr>
        <w:tabs>
          <w:tab w:val="left" w:pos="709"/>
        </w:tabs>
        <w:spacing w:line="360" w:lineRule="auto"/>
        <w:jc w:val="both"/>
        <w:rPr>
          <w:sz w:val="24"/>
          <w:szCs w:val="24"/>
        </w:rPr>
      </w:pPr>
      <w:r w:rsidRPr="00D401EE">
        <w:rPr>
          <w:sz w:val="24"/>
          <w:szCs w:val="24"/>
        </w:rPr>
        <w:tab/>
        <w:t xml:space="preserve">O município de Canaã dos Carajás está localizado na Mesorregião Sudeste Paraense, Microrregião Parauapebas. </w:t>
      </w:r>
      <w:proofErr w:type="gramStart"/>
      <w:r w:rsidR="00F70C02">
        <w:rPr>
          <w:sz w:val="24"/>
          <w:szCs w:val="24"/>
        </w:rPr>
        <w:t xml:space="preserve">Possui </w:t>
      </w:r>
      <w:r w:rsidR="00F70C02" w:rsidRPr="00D401EE">
        <w:rPr>
          <w:sz w:val="24"/>
          <w:szCs w:val="24"/>
        </w:rPr>
        <w:t>área de 3.146 Km², com altitude média de 286 m, tendo como coordenadas geográficas Latitude 6º 29’ 51”</w:t>
      </w:r>
      <w:proofErr w:type="gramEnd"/>
      <w:r w:rsidR="00F70C02" w:rsidRPr="00D401EE">
        <w:rPr>
          <w:sz w:val="24"/>
          <w:szCs w:val="24"/>
        </w:rPr>
        <w:t xml:space="preserve"> Sul e de Longitude 49º 52’ 42”</w:t>
      </w:r>
      <w:r w:rsidRPr="00D401EE">
        <w:rPr>
          <w:sz w:val="24"/>
          <w:szCs w:val="24"/>
        </w:rPr>
        <w:t xml:space="preserve"> Oestede Greenwich. Limita-se </w:t>
      </w:r>
      <w:proofErr w:type="gramStart"/>
      <w:r w:rsidRPr="00D401EE">
        <w:rPr>
          <w:sz w:val="24"/>
          <w:szCs w:val="24"/>
        </w:rPr>
        <w:t>ao ao</w:t>
      </w:r>
      <w:proofErr w:type="gramEnd"/>
      <w:r w:rsidRPr="00D401EE">
        <w:rPr>
          <w:sz w:val="24"/>
          <w:szCs w:val="24"/>
        </w:rPr>
        <w:t xml:space="preserve"> Norte com o município de Parauapebas; a Leste com Curionópolis e Sapucaia; ao Sul com Água Azul do Norte e a Oeste com Parauapebas descritos na Figura 1.</w:t>
      </w:r>
    </w:p>
    <w:p w:rsidR="001F4CF4" w:rsidRDefault="001F4CF4" w:rsidP="00181F69">
      <w:pPr>
        <w:spacing w:line="360" w:lineRule="auto"/>
        <w:ind w:firstLine="708"/>
        <w:jc w:val="both"/>
        <w:rPr>
          <w:sz w:val="24"/>
          <w:szCs w:val="24"/>
        </w:rPr>
      </w:pPr>
      <w:r w:rsidRPr="00D401EE">
        <w:rPr>
          <w:sz w:val="24"/>
          <w:szCs w:val="24"/>
        </w:rPr>
        <w:t>O município de Canaã dos Carajás até o momento não dispões de políticas de incentivos fiscais a empreendimentos, porém, já estuda estratégias outras, viáveis e sustentáveis, no intuito de atrair novos negócios e/ou a ampliação daqueles já existentes na sua base territorial (PREFEITURA MUNICIPAL DE CANAÃ DOS CARAJÁS, 2016).</w:t>
      </w:r>
    </w:p>
    <w:p w:rsidR="00181F69" w:rsidRDefault="00181F69" w:rsidP="00181F69">
      <w:pPr>
        <w:tabs>
          <w:tab w:val="left" w:pos="709"/>
        </w:tabs>
        <w:ind w:left="2268"/>
        <w:jc w:val="both"/>
        <w:rPr>
          <w:sz w:val="22"/>
          <w:szCs w:val="22"/>
        </w:rPr>
      </w:pPr>
    </w:p>
    <w:p w:rsidR="000C7475" w:rsidRDefault="000C7475" w:rsidP="00181F69">
      <w:pPr>
        <w:tabs>
          <w:tab w:val="left" w:pos="709"/>
        </w:tabs>
        <w:ind w:left="2268"/>
        <w:jc w:val="both"/>
        <w:rPr>
          <w:sz w:val="22"/>
          <w:szCs w:val="22"/>
        </w:rPr>
      </w:pPr>
      <w:r>
        <w:rPr>
          <w:sz w:val="22"/>
          <w:szCs w:val="22"/>
        </w:rPr>
        <w:t>O m</w:t>
      </w:r>
      <w:r w:rsidRPr="00193AEF">
        <w:rPr>
          <w:sz w:val="22"/>
          <w:szCs w:val="22"/>
        </w:rPr>
        <w:t>unicípio de Canaã dos Carajás nasceu a partir de um assentamento agrícola. O Projeto de Assentamento Carajás, localizado na região sudeste do Pará, foi implantado a partir de 1982 pelo Grupo Executivo das Terras do Araguaia e Tocantins (GETAT), do Governo Federal. O objetivo era atenuar os conflitos pela posse da terra na região, principalmente na área conhecida como Bico do Papagaio. Ao longo de três anos, 1.551 famílias foram assentadas na área que ficou conhecida como Centro de Desenvolvimento Regional, CEDERE. Até 1985, 816 famílias haviam recebido o título definitivo de terra. Porém, naquele mesmo ano, as atividades de assentamento dos sem-terra terminam e o GETAT foi extinto. Só em outubro de 1994, através da Lei Estadual 5.860, o CEDERE é desmembrado de Parauapebas e vira município - o de Canaã dos Carajás (IBGE, 2017).</w:t>
      </w:r>
    </w:p>
    <w:p w:rsidR="001F4CF4" w:rsidRPr="00D401EE" w:rsidRDefault="001F4CF4" w:rsidP="001F4CF4">
      <w:pPr>
        <w:tabs>
          <w:tab w:val="left" w:pos="709"/>
        </w:tabs>
        <w:ind w:left="2268"/>
        <w:jc w:val="both"/>
        <w:rPr>
          <w:sz w:val="24"/>
          <w:szCs w:val="24"/>
        </w:rPr>
      </w:pPr>
    </w:p>
    <w:p w:rsidR="00181F69" w:rsidRPr="00D401EE" w:rsidRDefault="00750685" w:rsidP="00181F69">
      <w:pPr>
        <w:spacing w:line="360" w:lineRule="auto"/>
        <w:ind w:firstLine="708"/>
        <w:jc w:val="both"/>
        <w:rPr>
          <w:sz w:val="24"/>
          <w:szCs w:val="24"/>
        </w:rPr>
      </w:pPr>
      <w:r w:rsidRPr="00D401EE">
        <w:rPr>
          <w:sz w:val="24"/>
          <w:szCs w:val="24"/>
        </w:rPr>
        <w:t xml:space="preserve">A região é pertencente </w:t>
      </w:r>
      <w:proofErr w:type="gramStart"/>
      <w:r w:rsidRPr="00D401EE">
        <w:rPr>
          <w:sz w:val="24"/>
          <w:szCs w:val="24"/>
        </w:rPr>
        <w:t>a</w:t>
      </w:r>
      <w:proofErr w:type="gramEnd"/>
      <w:r w:rsidRPr="00D401EE">
        <w:rPr>
          <w:sz w:val="24"/>
          <w:szCs w:val="24"/>
        </w:rPr>
        <w:t xml:space="preserve"> bacia hidrográfica do rio Itacaiunas, e tem como predominância argissolos vermelho-amarelos distróficos. Ocorrem ainda na região outras duas classes de solo de forma mais abrangente, os latossolos vermelho-amarelos distróficos e neossoloslitólicos distróficos (PREFEITURA MUNICIPAL DE CANAÃ DOS CARAJÁS, 2016).</w:t>
      </w:r>
      <w:r w:rsidR="00181F69" w:rsidRPr="00181F69">
        <w:rPr>
          <w:sz w:val="24"/>
          <w:szCs w:val="24"/>
        </w:rPr>
        <w:t xml:space="preserve"> </w:t>
      </w:r>
      <w:r w:rsidR="00181F69" w:rsidRPr="00D401EE">
        <w:rPr>
          <w:sz w:val="24"/>
          <w:szCs w:val="24"/>
        </w:rPr>
        <w:t xml:space="preserve">O município tem uma formação basicamente agrícola e sua economia gira em torno da cultura do arroz, milho e feijão. A agricultura é tão forte em Canaã que é comum ver nos núcleos urbanos do município a </w:t>
      </w:r>
      <w:r w:rsidR="00181F69" w:rsidRPr="00D401EE">
        <w:rPr>
          <w:sz w:val="24"/>
          <w:szCs w:val="24"/>
        </w:rPr>
        <w:lastRenderedPageBreak/>
        <w:t>presença de pequenos roçados, hortas caseiras e escolares, destinados tanto ao consumo local, como também à merenda escolar. Mas a população também tira da pecuária o seu sustento. Essa atividade vem crescendo na região, tanto para o grande como pequeno produtor (IBGE, 2017).</w:t>
      </w:r>
    </w:p>
    <w:p w:rsidR="00583D49" w:rsidRPr="00D401EE" w:rsidRDefault="00583D49" w:rsidP="00D401EE">
      <w:pPr>
        <w:tabs>
          <w:tab w:val="left" w:pos="709"/>
        </w:tabs>
        <w:spacing w:line="360" w:lineRule="auto"/>
        <w:jc w:val="both"/>
        <w:rPr>
          <w:sz w:val="24"/>
          <w:szCs w:val="24"/>
        </w:rPr>
      </w:pPr>
    </w:p>
    <w:p w:rsidR="00583D49" w:rsidRPr="00193AEF" w:rsidRDefault="00583D49" w:rsidP="00583D49">
      <w:pPr>
        <w:tabs>
          <w:tab w:val="left" w:pos="709"/>
        </w:tabs>
        <w:jc w:val="center"/>
        <w:rPr>
          <w:sz w:val="22"/>
          <w:szCs w:val="22"/>
        </w:rPr>
      </w:pPr>
      <w:r w:rsidRPr="00193AEF">
        <w:rPr>
          <w:sz w:val="22"/>
          <w:szCs w:val="22"/>
        </w:rPr>
        <w:t>Figura 1 - Mapa de localização do município de Canaã dos Carajás.</w:t>
      </w:r>
    </w:p>
    <w:p w:rsidR="00583D49" w:rsidRPr="00193AEF" w:rsidRDefault="00583D49" w:rsidP="00583D49">
      <w:pPr>
        <w:tabs>
          <w:tab w:val="left" w:pos="709"/>
        </w:tabs>
        <w:spacing w:line="360" w:lineRule="auto"/>
        <w:jc w:val="center"/>
        <w:rPr>
          <w:sz w:val="24"/>
          <w:szCs w:val="24"/>
        </w:rPr>
      </w:pPr>
      <w:r w:rsidRPr="00193AEF">
        <w:rPr>
          <w:noProof/>
          <w:sz w:val="24"/>
          <w:szCs w:val="24"/>
        </w:rPr>
        <w:drawing>
          <wp:inline distT="0" distB="0" distL="0" distR="0">
            <wp:extent cx="4717395" cy="3060000"/>
            <wp:effectExtent l="19050" t="19050" r="26055" b="26100"/>
            <wp:docPr id="6" name="Imagem 6" descr="C:\Users\Sony\AppData\Local\Temp\canaa_localizaç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ny\AppData\Local\Temp\canaa_localização.jpg"/>
                    <pic:cNvPicPr>
                      <a:picLocks noChangeAspect="1" noChangeArrowheads="1"/>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2164"/>
                    <a:stretch/>
                  </pic:blipFill>
                  <pic:spPr bwMode="auto">
                    <a:xfrm>
                      <a:off x="0" y="0"/>
                      <a:ext cx="4717395" cy="3060000"/>
                    </a:xfrm>
                    <a:prstGeom prst="rect">
                      <a:avLst/>
                    </a:prstGeom>
                    <a:noFill/>
                    <a:ln>
                      <a:solidFill>
                        <a:schemeClr val="bg1">
                          <a:lumMod val="50000"/>
                        </a:schemeClr>
                      </a:solid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583D49" w:rsidRPr="00193AEF" w:rsidRDefault="00583D49" w:rsidP="00583D49">
      <w:pPr>
        <w:tabs>
          <w:tab w:val="left" w:pos="709"/>
        </w:tabs>
        <w:jc w:val="center"/>
        <w:rPr>
          <w:sz w:val="22"/>
          <w:szCs w:val="22"/>
        </w:rPr>
      </w:pPr>
      <w:r w:rsidRPr="00193AEF">
        <w:rPr>
          <w:sz w:val="22"/>
          <w:szCs w:val="22"/>
        </w:rPr>
        <w:t xml:space="preserve">Fonte: </w:t>
      </w:r>
      <w:r w:rsidR="005F1AA0">
        <w:rPr>
          <w:sz w:val="22"/>
          <w:szCs w:val="22"/>
        </w:rPr>
        <w:t>Marília Rocha, 2018.</w:t>
      </w:r>
    </w:p>
    <w:p w:rsidR="00D401EE" w:rsidRPr="00193AEF" w:rsidRDefault="00D401EE" w:rsidP="009D41AB">
      <w:pPr>
        <w:tabs>
          <w:tab w:val="left" w:pos="709"/>
        </w:tabs>
        <w:spacing w:line="360" w:lineRule="auto"/>
        <w:jc w:val="both"/>
        <w:rPr>
          <w:b/>
          <w:sz w:val="24"/>
          <w:szCs w:val="24"/>
        </w:rPr>
      </w:pPr>
    </w:p>
    <w:p w:rsidR="00750685" w:rsidRDefault="00E12F18" w:rsidP="00A201FF">
      <w:pPr>
        <w:tabs>
          <w:tab w:val="left" w:pos="709"/>
        </w:tabs>
        <w:spacing w:line="360" w:lineRule="auto"/>
        <w:ind w:firstLine="567"/>
        <w:jc w:val="both"/>
        <w:rPr>
          <w:sz w:val="24"/>
          <w:szCs w:val="24"/>
        </w:rPr>
      </w:pPr>
      <w:r w:rsidRPr="00193AEF">
        <w:rPr>
          <w:sz w:val="24"/>
          <w:szCs w:val="24"/>
        </w:rPr>
        <w:t>A base</w:t>
      </w:r>
      <w:r w:rsidR="001F4CF4">
        <w:rPr>
          <w:sz w:val="24"/>
          <w:szCs w:val="24"/>
        </w:rPr>
        <w:t xml:space="preserve"> </w:t>
      </w:r>
      <w:r w:rsidR="00AC50D3" w:rsidRPr="00193AEF">
        <w:rPr>
          <w:sz w:val="24"/>
          <w:szCs w:val="24"/>
        </w:rPr>
        <w:t xml:space="preserve">de dados de focos de calor foi </w:t>
      </w:r>
      <w:r w:rsidR="009D41AB" w:rsidRPr="00193AEF">
        <w:rPr>
          <w:sz w:val="24"/>
          <w:szCs w:val="24"/>
        </w:rPr>
        <w:t>extraída</w:t>
      </w:r>
      <w:r w:rsidR="001F4CF4">
        <w:rPr>
          <w:sz w:val="24"/>
          <w:szCs w:val="24"/>
        </w:rPr>
        <w:t xml:space="preserve"> </w:t>
      </w:r>
      <w:r w:rsidRPr="00193AEF">
        <w:rPr>
          <w:sz w:val="24"/>
          <w:szCs w:val="24"/>
        </w:rPr>
        <w:t xml:space="preserve">no formato </w:t>
      </w:r>
      <w:r w:rsidRPr="00193AEF">
        <w:rPr>
          <w:i/>
          <w:sz w:val="24"/>
          <w:szCs w:val="24"/>
        </w:rPr>
        <w:t>shapefile</w:t>
      </w:r>
      <w:r w:rsidR="001F4CF4">
        <w:rPr>
          <w:i/>
          <w:sz w:val="24"/>
          <w:szCs w:val="24"/>
        </w:rPr>
        <w:t xml:space="preserve"> </w:t>
      </w:r>
      <w:r w:rsidR="00750685" w:rsidRPr="00193AEF">
        <w:rPr>
          <w:sz w:val="24"/>
          <w:szCs w:val="24"/>
        </w:rPr>
        <w:t>do site (http://www.inpe.br/queimadas/bdqueimadas</w:t>
      </w:r>
      <w:r w:rsidRPr="00193AEF">
        <w:rPr>
          <w:sz w:val="24"/>
          <w:szCs w:val="24"/>
        </w:rPr>
        <w:t xml:space="preserve">), </w:t>
      </w:r>
      <w:r w:rsidR="00B63D04" w:rsidRPr="00193AEF">
        <w:rPr>
          <w:sz w:val="24"/>
          <w:szCs w:val="24"/>
        </w:rPr>
        <w:t xml:space="preserve">referente ao ano de 2007 e 2017, </w:t>
      </w:r>
      <w:r w:rsidRPr="00193AEF">
        <w:rPr>
          <w:sz w:val="24"/>
          <w:szCs w:val="24"/>
        </w:rPr>
        <w:t>sendo</w:t>
      </w:r>
      <w:r w:rsidR="00B63D04" w:rsidRPr="00193AEF">
        <w:rPr>
          <w:sz w:val="24"/>
          <w:szCs w:val="24"/>
        </w:rPr>
        <w:t xml:space="preserve"> disponibilizada</w:t>
      </w:r>
      <w:r w:rsidR="00750685" w:rsidRPr="00193AEF">
        <w:rPr>
          <w:sz w:val="24"/>
          <w:szCs w:val="24"/>
        </w:rPr>
        <w:t xml:space="preserve"> pela plataforma do Instituto </w:t>
      </w:r>
      <w:r w:rsidR="009D41AB" w:rsidRPr="00193AEF">
        <w:rPr>
          <w:sz w:val="24"/>
          <w:szCs w:val="24"/>
        </w:rPr>
        <w:t xml:space="preserve">Nacional de Pesquisas Espaciais (INPE). Os dados coletados são obtidos do </w:t>
      </w:r>
      <w:r w:rsidR="009D41AB" w:rsidRPr="00193AEF">
        <w:rPr>
          <w:color w:val="000000"/>
          <w:sz w:val="24"/>
          <w:szCs w:val="24"/>
        </w:rPr>
        <w:t xml:space="preserve">satélite meteorológico AQUA-UMDTarde, sendo atualmente o satélite de referência do INPE. </w:t>
      </w:r>
      <w:r w:rsidR="00895216" w:rsidRPr="00193AEF">
        <w:rPr>
          <w:sz w:val="24"/>
          <w:szCs w:val="24"/>
        </w:rPr>
        <w:t>Para a elaboração do mapa de localização e processamento dos dados na geração dos mapas de calor, foram utilizados os softwares ARCGIS 10.1 e QGIS</w:t>
      </w:r>
      <w:r w:rsidR="00B63D04" w:rsidRPr="00193AEF">
        <w:rPr>
          <w:sz w:val="24"/>
          <w:szCs w:val="24"/>
        </w:rPr>
        <w:t xml:space="preserve"> 2.14, respectivamente. Sendo que os dados quantitativos dos focos de calor para o período estudado foram organizados</w:t>
      </w:r>
      <w:r w:rsidR="00587ABD">
        <w:rPr>
          <w:sz w:val="24"/>
          <w:szCs w:val="24"/>
        </w:rPr>
        <w:t xml:space="preserve"> em uma base de dados da ferramenta Mapas de Calor do QGIS 2.14, no qual foram </w:t>
      </w:r>
      <w:proofErr w:type="gramStart"/>
      <w:r w:rsidR="00587ABD">
        <w:rPr>
          <w:sz w:val="24"/>
          <w:szCs w:val="24"/>
        </w:rPr>
        <w:t>extraídos</w:t>
      </w:r>
      <w:proofErr w:type="gramEnd"/>
      <w:r w:rsidR="000C7475">
        <w:rPr>
          <w:sz w:val="24"/>
          <w:szCs w:val="24"/>
        </w:rPr>
        <w:t xml:space="preserve"> cinco classes de risco de fogo</w:t>
      </w:r>
      <w:r w:rsidR="00B63D04" w:rsidRPr="00193AEF">
        <w:rPr>
          <w:sz w:val="24"/>
          <w:szCs w:val="24"/>
        </w:rPr>
        <w:t xml:space="preserve"> e analisados através da planilha eletrônica M</w:t>
      </w:r>
      <w:r w:rsidR="00587ABD">
        <w:rPr>
          <w:sz w:val="24"/>
          <w:szCs w:val="24"/>
        </w:rPr>
        <w:t>icrosoft</w:t>
      </w:r>
      <w:r w:rsidR="00B63D04" w:rsidRPr="00193AEF">
        <w:rPr>
          <w:sz w:val="24"/>
          <w:szCs w:val="24"/>
        </w:rPr>
        <w:t xml:space="preserve"> Excel. </w:t>
      </w:r>
    </w:p>
    <w:p w:rsidR="00181F69" w:rsidRPr="00193AEF" w:rsidRDefault="00181F69" w:rsidP="00A201FF">
      <w:pPr>
        <w:tabs>
          <w:tab w:val="left" w:pos="709"/>
        </w:tabs>
        <w:spacing w:line="360" w:lineRule="auto"/>
        <w:ind w:firstLine="567"/>
        <w:jc w:val="both"/>
        <w:rPr>
          <w:sz w:val="24"/>
          <w:szCs w:val="24"/>
        </w:rPr>
      </w:pPr>
    </w:p>
    <w:p w:rsidR="00583D49" w:rsidRPr="00193AEF" w:rsidRDefault="00583D49" w:rsidP="00583D49">
      <w:pPr>
        <w:tabs>
          <w:tab w:val="left" w:pos="1290"/>
        </w:tabs>
        <w:jc w:val="both"/>
        <w:rPr>
          <w:b/>
          <w:sz w:val="24"/>
          <w:szCs w:val="24"/>
        </w:rPr>
      </w:pPr>
    </w:p>
    <w:p w:rsidR="00583D49" w:rsidRPr="00193AEF" w:rsidRDefault="00583D49" w:rsidP="00583D49">
      <w:pPr>
        <w:tabs>
          <w:tab w:val="left" w:pos="1290"/>
        </w:tabs>
        <w:spacing w:line="360" w:lineRule="auto"/>
        <w:jc w:val="both"/>
        <w:rPr>
          <w:color w:val="FF0000"/>
          <w:sz w:val="24"/>
          <w:szCs w:val="24"/>
        </w:rPr>
      </w:pPr>
      <w:r w:rsidRPr="00193AEF">
        <w:rPr>
          <w:b/>
          <w:sz w:val="24"/>
          <w:szCs w:val="24"/>
        </w:rPr>
        <w:lastRenderedPageBreak/>
        <w:t>3. RESULTADOS E DISCUSSÃO</w:t>
      </w:r>
    </w:p>
    <w:p w:rsidR="00A063B2" w:rsidRPr="00193AEF" w:rsidRDefault="00474713" w:rsidP="00A063B2">
      <w:pPr>
        <w:tabs>
          <w:tab w:val="center" w:pos="5056"/>
          <w:tab w:val="right" w:pos="9405"/>
        </w:tabs>
        <w:spacing w:line="360" w:lineRule="auto"/>
        <w:ind w:firstLine="708"/>
        <w:jc w:val="both"/>
        <w:rPr>
          <w:color w:val="000000"/>
          <w:sz w:val="24"/>
          <w:szCs w:val="24"/>
        </w:rPr>
      </w:pPr>
      <w:r w:rsidRPr="00193AEF">
        <w:rPr>
          <w:sz w:val="24"/>
          <w:szCs w:val="24"/>
        </w:rPr>
        <w:t xml:space="preserve">De acordo com a distribuição dos focos de calor no município Canaã dos Carajás, observado pelo satélite de referência </w:t>
      </w:r>
      <w:r w:rsidRPr="00193AEF">
        <w:rPr>
          <w:color w:val="000000"/>
          <w:sz w:val="24"/>
          <w:szCs w:val="24"/>
        </w:rPr>
        <w:t xml:space="preserve">AQUA-UMDTarde, foi possível analisar </w:t>
      </w:r>
      <w:r w:rsidR="000C0B65" w:rsidRPr="00193AEF">
        <w:rPr>
          <w:color w:val="000000"/>
          <w:sz w:val="24"/>
          <w:szCs w:val="24"/>
        </w:rPr>
        <w:t xml:space="preserve">através dos mapas de calor que teve </w:t>
      </w:r>
      <w:r w:rsidRPr="00193AEF">
        <w:rPr>
          <w:color w:val="000000"/>
          <w:sz w:val="24"/>
          <w:szCs w:val="24"/>
        </w:rPr>
        <w:t xml:space="preserve">um aumento significativo </w:t>
      </w:r>
      <w:r w:rsidR="00673B29" w:rsidRPr="00193AEF">
        <w:rPr>
          <w:color w:val="000000"/>
          <w:sz w:val="24"/>
          <w:szCs w:val="24"/>
        </w:rPr>
        <w:t>do ano de 200</w:t>
      </w:r>
      <w:r w:rsidR="000C0B65" w:rsidRPr="00193AEF">
        <w:rPr>
          <w:color w:val="000000"/>
          <w:sz w:val="24"/>
          <w:szCs w:val="24"/>
        </w:rPr>
        <w:t xml:space="preserve">7 </w:t>
      </w:r>
      <w:r w:rsidR="00673B29" w:rsidRPr="00193AEF">
        <w:rPr>
          <w:color w:val="000000"/>
          <w:sz w:val="24"/>
          <w:szCs w:val="24"/>
        </w:rPr>
        <w:t xml:space="preserve">para 2017 </w:t>
      </w:r>
      <w:r w:rsidR="00673B29" w:rsidRPr="00193AEF">
        <w:rPr>
          <w:sz w:val="24"/>
          <w:szCs w:val="24"/>
        </w:rPr>
        <w:t xml:space="preserve">(Figura 2 e </w:t>
      </w:r>
      <w:proofErr w:type="gramStart"/>
      <w:r w:rsidR="00673B29" w:rsidRPr="00193AEF">
        <w:rPr>
          <w:sz w:val="24"/>
          <w:szCs w:val="24"/>
        </w:rPr>
        <w:t>3</w:t>
      </w:r>
      <w:proofErr w:type="gramEnd"/>
      <w:r w:rsidR="00673B29" w:rsidRPr="00193AEF">
        <w:rPr>
          <w:sz w:val="24"/>
          <w:szCs w:val="24"/>
        </w:rPr>
        <w:t>)</w:t>
      </w:r>
      <w:r w:rsidR="00673B29" w:rsidRPr="00193AEF">
        <w:rPr>
          <w:color w:val="000000"/>
          <w:sz w:val="24"/>
          <w:szCs w:val="24"/>
        </w:rPr>
        <w:t>.</w:t>
      </w:r>
      <w:r w:rsidR="00EC58DE" w:rsidRPr="00193AEF">
        <w:rPr>
          <w:color w:val="000000"/>
          <w:sz w:val="24"/>
          <w:szCs w:val="24"/>
        </w:rPr>
        <w:t xml:space="preserve"> Essa análise temporal</w:t>
      </w:r>
      <w:proofErr w:type="gramStart"/>
      <w:r w:rsidR="00EC58DE" w:rsidRPr="00193AEF">
        <w:rPr>
          <w:color w:val="000000"/>
          <w:sz w:val="24"/>
          <w:szCs w:val="24"/>
        </w:rPr>
        <w:t xml:space="preserve">, </w:t>
      </w:r>
      <w:r w:rsidR="00E133CC" w:rsidRPr="00193AEF">
        <w:rPr>
          <w:color w:val="000000"/>
          <w:sz w:val="24"/>
          <w:szCs w:val="24"/>
        </w:rPr>
        <w:t>classificou</w:t>
      </w:r>
      <w:proofErr w:type="gramEnd"/>
      <w:r w:rsidR="00E133CC" w:rsidRPr="00193AEF">
        <w:rPr>
          <w:color w:val="000000"/>
          <w:sz w:val="24"/>
          <w:szCs w:val="24"/>
        </w:rPr>
        <w:t xml:space="preserve"> a densidade de focos de calor na área de estudo em cinco categorias de risco de fogo: mínimo, baixo, médio, alto e crítico. Tendo como resultado a verificação que existe risco de fogo elevado </w:t>
      </w:r>
      <w:r w:rsidR="00B307B7" w:rsidRPr="00193AEF">
        <w:rPr>
          <w:color w:val="000000"/>
          <w:sz w:val="24"/>
          <w:szCs w:val="24"/>
        </w:rPr>
        <w:t xml:space="preserve">de nível crítico </w:t>
      </w:r>
      <w:r w:rsidR="00E133CC" w:rsidRPr="00193AEF">
        <w:rPr>
          <w:color w:val="000000"/>
          <w:sz w:val="24"/>
          <w:szCs w:val="24"/>
        </w:rPr>
        <w:t>em 2017 que compromete a floresta densa existente no município.</w:t>
      </w:r>
    </w:p>
    <w:p w:rsidR="00A201FF" w:rsidRPr="000C7475" w:rsidRDefault="00A063B2" w:rsidP="000C7475">
      <w:pPr>
        <w:autoSpaceDE w:val="0"/>
        <w:autoSpaceDN w:val="0"/>
        <w:adjustRightInd w:val="0"/>
        <w:spacing w:line="360" w:lineRule="auto"/>
        <w:jc w:val="both"/>
        <w:rPr>
          <w:rFonts w:eastAsia="PalatinoLinotype-Roman"/>
          <w:sz w:val="24"/>
          <w:szCs w:val="24"/>
        </w:rPr>
      </w:pPr>
      <w:r w:rsidRPr="00193AEF">
        <w:rPr>
          <w:rFonts w:eastAsia="PalatinoLinotype-Roman"/>
          <w:sz w:val="24"/>
          <w:szCs w:val="24"/>
        </w:rPr>
        <w:tab/>
      </w:r>
      <w:r w:rsidR="00583D49" w:rsidRPr="00193AEF">
        <w:rPr>
          <w:sz w:val="24"/>
          <w:szCs w:val="24"/>
        </w:rPr>
        <w:t>De acordo com o Estudo de Gestão Ambiental Territorial da Bacia do rio Itacaiúnas, a região possui aproximadamente 67% de seu território ocupado com áreas florestais (alteradas e não alteradas), dos quais 30% pertencem à região da Floresta Nacional de Carajás e 37% correspondem a florestas alteradas fora dos limites das Flonas (PREFEITURA MUNICIPAL DE CANAÃ DOS CARAJÁS, 2016).</w:t>
      </w:r>
    </w:p>
    <w:p w:rsidR="00583D49" w:rsidRPr="00193AEF" w:rsidRDefault="00583D49" w:rsidP="00583D49">
      <w:pPr>
        <w:pStyle w:val="Legenda"/>
        <w:keepNext/>
        <w:spacing w:after="0"/>
        <w:jc w:val="both"/>
        <w:rPr>
          <w:rFonts w:ascii="Times New Roman" w:hAnsi="Times New Roman"/>
          <w:i w:val="0"/>
          <w:color w:val="auto"/>
          <w:sz w:val="24"/>
          <w:szCs w:val="24"/>
        </w:rPr>
      </w:pPr>
    </w:p>
    <w:p w:rsidR="00474713" w:rsidRPr="00193AEF" w:rsidRDefault="00474713" w:rsidP="00474713">
      <w:pPr>
        <w:rPr>
          <w:lang w:eastAsia="en-US"/>
        </w:rPr>
      </w:pPr>
    </w:p>
    <w:p w:rsidR="00583D49" w:rsidRPr="00193AEF" w:rsidRDefault="00583D49" w:rsidP="00583D49">
      <w:pPr>
        <w:pStyle w:val="Legenda"/>
        <w:keepNext/>
        <w:spacing w:after="0"/>
        <w:jc w:val="center"/>
        <w:rPr>
          <w:rFonts w:ascii="Times New Roman" w:hAnsi="Times New Roman"/>
          <w:i w:val="0"/>
          <w:color w:val="auto"/>
          <w:sz w:val="24"/>
          <w:szCs w:val="24"/>
        </w:rPr>
      </w:pPr>
      <w:r w:rsidRPr="00193AEF">
        <w:rPr>
          <w:rFonts w:ascii="Times New Roman" w:hAnsi="Times New Roman"/>
          <w:i w:val="0"/>
          <w:color w:val="auto"/>
          <w:sz w:val="22"/>
          <w:szCs w:val="24"/>
        </w:rPr>
        <w:t xml:space="preserve">Figura 2 </w:t>
      </w:r>
      <w:proofErr w:type="gramStart"/>
      <w:r w:rsidRPr="00193AEF">
        <w:rPr>
          <w:rFonts w:ascii="Times New Roman" w:hAnsi="Times New Roman"/>
          <w:i w:val="0"/>
          <w:color w:val="auto"/>
          <w:sz w:val="22"/>
          <w:szCs w:val="24"/>
        </w:rPr>
        <w:t>-</w:t>
      </w:r>
      <w:r w:rsidR="00895216" w:rsidRPr="00193AEF">
        <w:rPr>
          <w:rFonts w:ascii="Times New Roman" w:hAnsi="Times New Roman"/>
          <w:i w:val="0"/>
          <w:color w:val="auto"/>
          <w:sz w:val="22"/>
          <w:szCs w:val="24"/>
        </w:rPr>
        <w:t>Mapa</w:t>
      </w:r>
      <w:proofErr w:type="gramEnd"/>
      <w:r w:rsidR="00895216" w:rsidRPr="00193AEF">
        <w:rPr>
          <w:rFonts w:ascii="Times New Roman" w:hAnsi="Times New Roman"/>
          <w:i w:val="0"/>
          <w:color w:val="auto"/>
          <w:sz w:val="22"/>
          <w:szCs w:val="24"/>
        </w:rPr>
        <w:t xml:space="preserve"> de Focos de Calor </w:t>
      </w:r>
      <w:r w:rsidRPr="00193AEF">
        <w:rPr>
          <w:rFonts w:ascii="Times New Roman" w:hAnsi="Times New Roman"/>
          <w:i w:val="0"/>
          <w:color w:val="auto"/>
          <w:sz w:val="22"/>
          <w:szCs w:val="24"/>
        </w:rPr>
        <w:t>do Município Canaã dos Cara</w:t>
      </w:r>
      <w:r w:rsidR="00895216" w:rsidRPr="00193AEF">
        <w:rPr>
          <w:rFonts w:ascii="Times New Roman" w:hAnsi="Times New Roman"/>
          <w:i w:val="0"/>
          <w:color w:val="auto"/>
          <w:sz w:val="22"/>
          <w:szCs w:val="24"/>
        </w:rPr>
        <w:t>jás-PA analisado no ano de 2007</w:t>
      </w:r>
      <w:r w:rsidR="00193AEF">
        <w:rPr>
          <w:rFonts w:ascii="Times New Roman" w:hAnsi="Times New Roman"/>
          <w:i w:val="0"/>
          <w:color w:val="auto"/>
          <w:sz w:val="22"/>
          <w:szCs w:val="24"/>
        </w:rPr>
        <w:t>.</w:t>
      </w:r>
    </w:p>
    <w:p w:rsidR="00583D49" w:rsidRPr="00193AEF" w:rsidRDefault="00583D49" w:rsidP="00583D49">
      <w:pPr>
        <w:rPr>
          <w:lang w:eastAsia="en-US"/>
        </w:rPr>
      </w:pPr>
    </w:p>
    <w:p w:rsidR="00B07C28" w:rsidRPr="00193AEF" w:rsidRDefault="00583D49" w:rsidP="00B07C28">
      <w:pPr>
        <w:keepNext/>
        <w:jc w:val="center"/>
      </w:pPr>
      <w:r w:rsidRPr="00193AEF">
        <w:rPr>
          <w:noProof/>
        </w:rPr>
        <w:drawing>
          <wp:inline distT="0" distB="0" distL="0" distR="0">
            <wp:extent cx="4997572" cy="3528000"/>
            <wp:effectExtent l="19050" t="19050" r="12578" b="15300"/>
            <wp:docPr id="7" name="Imagem 3" descr="C:\Users\Marília\Desktop\ARTIGOS FOCOS\UEPA SIMPÓSIO ARTIGOS\CANAÃ 2007 TRANSP 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ília\Desktop\ARTIGOS FOCOS\UEPA SIMPÓSIO ARTIGOS\CANAÃ 2007 TRANSP 75.jpeg"/>
                    <pic:cNvPicPr>
                      <a:picLocks noChangeAspect="1" noChangeArrowheads="1"/>
                    </pic:cNvPicPr>
                  </pic:nvPicPr>
                  <pic:blipFill>
                    <a:blip r:embed="rId9" cstate="print"/>
                    <a:srcRect/>
                    <a:stretch>
                      <a:fillRect/>
                    </a:stretch>
                  </pic:blipFill>
                  <pic:spPr bwMode="auto">
                    <a:xfrm>
                      <a:off x="0" y="0"/>
                      <a:ext cx="4997572" cy="3528000"/>
                    </a:xfrm>
                    <a:prstGeom prst="rect">
                      <a:avLst/>
                    </a:prstGeom>
                    <a:noFill/>
                    <a:ln w="9525">
                      <a:solidFill>
                        <a:schemeClr val="bg1">
                          <a:lumMod val="50000"/>
                        </a:schemeClr>
                      </a:solidFill>
                      <a:miter lim="800000"/>
                      <a:headEnd/>
                      <a:tailEnd/>
                    </a:ln>
                  </pic:spPr>
                </pic:pic>
              </a:graphicData>
            </a:graphic>
          </wp:inline>
        </w:drawing>
      </w:r>
    </w:p>
    <w:p w:rsidR="00895216" w:rsidRPr="00193AEF" w:rsidRDefault="00B07C28" w:rsidP="00AA6968">
      <w:pPr>
        <w:pStyle w:val="Legenda"/>
        <w:jc w:val="center"/>
        <w:rPr>
          <w:rFonts w:ascii="Times New Roman" w:hAnsi="Times New Roman"/>
          <w:i w:val="0"/>
          <w:color w:val="000000" w:themeColor="text1"/>
          <w:sz w:val="22"/>
          <w:szCs w:val="24"/>
        </w:rPr>
      </w:pPr>
      <w:r w:rsidRPr="00193AEF">
        <w:rPr>
          <w:rFonts w:ascii="Times New Roman" w:hAnsi="Times New Roman"/>
          <w:i w:val="0"/>
          <w:color w:val="000000" w:themeColor="text1"/>
          <w:sz w:val="22"/>
          <w:szCs w:val="24"/>
        </w:rPr>
        <w:t xml:space="preserve">Fonte: </w:t>
      </w:r>
      <w:r w:rsidR="005F1AA0" w:rsidRPr="005F1AA0">
        <w:rPr>
          <w:rFonts w:ascii="Times New Roman" w:hAnsi="Times New Roman"/>
          <w:i w:val="0"/>
          <w:color w:val="000000" w:themeColor="text1"/>
          <w:sz w:val="22"/>
          <w:szCs w:val="24"/>
        </w:rPr>
        <w:t>Marília Rocha, 2018.</w:t>
      </w:r>
    </w:p>
    <w:p w:rsidR="00585760" w:rsidRPr="00193AEF" w:rsidRDefault="00585760" w:rsidP="00585760">
      <w:pPr>
        <w:spacing w:line="360" w:lineRule="auto"/>
        <w:jc w:val="both"/>
        <w:rPr>
          <w:rFonts w:eastAsia="PalatinoLinotype-Roman"/>
          <w:sz w:val="24"/>
          <w:szCs w:val="24"/>
        </w:rPr>
      </w:pPr>
      <w:r w:rsidRPr="00193AEF">
        <w:rPr>
          <w:rFonts w:eastAsia="PalatinoLinotype-Roman"/>
          <w:sz w:val="24"/>
          <w:szCs w:val="24"/>
        </w:rPr>
        <w:lastRenderedPageBreak/>
        <w:tab/>
        <w:t>Os biomas est</w:t>
      </w:r>
      <w:r w:rsidRPr="00193AEF">
        <w:rPr>
          <w:rFonts w:eastAsia="PalatinoLinotype-Roman" w:hint="eastAsia"/>
          <w:sz w:val="24"/>
          <w:szCs w:val="24"/>
        </w:rPr>
        <w:t>ã</w:t>
      </w:r>
      <w:r w:rsidRPr="00193AEF">
        <w:rPr>
          <w:rFonts w:eastAsia="PalatinoLinotype-Roman"/>
          <w:sz w:val="24"/>
          <w:szCs w:val="24"/>
        </w:rPr>
        <w:t xml:space="preserve">o sujeitos </w:t>
      </w:r>
      <w:r w:rsidRPr="00193AEF">
        <w:rPr>
          <w:rFonts w:eastAsia="PalatinoLinotype-Roman" w:hint="eastAsia"/>
          <w:sz w:val="24"/>
          <w:szCs w:val="24"/>
        </w:rPr>
        <w:t>à</w:t>
      </w:r>
      <w:r w:rsidRPr="00193AEF">
        <w:rPr>
          <w:rFonts w:eastAsia="PalatinoLinotype-Roman"/>
          <w:sz w:val="24"/>
          <w:szCs w:val="24"/>
        </w:rPr>
        <w:t>s queimadas em maior ou menor grau, uma vez que florestas tropicais, florestas semidec</w:t>
      </w:r>
      <w:r w:rsidRPr="00193AEF">
        <w:rPr>
          <w:rFonts w:eastAsia="PalatinoLinotype-Roman" w:hint="eastAsia"/>
          <w:sz w:val="24"/>
          <w:szCs w:val="24"/>
        </w:rPr>
        <w:t>í</w:t>
      </w:r>
      <w:r w:rsidRPr="00193AEF">
        <w:rPr>
          <w:rFonts w:eastAsia="PalatinoLinotype-Roman"/>
          <w:sz w:val="24"/>
          <w:szCs w:val="24"/>
        </w:rPr>
        <w:t>duas, cerrados e pradarias est</w:t>
      </w:r>
      <w:r w:rsidRPr="00193AEF">
        <w:rPr>
          <w:rFonts w:eastAsia="PalatinoLinotype-Roman" w:hint="eastAsia"/>
          <w:sz w:val="24"/>
          <w:szCs w:val="24"/>
        </w:rPr>
        <w:t>ã</w:t>
      </w:r>
      <w:r w:rsidRPr="00193AEF">
        <w:rPr>
          <w:rFonts w:eastAsia="PalatinoLinotype-Roman"/>
          <w:sz w:val="24"/>
          <w:szCs w:val="24"/>
        </w:rPr>
        <w:t>o sendo queimados por humanos para diferentes fins e usos da terra, embora os potenciais naturais para a queima de cada vegeta</w:t>
      </w:r>
      <w:r w:rsidRPr="00193AEF">
        <w:rPr>
          <w:rFonts w:eastAsia="PalatinoLinotype-Roman" w:hint="eastAsia"/>
          <w:sz w:val="24"/>
          <w:szCs w:val="24"/>
        </w:rPr>
        <w:t>çã</w:t>
      </w:r>
      <w:r w:rsidRPr="00193AEF">
        <w:rPr>
          <w:rFonts w:eastAsia="PalatinoLinotype-Roman"/>
          <w:sz w:val="24"/>
          <w:szCs w:val="24"/>
        </w:rPr>
        <w:t xml:space="preserve">o sejam diferentes </w:t>
      </w:r>
      <w:r w:rsidR="00193AEF" w:rsidRPr="00193AEF">
        <w:rPr>
          <w:rFonts w:eastAsia="PalatinoLinotype-Roman"/>
          <w:sz w:val="24"/>
          <w:szCs w:val="24"/>
        </w:rPr>
        <w:t xml:space="preserve">(PIVELLO, 2011; MACHADO </w:t>
      </w:r>
      <w:proofErr w:type="gramStart"/>
      <w:r w:rsidR="00193AEF" w:rsidRPr="00193AEF">
        <w:rPr>
          <w:rFonts w:eastAsia="PalatinoLinotype-Roman"/>
          <w:sz w:val="24"/>
          <w:szCs w:val="24"/>
        </w:rPr>
        <w:t>et</w:t>
      </w:r>
      <w:proofErr w:type="gramEnd"/>
      <w:r w:rsidR="00193AEF" w:rsidRPr="00193AEF">
        <w:rPr>
          <w:rFonts w:eastAsia="PalatinoLinotype-Roman"/>
          <w:sz w:val="24"/>
          <w:szCs w:val="24"/>
        </w:rPr>
        <w:t xml:space="preserve"> al.,2014).</w:t>
      </w:r>
    </w:p>
    <w:p w:rsidR="00585760" w:rsidRPr="00193AEF" w:rsidRDefault="00585760" w:rsidP="00A063B2">
      <w:pPr>
        <w:autoSpaceDE w:val="0"/>
        <w:autoSpaceDN w:val="0"/>
        <w:adjustRightInd w:val="0"/>
        <w:spacing w:line="360" w:lineRule="auto"/>
        <w:jc w:val="both"/>
        <w:rPr>
          <w:rFonts w:eastAsia="PalatinoLinotype-Roman"/>
          <w:sz w:val="24"/>
          <w:szCs w:val="24"/>
        </w:rPr>
      </w:pPr>
    </w:p>
    <w:p w:rsidR="00585760" w:rsidRPr="00193AEF" w:rsidRDefault="00585760" w:rsidP="00585760">
      <w:pPr>
        <w:pStyle w:val="Legenda"/>
        <w:keepNext/>
        <w:jc w:val="center"/>
        <w:rPr>
          <w:rFonts w:ascii="Times New Roman" w:hAnsi="Times New Roman"/>
          <w:i w:val="0"/>
          <w:color w:val="000000" w:themeColor="text1"/>
          <w:sz w:val="22"/>
        </w:rPr>
      </w:pPr>
      <w:r w:rsidRPr="00193AEF">
        <w:rPr>
          <w:rFonts w:ascii="Times New Roman" w:hAnsi="Times New Roman"/>
          <w:i w:val="0"/>
          <w:color w:val="000000" w:themeColor="text1"/>
          <w:sz w:val="22"/>
        </w:rPr>
        <w:t xml:space="preserve">Figura 3 </w:t>
      </w:r>
      <w:proofErr w:type="gramStart"/>
      <w:r w:rsidRPr="00193AEF">
        <w:rPr>
          <w:rFonts w:ascii="Times New Roman" w:hAnsi="Times New Roman"/>
          <w:i w:val="0"/>
          <w:color w:val="000000" w:themeColor="text1"/>
          <w:sz w:val="22"/>
        </w:rPr>
        <w:t>-Mapa</w:t>
      </w:r>
      <w:proofErr w:type="gramEnd"/>
      <w:r w:rsidRPr="00193AEF">
        <w:rPr>
          <w:rFonts w:ascii="Times New Roman" w:hAnsi="Times New Roman"/>
          <w:i w:val="0"/>
          <w:color w:val="000000" w:themeColor="text1"/>
          <w:sz w:val="22"/>
        </w:rPr>
        <w:t xml:space="preserve"> de Focos de Calor do Município Canaã dos Carajás-PA analisado no ano de 2017</w:t>
      </w:r>
      <w:r w:rsidR="00193AEF">
        <w:rPr>
          <w:rFonts w:ascii="Times New Roman" w:hAnsi="Times New Roman"/>
          <w:i w:val="0"/>
          <w:color w:val="000000" w:themeColor="text1"/>
          <w:sz w:val="22"/>
        </w:rPr>
        <w:t>.</w:t>
      </w:r>
    </w:p>
    <w:p w:rsidR="00583D49" w:rsidRPr="00193AEF" w:rsidRDefault="00583D49" w:rsidP="00583D49">
      <w:pPr>
        <w:jc w:val="center"/>
        <w:rPr>
          <w:lang w:eastAsia="en-US"/>
        </w:rPr>
      </w:pPr>
      <w:r w:rsidRPr="00193AEF">
        <w:rPr>
          <w:noProof/>
        </w:rPr>
        <w:drawing>
          <wp:inline distT="0" distB="0" distL="0" distR="0">
            <wp:extent cx="4991799" cy="3528000"/>
            <wp:effectExtent l="19050" t="19050" r="18351" b="15300"/>
            <wp:docPr id="1" name="Imagem 4" descr="C:\Users\Marília\Desktop\ARTIGOS FOCOS\UEPA SIMPÓSIO ARTIGOS\CANAÃ 2017 TRANSP 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ília\Desktop\ARTIGOS FOCOS\UEPA SIMPÓSIO ARTIGOS\CANAÃ 2017 TRANSP 75.jpeg"/>
                    <pic:cNvPicPr>
                      <a:picLocks noChangeAspect="1" noChangeArrowheads="1"/>
                    </pic:cNvPicPr>
                  </pic:nvPicPr>
                  <pic:blipFill>
                    <a:blip r:embed="rId10" cstate="print"/>
                    <a:srcRect/>
                    <a:stretch>
                      <a:fillRect/>
                    </a:stretch>
                  </pic:blipFill>
                  <pic:spPr bwMode="auto">
                    <a:xfrm>
                      <a:off x="0" y="0"/>
                      <a:ext cx="4991799" cy="3528000"/>
                    </a:xfrm>
                    <a:prstGeom prst="rect">
                      <a:avLst/>
                    </a:prstGeom>
                    <a:noFill/>
                    <a:ln w="9525">
                      <a:solidFill>
                        <a:schemeClr val="bg1">
                          <a:lumMod val="50000"/>
                        </a:schemeClr>
                      </a:solidFill>
                      <a:miter lim="800000"/>
                      <a:headEnd/>
                      <a:tailEnd/>
                    </a:ln>
                  </pic:spPr>
                </pic:pic>
              </a:graphicData>
            </a:graphic>
          </wp:inline>
        </w:drawing>
      </w:r>
    </w:p>
    <w:p w:rsidR="00583D49" w:rsidRPr="00193AEF" w:rsidRDefault="00AF2BEC" w:rsidP="00583D49">
      <w:pPr>
        <w:pStyle w:val="Legenda"/>
        <w:keepNext/>
        <w:jc w:val="center"/>
        <w:rPr>
          <w:rFonts w:ascii="Times New Roman" w:hAnsi="Times New Roman"/>
          <w:i w:val="0"/>
          <w:color w:val="auto"/>
          <w:sz w:val="24"/>
          <w:szCs w:val="24"/>
        </w:rPr>
      </w:pPr>
      <w:r w:rsidRPr="00AF2BEC">
        <w:rPr>
          <w:noProof/>
        </w:rPr>
        <w:pict>
          <v:shapetype id="_x0000_t202" coordsize="21600,21600" o:spt="202" path="m,l,21600r21600,l21600,xe">
            <v:stroke joinstyle="miter"/>
            <v:path gradientshapeok="t" o:connecttype="rect"/>
          </v:shapetype>
          <v:shape id="_x0000_s1026" type="#_x0000_t202" style="position:absolute;left:0;text-align:left;margin-left:48.4pt;margin-top:13.3pt;width:372.75pt;height:12.7pt;z-index:251659264" wrapcoords="-43 0 -43 20400 21600 20400 21600 0 -43 0" stroked="f">
            <v:textbox style="mso-next-textbox:#_x0000_s1026" inset="0,0,0,0">
              <w:txbxContent>
                <w:p w:rsidR="00583D49" w:rsidRPr="00801BB4" w:rsidRDefault="00583D49" w:rsidP="00583D49">
                  <w:pPr>
                    <w:pStyle w:val="Legenda"/>
                    <w:jc w:val="center"/>
                    <w:rPr>
                      <w:rFonts w:ascii="Times New Roman" w:hAnsi="Times New Roman"/>
                      <w:i w:val="0"/>
                      <w:noProof/>
                      <w:color w:val="000000" w:themeColor="text1"/>
                      <w:sz w:val="22"/>
                      <w:szCs w:val="22"/>
                    </w:rPr>
                  </w:pPr>
                  <w:r w:rsidRPr="00801BB4">
                    <w:rPr>
                      <w:rFonts w:ascii="Times New Roman" w:hAnsi="Times New Roman"/>
                      <w:i w:val="0"/>
                      <w:color w:val="000000" w:themeColor="text1"/>
                      <w:sz w:val="22"/>
                      <w:szCs w:val="22"/>
                    </w:rPr>
                    <w:t xml:space="preserve">Fonte: </w:t>
                  </w:r>
                  <w:r w:rsidR="005F1AA0" w:rsidRPr="005F1AA0">
                    <w:rPr>
                      <w:rFonts w:ascii="Times New Roman" w:hAnsi="Times New Roman"/>
                      <w:i w:val="0"/>
                      <w:color w:val="000000" w:themeColor="text1"/>
                      <w:sz w:val="22"/>
                      <w:szCs w:val="22"/>
                    </w:rPr>
                    <w:t>Marília Rocha, 2018.</w:t>
                  </w:r>
                </w:p>
              </w:txbxContent>
            </v:textbox>
            <w10:wrap type="through"/>
          </v:shape>
        </w:pict>
      </w:r>
    </w:p>
    <w:p w:rsidR="00583D49" w:rsidRPr="00193AEF" w:rsidRDefault="00583D49" w:rsidP="00583D49">
      <w:pPr>
        <w:rPr>
          <w:rFonts w:eastAsia="Calibri"/>
          <w:iCs/>
          <w:sz w:val="24"/>
          <w:szCs w:val="24"/>
          <w:lang w:eastAsia="en-US"/>
        </w:rPr>
      </w:pPr>
    </w:p>
    <w:p w:rsidR="00AA6968" w:rsidRPr="00193AEF" w:rsidRDefault="00AA6968" w:rsidP="00583D49">
      <w:pPr>
        <w:rPr>
          <w:sz w:val="24"/>
          <w:szCs w:val="24"/>
          <w:lang w:eastAsia="en-US"/>
        </w:rPr>
      </w:pPr>
    </w:p>
    <w:p w:rsidR="009037BE" w:rsidRPr="00193AEF" w:rsidRDefault="00AA6968" w:rsidP="00583D49">
      <w:pPr>
        <w:spacing w:line="360" w:lineRule="auto"/>
        <w:ind w:firstLine="708"/>
        <w:jc w:val="both"/>
        <w:rPr>
          <w:sz w:val="24"/>
        </w:rPr>
      </w:pPr>
      <w:r w:rsidRPr="00193AEF">
        <w:rPr>
          <w:sz w:val="24"/>
        </w:rPr>
        <w:t xml:space="preserve">Os dados de focos de calor (Tabela 1), referente ao ano de 2007, entre os 144 municípios do Pará, mostram que Canaã dos Carajás, possui 152 focos de calor, já em 2017 ocorreu um aumento de focos para 194. Em relação </w:t>
      </w:r>
      <w:proofErr w:type="gramStart"/>
      <w:r w:rsidRPr="00193AEF">
        <w:rPr>
          <w:sz w:val="24"/>
        </w:rPr>
        <w:t>a</w:t>
      </w:r>
      <w:proofErr w:type="gramEnd"/>
      <w:r w:rsidRPr="00193AEF">
        <w:rPr>
          <w:sz w:val="24"/>
        </w:rPr>
        <w:t xml:space="preserve"> colocação no ranking de focos de calor, Canaã dos Carajás, encontra-se na  75º posição passando para 53º em 2017, demonstrando um aumento de focos de calor, respectivamente.</w:t>
      </w:r>
    </w:p>
    <w:p w:rsidR="00AA6968" w:rsidRPr="00193AEF" w:rsidRDefault="00AA6968" w:rsidP="00AA6968">
      <w:pPr>
        <w:pStyle w:val="Legenda"/>
        <w:keepNext/>
        <w:jc w:val="center"/>
        <w:rPr>
          <w:rFonts w:ascii="Times New Roman" w:hAnsi="Times New Roman"/>
          <w:i w:val="0"/>
          <w:color w:val="000000" w:themeColor="text1"/>
          <w:sz w:val="22"/>
          <w:szCs w:val="22"/>
        </w:rPr>
      </w:pPr>
      <w:r w:rsidRPr="00193AEF">
        <w:rPr>
          <w:rFonts w:ascii="Times New Roman" w:hAnsi="Times New Roman"/>
          <w:i w:val="0"/>
          <w:color w:val="000000" w:themeColor="text1"/>
          <w:sz w:val="22"/>
          <w:szCs w:val="22"/>
        </w:rPr>
        <w:lastRenderedPageBreak/>
        <w:t xml:space="preserve">           Tabela </w:t>
      </w:r>
      <w:r w:rsidR="00AF2BEC" w:rsidRPr="00193AEF">
        <w:rPr>
          <w:rFonts w:ascii="Times New Roman" w:hAnsi="Times New Roman"/>
          <w:i w:val="0"/>
          <w:color w:val="000000" w:themeColor="text1"/>
          <w:sz w:val="22"/>
          <w:szCs w:val="22"/>
        </w:rPr>
        <w:fldChar w:fldCharType="begin"/>
      </w:r>
      <w:r w:rsidRPr="00193AEF">
        <w:rPr>
          <w:rFonts w:ascii="Times New Roman" w:hAnsi="Times New Roman"/>
          <w:i w:val="0"/>
          <w:color w:val="000000" w:themeColor="text1"/>
          <w:sz w:val="22"/>
          <w:szCs w:val="22"/>
        </w:rPr>
        <w:instrText xml:space="preserve"> SEQ Tabela \* ARABIC </w:instrText>
      </w:r>
      <w:r w:rsidR="00AF2BEC" w:rsidRPr="00193AEF">
        <w:rPr>
          <w:rFonts w:ascii="Times New Roman" w:hAnsi="Times New Roman"/>
          <w:i w:val="0"/>
          <w:color w:val="000000" w:themeColor="text1"/>
          <w:sz w:val="22"/>
          <w:szCs w:val="22"/>
        </w:rPr>
        <w:fldChar w:fldCharType="separate"/>
      </w:r>
      <w:r w:rsidRPr="00193AEF">
        <w:rPr>
          <w:rFonts w:ascii="Times New Roman" w:hAnsi="Times New Roman"/>
          <w:i w:val="0"/>
          <w:noProof/>
          <w:color w:val="000000" w:themeColor="text1"/>
          <w:sz w:val="22"/>
          <w:szCs w:val="22"/>
        </w:rPr>
        <w:t>1</w:t>
      </w:r>
      <w:r w:rsidR="00AF2BEC" w:rsidRPr="00193AEF">
        <w:rPr>
          <w:rFonts w:ascii="Times New Roman" w:hAnsi="Times New Roman"/>
          <w:i w:val="0"/>
          <w:color w:val="000000" w:themeColor="text1"/>
          <w:sz w:val="22"/>
          <w:szCs w:val="22"/>
        </w:rPr>
        <w:fldChar w:fldCharType="end"/>
      </w:r>
      <w:r w:rsidRPr="00193AEF">
        <w:rPr>
          <w:rFonts w:ascii="Times New Roman" w:hAnsi="Times New Roman"/>
          <w:i w:val="0"/>
          <w:color w:val="000000" w:themeColor="text1"/>
          <w:sz w:val="22"/>
          <w:szCs w:val="22"/>
        </w:rPr>
        <w:t xml:space="preserve">- </w:t>
      </w:r>
      <w:proofErr w:type="gramStart"/>
      <w:r w:rsidRPr="00193AEF">
        <w:rPr>
          <w:rFonts w:ascii="Times New Roman" w:hAnsi="Times New Roman"/>
          <w:i w:val="0"/>
          <w:color w:val="000000" w:themeColor="text1"/>
          <w:sz w:val="22"/>
          <w:szCs w:val="22"/>
        </w:rPr>
        <w:t>Dados de Focos de Calor</w:t>
      </w:r>
      <w:proofErr w:type="gramEnd"/>
      <w:r w:rsidRPr="00193AEF">
        <w:rPr>
          <w:rFonts w:ascii="Times New Roman" w:hAnsi="Times New Roman"/>
          <w:i w:val="0"/>
          <w:color w:val="000000" w:themeColor="text1"/>
          <w:sz w:val="22"/>
          <w:szCs w:val="22"/>
        </w:rPr>
        <w:t xml:space="preserve"> em Canaã dos Carajás- PA.</w:t>
      </w:r>
    </w:p>
    <w:p w:rsidR="00AA6968" w:rsidRPr="00193AEF" w:rsidRDefault="00406417" w:rsidP="00AA6968">
      <w:pPr>
        <w:keepNext/>
        <w:spacing w:line="360" w:lineRule="auto"/>
        <w:ind w:firstLine="708"/>
        <w:jc w:val="center"/>
      </w:pPr>
      <w:r w:rsidRPr="00406417">
        <w:rPr>
          <w:noProof/>
        </w:rPr>
        <w:drawing>
          <wp:inline distT="0" distB="0" distL="0" distR="0">
            <wp:extent cx="4419600" cy="2295525"/>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419600" cy="2295525"/>
                    </a:xfrm>
                    <a:prstGeom prst="rect">
                      <a:avLst/>
                    </a:prstGeom>
                    <a:noFill/>
                    <a:ln w="9525">
                      <a:noFill/>
                      <a:miter lim="800000"/>
                      <a:headEnd/>
                      <a:tailEnd/>
                    </a:ln>
                  </pic:spPr>
                </pic:pic>
              </a:graphicData>
            </a:graphic>
          </wp:inline>
        </w:drawing>
      </w:r>
    </w:p>
    <w:p w:rsidR="009037BE" w:rsidRPr="00193AEF" w:rsidRDefault="00AA6968" w:rsidP="00AA6968">
      <w:pPr>
        <w:pStyle w:val="Legenda"/>
        <w:jc w:val="center"/>
        <w:rPr>
          <w:rFonts w:ascii="Times New Roman" w:hAnsi="Times New Roman"/>
          <w:i w:val="0"/>
          <w:color w:val="000000" w:themeColor="text1"/>
          <w:sz w:val="32"/>
          <w:szCs w:val="24"/>
        </w:rPr>
      </w:pPr>
      <w:r w:rsidRPr="00193AEF">
        <w:rPr>
          <w:rFonts w:ascii="Times New Roman" w:hAnsi="Times New Roman"/>
          <w:i w:val="0"/>
          <w:color w:val="000000" w:themeColor="text1"/>
          <w:sz w:val="22"/>
        </w:rPr>
        <w:t xml:space="preserve">          Fonte: INPE.</w:t>
      </w:r>
      <w:bookmarkStart w:id="0" w:name="_GoBack"/>
      <w:bookmarkEnd w:id="0"/>
    </w:p>
    <w:p w:rsidR="00096081" w:rsidRPr="006C708B" w:rsidRDefault="00096081" w:rsidP="00096081">
      <w:pPr>
        <w:spacing w:line="360" w:lineRule="auto"/>
        <w:ind w:firstLine="708"/>
        <w:jc w:val="both"/>
        <w:rPr>
          <w:sz w:val="24"/>
          <w:szCs w:val="24"/>
        </w:rPr>
      </w:pPr>
      <w:r w:rsidRPr="006C708B">
        <w:rPr>
          <w:rFonts w:eastAsia="Calibri"/>
          <w:sz w:val="24"/>
          <w:szCs w:val="24"/>
          <w:lang w:eastAsia="en-US"/>
        </w:rPr>
        <w:t xml:space="preserve">A antropização da região de Canaã </w:t>
      </w:r>
      <w:r w:rsidRPr="006C708B">
        <w:rPr>
          <w:sz w:val="24"/>
          <w:szCs w:val="24"/>
        </w:rPr>
        <w:t>está relacionada com grandes projetos como a implantação e a operação da mina do Sossego que exerceu um grande poder de atração populacional para o município (CABRAL, et. al., 2011; FERNANDES, et. al., 2014).</w:t>
      </w:r>
    </w:p>
    <w:p w:rsidR="00037D6D" w:rsidRPr="00193AEF" w:rsidRDefault="00037D6D" w:rsidP="00583D49">
      <w:pPr>
        <w:tabs>
          <w:tab w:val="left" w:pos="1290"/>
        </w:tabs>
        <w:spacing w:line="360" w:lineRule="auto"/>
        <w:jc w:val="both"/>
        <w:rPr>
          <w:b/>
          <w:sz w:val="24"/>
          <w:szCs w:val="24"/>
        </w:rPr>
      </w:pPr>
    </w:p>
    <w:p w:rsidR="00583D49" w:rsidRPr="00193AEF" w:rsidRDefault="00583D49" w:rsidP="00583D49">
      <w:pPr>
        <w:tabs>
          <w:tab w:val="left" w:pos="1290"/>
        </w:tabs>
        <w:spacing w:line="360" w:lineRule="auto"/>
        <w:jc w:val="both"/>
        <w:rPr>
          <w:b/>
          <w:sz w:val="24"/>
          <w:szCs w:val="24"/>
        </w:rPr>
      </w:pPr>
      <w:r w:rsidRPr="00193AEF">
        <w:rPr>
          <w:b/>
          <w:sz w:val="24"/>
          <w:szCs w:val="24"/>
        </w:rPr>
        <w:t>4. CONCLUSÃO</w:t>
      </w:r>
    </w:p>
    <w:p w:rsidR="00037D6D" w:rsidRPr="006C708B" w:rsidRDefault="00CC48DE" w:rsidP="009037BE">
      <w:pPr>
        <w:spacing w:line="360" w:lineRule="auto"/>
        <w:jc w:val="both"/>
        <w:rPr>
          <w:sz w:val="24"/>
          <w:szCs w:val="24"/>
        </w:rPr>
      </w:pPr>
      <w:r w:rsidRPr="00193AEF">
        <w:tab/>
      </w:r>
      <w:r w:rsidR="008E0832" w:rsidRPr="006C708B">
        <w:rPr>
          <w:sz w:val="24"/>
          <w:szCs w:val="24"/>
        </w:rPr>
        <w:t xml:space="preserve">Conclui-se que </w:t>
      </w:r>
      <w:r w:rsidRPr="006C708B">
        <w:rPr>
          <w:sz w:val="24"/>
          <w:szCs w:val="24"/>
        </w:rPr>
        <w:t xml:space="preserve">através </w:t>
      </w:r>
      <w:r w:rsidR="00AE272B" w:rsidRPr="006C708B">
        <w:rPr>
          <w:sz w:val="24"/>
          <w:szCs w:val="24"/>
        </w:rPr>
        <w:t>da aná</w:t>
      </w:r>
      <w:r w:rsidRPr="006C708B">
        <w:rPr>
          <w:sz w:val="24"/>
          <w:szCs w:val="24"/>
        </w:rPr>
        <w:t xml:space="preserve">lise dos mapas de calor no Município de Canaã dos Carajás, </w:t>
      </w:r>
      <w:r w:rsidR="008E0832" w:rsidRPr="006C708B">
        <w:rPr>
          <w:sz w:val="24"/>
          <w:szCs w:val="24"/>
        </w:rPr>
        <w:t xml:space="preserve">o </w:t>
      </w:r>
      <w:r w:rsidRPr="006C708B">
        <w:rPr>
          <w:sz w:val="24"/>
          <w:szCs w:val="24"/>
        </w:rPr>
        <w:t>houve um aumento significativo dos focos de calor do ano de 2007 para 2017, tendo como resultado a verificação de que existe risco de fogo elevado de nível crítico em 2017 compromete</w:t>
      </w:r>
      <w:r w:rsidR="00585760" w:rsidRPr="006C708B">
        <w:rPr>
          <w:sz w:val="24"/>
          <w:szCs w:val="24"/>
        </w:rPr>
        <w:t>ndo</w:t>
      </w:r>
      <w:r w:rsidRPr="006C708B">
        <w:rPr>
          <w:sz w:val="24"/>
          <w:szCs w:val="24"/>
        </w:rPr>
        <w:t xml:space="preserve"> a floresta densa existente no município. Os resultados estão relacionados principalmente a </w:t>
      </w:r>
      <w:r w:rsidR="00585760" w:rsidRPr="006C708B">
        <w:rPr>
          <w:sz w:val="24"/>
          <w:szCs w:val="24"/>
        </w:rPr>
        <w:t>antropização</w:t>
      </w:r>
      <w:r w:rsidRPr="006C708B">
        <w:rPr>
          <w:sz w:val="24"/>
          <w:szCs w:val="24"/>
        </w:rPr>
        <w:t xml:space="preserve"> da região pela implantação de grandes projetos, </w:t>
      </w:r>
      <w:r w:rsidR="00585760" w:rsidRPr="006C708B">
        <w:rPr>
          <w:sz w:val="24"/>
          <w:szCs w:val="24"/>
        </w:rPr>
        <w:t xml:space="preserve">que de certa forma influenciam diretamente na dinâmica do solo. </w:t>
      </w:r>
    </w:p>
    <w:p w:rsidR="00037D6D" w:rsidRPr="00193AEF" w:rsidRDefault="00037D6D" w:rsidP="00583D49">
      <w:pPr>
        <w:tabs>
          <w:tab w:val="left" w:pos="1290"/>
        </w:tabs>
        <w:jc w:val="both"/>
        <w:rPr>
          <w:b/>
          <w:sz w:val="24"/>
          <w:szCs w:val="24"/>
        </w:rPr>
      </w:pPr>
    </w:p>
    <w:p w:rsidR="00583D49" w:rsidRPr="00193AEF" w:rsidRDefault="00583D49" w:rsidP="00583D49">
      <w:pPr>
        <w:tabs>
          <w:tab w:val="left" w:pos="1290"/>
        </w:tabs>
        <w:jc w:val="both"/>
        <w:rPr>
          <w:color w:val="FF0000"/>
          <w:sz w:val="24"/>
          <w:szCs w:val="24"/>
        </w:rPr>
      </w:pPr>
      <w:r w:rsidRPr="00193AEF">
        <w:rPr>
          <w:b/>
          <w:sz w:val="24"/>
          <w:szCs w:val="24"/>
        </w:rPr>
        <w:t xml:space="preserve">REFERÊNCIAS </w:t>
      </w:r>
    </w:p>
    <w:p w:rsidR="00583D49" w:rsidRPr="00193AEF" w:rsidRDefault="00583D49" w:rsidP="00583D49">
      <w:pPr>
        <w:jc w:val="both"/>
        <w:rPr>
          <w:sz w:val="24"/>
          <w:szCs w:val="24"/>
        </w:rPr>
      </w:pPr>
    </w:p>
    <w:p w:rsidR="00583D49" w:rsidRPr="00193AEF" w:rsidRDefault="00583D49" w:rsidP="00583D49">
      <w:pPr>
        <w:jc w:val="both"/>
        <w:rPr>
          <w:sz w:val="24"/>
          <w:szCs w:val="24"/>
        </w:rPr>
      </w:pPr>
      <w:r w:rsidRPr="00193AEF">
        <w:rPr>
          <w:sz w:val="24"/>
          <w:szCs w:val="24"/>
        </w:rPr>
        <w:t xml:space="preserve">CABRAL, E. R.; ENRÍQUEZ, M. A. R. S.; SANTOS, D. V. Canaã dos Carajás - do leite ao cobre: transformações estruturais do município após a implantação de uma grande mina. In: </w:t>
      </w:r>
      <w:r w:rsidRPr="00193AEF">
        <w:rPr>
          <w:b/>
          <w:sz w:val="24"/>
          <w:szCs w:val="24"/>
        </w:rPr>
        <w:t>Recursos minerais &amp; sustentabilidade territorial.</w:t>
      </w:r>
      <w:r w:rsidRPr="00193AEF">
        <w:rPr>
          <w:sz w:val="24"/>
          <w:szCs w:val="24"/>
        </w:rPr>
        <w:t xml:space="preserve"> Grandes minas. Rio de Janeiro: CETEM/MCTI. </w:t>
      </w:r>
      <w:proofErr w:type="gramStart"/>
      <w:r w:rsidRPr="00193AEF">
        <w:rPr>
          <w:sz w:val="24"/>
          <w:szCs w:val="24"/>
        </w:rPr>
        <w:t>v.</w:t>
      </w:r>
      <w:proofErr w:type="gramEnd"/>
      <w:r w:rsidRPr="00193AEF">
        <w:rPr>
          <w:sz w:val="24"/>
          <w:szCs w:val="24"/>
        </w:rPr>
        <w:t>1, p.39-68, 2011.</w:t>
      </w:r>
    </w:p>
    <w:p w:rsidR="00583D49" w:rsidRPr="00193AEF" w:rsidRDefault="00583D49" w:rsidP="00583D49">
      <w:pPr>
        <w:jc w:val="both"/>
        <w:rPr>
          <w:sz w:val="24"/>
          <w:szCs w:val="24"/>
        </w:rPr>
      </w:pPr>
    </w:p>
    <w:p w:rsidR="00B45D93" w:rsidRPr="00193AEF" w:rsidRDefault="00B45D93" w:rsidP="00B45D93">
      <w:pPr>
        <w:autoSpaceDE w:val="0"/>
        <w:autoSpaceDN w:val="0"/>
        <w:adjustRightInd w:val="0"/>
        <w:jc w:val="both"/>
        <w:rPr>
          <w:rFonts w:eastAsia="Calibri"/>
          <w:color w:val="000000"/>
          <w:sz w:val="24"/>
          <w:szCs w:val="24"/>
        </w:rPr>
      </w:pPr>
      <w:r w:rsidRPr="00193AEF">
        <w:rPr>
          <w:rFonts w:eastAsia="Calibri"/>
          <w:color w:val="000000"/>
          <w:sz w:val="24"/>
          <w:szCs w:val="24"/>
        </w:rPr>
        <w:t xml:space="preserve">CORRÊA, C. R.; ALENCAR, R. C. C. </w:t>
      </w:r>
      <w:r w:rsidRPr="00193AEF">
        <w:rPr>
          <w:rFonts w:eastAsia="Calibri"/>
          <w:b/>
          <w:bCs/>
          <w:sz w:val="24"/>
          <w:szCs w:val="24"/>
        </w:rPr>
        <w:t>Focos de queimadas em unidades de conservação</w:t>
      </w:r>
      <w:r w:rsidRPr="00193AEF">
        <w:rPr>
          <w:rFonts w:eastAsia="Calibri"/>
          <w:sz w:val="24"/>
          <w:szCs w:val="24"/>
        </w:rPr>
        <w:t>. Anais XVI Simpósio Brasileiro de Sensoriamento Remoto - SBSR, Foz do Iguaçu, PR, Brasil. 2013.</w:t>
      </w:r>
    </w:p>
    <w:p w:rsidR="00B45D93" w:rsidRPr="00193AEF" w:rsidRDefault="00B45D93" w:rsidP="00583D49">
      <w:pPr>
        <w:jc w:val="both"/>
        <w:rPr>
          <w:sz w:val="24"/>
          <w:szCs w:val="24"/>
        </w:rPr>
      </w:pPr>
    </w:p>
    <w:p w:rsidR="002C6B21" w:rsidRPr="00193AEF" w:rsidRDefault="002C6B21" w:rsidP="002C6B21">
      <w:pPr>
        <w:autoSpaceDE w:val="0"/>
        <w:autoSpaceDN w:val="0"/>
        <w:adjustRightInd w:val="0"/>
        <w:jc w:val="both"/>
        <w:rPr>
          <w:rFonts w:eastAsia="PalatinoLinotype-Roman"/>
          <w:color w:val="000000" w:themeColor="text1"/>
          <w:sz w:val="24"/>
        </w:rPr>
      </w:pPr>
      <w:r w:rsidRPr="00193AEF">
        <w:rPr>
          <w:rFonts w:eastAsia="PalatinoLinotype-Roman"/>
          <w:color w:val="000000" w:themeColor="text1"/>
          <w:sz w:val="24"/>
        </w:rPr>
        <w:t xml:space="preserve">COUTINHO, L.M. </w:t>
      </w:r>
      <w:r w:rsidRPr="00193AEF">
        <w:rPr>
          <w:rFonts w:eastAsia="PalatinoLinotype-Roman"/>
          <w:b/>
          <w:color w:val="000000" w:themeColor="text1"/>
          <w:sz w:val="24"/>
        </w:rPr>
        <w:t xml:space="preserve">Fire in </w:t>
      </w:r>
      <w:proofErr w:type="gramStart"/>
      <w:r w:rsidRPr="00193AEF">
        <w:rPr>
          <w:rFonts w:eastAsia="PalatinoLinotype-Roman"/>
          <w:b/>
          <w:color w:val="000000" w:themeColor="text1"/>
          <w:sz w:val="24"/>
        </w:rPr>
        <w:t>theEcology</w:t>
      </w:r>
      <w:proofErr w:type="gramEnd"/>
      <w:r w:rsidRPr="00193AEF">
        <w:rPr>
          <w:rFonts w:eastAsia="PalatinoLinotype-Roman"/>
          <w:b/>
          <w:color w:val="000000" w:themeColor="text1"/>
          <w:sz w:val="24"/>
        </w:rPr>
        <w:t xml:space="preserve"> of theBrazilian Cerrado</w:t>
      </w:r>
      <w:r w:rsidRPr="00193AEF">
        <w:rPr>
          <w:rFonts w:eastAsia="PalatinoLinotype-Roman"/>
          <w:color w:val="000000" w:themeColor="text1"/>
          <w:sz w:val="24"/>
        </w:rPr>
        <w:t xml:space="preserve">. In Goldammer, J.G., editor, </w:t>
      </w:r>
      <w:r w:rsidRPr="00193AEF">
        <w:rPr>
          <w:rFonts w:eastAsia="PalatinoLinotype-Roman"/>
          <w:i/>
          <w:iCs/>
          <w:color w:val="000000" w:themeColor="text1"/>
          <w:sz w:val="24"/>
        </w:rPr>
        <w:t>Fire in thetropical biota</w:t>
      </w:r>
      <w:r w:rsidRPr="00193AEF">
        <w:rPr>
          <w:rFonts w:eastAsia="PalatinoLinotype-Roman"/>
          <w:color w:val="000000" w:themeColor="text1"/>
          <w:sz w:val="24"/>
        </w:rPr>
        <w:t>, Berlin: Springer-Verlag, 82±105, 1990.</w:t>
      </w:r>
    </w:p>
    <w:p w:rsidR="002C6B21" w:rsidRPr="00193AEF" w:rsidRDefault="002C6B21" w:rsidP="00583D49">
      <w:pPr>
        <w:jc w:val="both"/>
        <w:rPr>
          <w:sz w:val="24"/>
          <w:szCs w:val="24"/>
        </w:rPr>
      </w:pPr>
    </w:p>
    <w:p w:rsidR="00096081" w:rsidRPr="00193AEF" w:rsidRDefault="00096081" w:rsidP="00583D49">
      <w:pPr>
        <w:jc w:val="both"/>
        <w:rPr>
          <w:sz w:val="24"/>
          <w:szCs w:val="24"/>
        </w:rPr>
      </w:pPr>
      <w:r w:rsidRPr="00193AEF">
        <w:rPr>
          <w:sz w:val="24"/>
          <w:szCs w:val="24"/>
        </w:rPr>
        <w:t xml:space="preserve">DA SILVA, A. L. </w:t>
      </w:r>
      <w:proofErr w:type="gramStart"/>
      <w:r w:rsidRPr="00193AEF">
        <w:rPr>
          <w:sz w:val="24"/>
          <w:szCs w:val="24"/>
        </w:rPr>
        <w:t>P. ;</w:t>
      </w:r>
      <w:proofErr w:type="gramEnd"/>
      <w:r w:rsidRPr="00193AEF">
        <w:rPr>
          <w:sz w:val="24"/>
          <w:szCs w:val="24"/>
        </w:rPr>
        <w:t xml:space="preserve"> CARNEIRO JUNIOR, J. F. </w:t>
      </w:r>
      <w:proofErr w:type="gramStart"/>
      <w:r w:rsidRPr="00193AEF">
        <w:rPr>
          <w:sz w:val="24"/>
          <w:szCs w:val="24"/>
        </w:rPr>
        <w:t>C. .</w:t>
      </w:r>
      <w:proofErr w:type="gramEnd"/>
      <w:r w:rsidRPr="00193AEF">
        <w:rPr>
          <w:sz w:val="24"/>
          <w:szCs w:val="24"/>
        </w:rPr>
        <w:t xml:space="preserve"> </w:t>
      </w:r>
      <w:r w:rsidRPr="00193AEF">
        <w:rPr>
          <w:b/>
          <w:sz w:val="24"/>
          <w:szCs w:val="24"/>
        </w:rPr>
        <w:t>Quantificação dos focos de calor do município de Canaã dos Carajás-Pará com auxílio da ferramenta de geoprocessamento</w:t>
      </w:r>
      <w:r w:rsidRPr="00193AEF">
        <w:rPr>
          <w:sz w:val="24"/>
          <w:szCs w:val="24"/>
        </w:rPr>
        <w:t>. In: Simpósio de Integração da Pós-Graduação, 2018, Lages. Anais do Simpósio de Integração da Pós-Graduação, 2018.</w:t>
      </w:r>
    </w:p>
    <w:p w:rsidR="00096081" w:rsidRPr="00193AEF" w:rsidRDefault="00096081" w:rsidP="00583D49">
      <w:pPr>
        <w:jc w:val="both"/>
        <w:rPr>
          <w:sz w:val="24"/>
          <w:szCs w:val="24"/>
        </w:rPr>
      </w:pPr>
    </w:p>
    <w:p w:rsidR="00583D49" w:rsidRPr="00193AEF" w:rsidRDefault="00583D49" w:rsidP="00583D49">
      <w:pPr>
        <w:jc w:val="both"/>
        <w:rPr>
          <w:sz w:val="24"/>
          <w:szCs w:val="24"/>
        </w:rPr>
      </w:pPr>
      <w:r w:rsidRPr="00193AEF">
        <w:rPr>
          <w:sz w:val="24"/>
          <w:szCs w:val="24"/>
        </w:rPr>
        <w:t xml:space="preserve">FERNANDES, F. R. C.; ALAMINO, </w:t>
      </w:r>
      <w:proofErr w:type="gramStart"/>
      <w:r w:rsidRPr="00193AEF">
        <w:rPr>
          <w:sz w:val="24"/>
          <w:szCs w:val="24"/>
        </w:rPr>
        <w:t>R.</w:t>
      </w:r>
      <w:proofErr w:type="gramEnd"/>
      <w:r w:rsidRPr="00193AEF">
        <w:rPr>
          <w:sz w:val="24"/>
          <w:szCs w:val="24"/>
        </w:rPr>
        <w:t xml:space="preserve"> de C. J.; ARAÚJO, E. (</w:t>
      </w:r>
      <w:proofErr w:type="gramStart"/>
      <w:r w:rsidRPr="00193AEF">
        <w:rPr>
          <w:sz w:val="24"/>
          <w:szCs w:val="24"/>
        </w:rPr>
        <w:t>eds</w:t>
      </w:r>
      <w:proofErr w:type="gramEnd"/>
      <w:r w:rsidRPr="00193AEF">
        <w:rPr>
          <w:sz w:val="24"/>
          <w:szCs w:val="24"/>
        </w:rPr>
        <w:t xml:space="preserve">.). </w:t>
      </w:r>
      <w:r w:rsidRPr="00193AEF">
        <w:rPr>
          <w:b/>
          <w:sz w:val="24"/>
          <w:szCs w:val="24"/>
        </w:rPr>
        <w:t xml:space="preserve">Recursos mineraise comunidade: impactos humanos, socioambientais e </w:t>
      </w:r>
      <w:proofErr w:type="gramStart"/>
      <w:r w:rsidRPr="00193AEF">
        <w:rPr>
          <w:b/>
          <w:sz w:val="24"/>
          <w:szCs w:val="24"/>
        </w:rPr>
        <w:t>econômicos</w:t>
      </w:r>
      <w:r w:rsidRPr="00193AEF">
        <w:rPr>
          <w:sz w:val="24"/>
          <w:szCs w:val="24"/>
        </w:rPr>
        <w:t>.</w:t>
      </w:r>
      <w:proofErr w:type="gramEnd"/>
      <w:r w:rsidRPr="00193AEF">
        <w:rPr>
          <w:sz w:val="24"/>
          <w:szCs w:val="24"/>
        </w:rPr>
        <w:t>RiodeJaneiro:CETEM/MCTI, 2014. 392p.</w:t>
      </w:r>
    </w:p>
    <w:p w:rsidR="00125935" w:rsidRPr="00193AEF" w:rsidRDefault="00125935" w:rsidP="00583D49">
      <w:pPr>
        <w:tabs>
          <w:tab w:val="left" w:pos="1290"/>
        </w:tabs>
        <w:jc w:val="both"/>
        <w:rPr>
          <w:sz w:val="24"/>
          <w:szCs w:val="24"/>
        </w:rPr>
      </w:pPr>
    </w:p>
    <w:p w:rsidR="000A6F0D" w:rsidRPr="000A6F0D" w:rsidRDefault="000A6F0D" w:rsidP="000A6F0D">
      <w:pPr>
        <w:autoSpaceDE w:val="0"/>
        <w:autoSpaceDN w:val="0"/>
        <w:adjustRightInd w:val="0"/>
        <w:jc w:val="both"/>
        <w:rPr>
          <w:rFonts w:eastAsia="Calibri"/>
          <w:sz w:val="24"/>
        </w:rPr>
      </w:pPr>
      <w:r w:rsidRPr="000A6F0D">
        <w:rPr>
          <w:rFonts w:eastAsia="Calibri"/>
          <w:sz w:val="24"/>
        </w:rPr>
        <w:t xml:space="preserve">INPE - </w:t>
      </w:r>
      <w:r w:rsidRPr="000A6F0D">
        <w:rPr>
          <w:rFonts w:eastAsia="Calibri"/>
          <w:b/>
          <w:bCs/>
          <w:sz w:val="24"/>
        </w:rPr>
        <w:t>Instituto Nacional de Pesquisas Espaciais</w:t>
      </w:r>
      <w:r w:rsidRPr="000A6F0D">
        <w:rPr>
          <w:rFonts w:eastAsia="Calibri"/>
          <w:sz w:val="24"/>
        </w:rPr>
        <w:t xml:space="preserve">, 2011. Portal </w:t>
      </w:r>
      <w:r>
        <w:rPr>
          <w:rFonts w:eastAsia="Calibri"/>
          <w:sz w:val="24"/>
        </w:rPr>
        <w:t xml:space="preserve">do Monitoramento de </w:t>
      </w:r>
      <w:r w:rsidRPr="000A6F0D">
        <w:rPr>
          <w:rFonts w:eastAsia="Calibri"/>
          <w:sz w:val="24"/>
        </w:rPr>
        <w:t xml:space="preserve">Queimadas e Incêndios. </w:t>
      </w:r>
      <w:r w:rsidR="006C708B">
        <w:rPr>
          <w:rFonts w:eastAsia="Calibri"/>
          <w:sz w:val="24"/>
        </w:rPr>
        <w:t>&lt;</w:t>
      </w:r>
      <w:r w:rsidRPr="000A6F0D">
        <w:rPr>
          <w:rFonts w:eastAsia="Calibri"/>
          <w:sz w:val="24"/>
        </w:rPr>
        <w:t>Disponível em http://queimadas.cptec.inpe.br</w:t>
      </w:r>
      <w:r w:rsidR="006C708B">
        <w:rPr>
          <w:rFonts w:eastAsia="Calibri"/>
          <w:sz w:val="24"/>
        </w:rPr>
        <w:t>&gt;</w:t>
      </w:r>
      <w:r w:rsidRPr="000A6F0D">
        <w:rPr>
          <w:rFonts w:eastAsia="Calibri"/>
          <w:sz w:val="24"/>
        </w:rPr>
        <w:t xml:space="preserve">. </w:t>
      </w:r>
      <w:r>
        <w:rPr>
          <w:rFonts w:eastAsia="Calibri"/>
          <w:sz w:val="24"/>
        </w:rPr>
        <w:t>Acesso em: 02 de Nov.</w:t>
      </w:r>
      <w:proofErr w:type="gramStart"/>
      <w:r>
        <w:rPr>
          <w:rFonts w:eastAsia="Calibri"/>
          <w:sz w:val="24"/>
        </w:rPr>
        <w:t xml:space="preserve">  </w:t>
      </w:r>
      <w:proofErr w:type="gramEnd"/>
      <w:r>
        <w:rPr>
          <w:rFonts w:eastAsia="Calibri"/>
          <w:sz w:val="24"/>
        </w:rPr>
        <w:t>2018</w:t>
      </w:r>
      <w:r w:rsidRPr="000A6F0D">
        <w:rPr>
          <w:rFonts w:eastAsia="Calibri"/>
          <w:sz w:val="24"/>
        </w:rPr>
        <w:t>.</w:t>
      </w:r>
    </w:p>
    <w:p w:rsidR="000A6F0D" w:rsidRDefault="000A6F0D" w:rsidP="00583D49">
      <w:pPr>
        <w:tabs>
          <w:tab w:val="left" w:pos="1290"/>
        </w:tabs>
        <w:jc w:val="both"/>
        <w:rPr>
          <w:sz w:val="24"/>
          <w:szCs w:val="24"/>
        </w:rPr>
      </w:pPr>
    </w:p>
    <w:p w:rsidR="00583D49" w:rsidRPr="00193AEF" w:rsidRDefault="00583D49" w:rsidP="00583D49">
      <w:pPr>
        <w:tabs>
          <w:tab w:val="left" w:pos="1290"/>
        </w:tabs>
        <w:jc w:val="both"/>
        <w:rPr>
          <w:sz w:val="24"/>
          <w:szCs w:val="24"/>
        </w:rPr>
      </w:pPr>
      <w:r w:rsidRPr="00193AEF">
        <w:rPr>
          <w:sz w:val="24"/>
          <w:szCs w:val="24"/>
        </w:rPr>
        <w:t xml:space="preserve">INSTITUTO BRASILEIRO DE GEOGRAFIA E ESTATÍSTICA (IBGE). Canaã dos Carajás: Histórico. Disponível em:&lt; </w:t>
      </w:r>
      <w:proofErr w:type="gramStart"/>
      <w:r w:rsidRPr="00193AEF">
        <w:rPr>
          <w:sz w:val="24"/>
          <w:szCs w:val="24"/>
        </w:rPr>
        <w:t>https</w:t>
      </w:r>
      <w:proofErr w:type="gramEnd"/>
      <w:r w:rsidRPr="00193AEF">
        <w:rPr>
          <w:sz w:val="24"/>
          <w:szCs w:val="24"/>
        </w:rPr>
        <w:t>://cidades.ibge.gov.br/brasil/pa/canaa-dos-carajas/histórico&gt; . Acesso em: 27 out. 2017.</w:t>
      </w:r>
    </w:p>
    <w:p w:rsidR="000A6F0D" w:rsidRDefault="000A6F0D" w:rsidP="00583D49">
      <w:pPr>
        <w:shd w:val="clear" w:color="auto" w:fill="FFFFFF"/>
        <w:jc w:val="both"/>
        <w:rPr>
          <w:sz w:val="24"/>
          <w:szCs w:val="24"/>
        </w:rPr>
      </w:pPr>
    </w:p>
    <w:p w:rsidR="00583D49" w:rsidRPr="00193AEF" w:rsidRDefault="00583D49" w:rsidP="00583D49">
      <w:pPr>
        <w:shd w:val="clear" w:color="auto" w:fill="FFFFFF"/>
        <w:jc w:val="both"/>
        <w:rPr>
          <w:sz w:val="24"/>
          <w:szCs w:val="24"/>
        </w:rPr>
      </w:pPr>
      <w:r w:rsidRPr="00193AEF">
        <w:rPr>
          <w:sz w:val="24"/>
          <w:szCs w:val="24"/>
        </w:rPr>
        <w:t xml:space="preserve">MASHIKI, M. Y. </w:t>
      </w:r>
      <w:r w:rsidRPr="00193AEF">
        <w:rPr>
          <w:b/>
          <w:sz w:val="24"/>
          <w:szCs w:val="24"/>
        </w:rPr>
        <w:t>Geoprocessamento na identificação de ilhas de calor e infuência do uso e ocupação do solo na temperatura aparente da superfície no município de</w:t>
      </w:r>
      <w:proofErr w:type="gramStart"/>
      <w:r w:rsidRPr="00193AEF">
        <w:rPr>
          <w:b/>
          <w:sz w:val="24"/>
          <w:szCs w:val="24"/>
        </w:rPr>
        <w:t xml:space="preserve">  </w:t>
      </w:r>
      <w:proofErr w:type="gramEnd"/>
      <w:r w:rsidRPr="00193AEF">
        <w:rPr>
          <w:b/>
          <w:sz w:val="24"/>
          <w:szCs w:val="24"/>
        </w:rPr>
        <w:t>Botucatu/SP.  2012</w:t>
      </w:r>
      <w:r w:rsidRPr="00193AEF">
        <w:rPr>
          <w:sz w:val="24"/>
          <w:szCs w:val="24"/>
        </w:rPr>
        <w:t>.  Dissertação (Mestrado em Agronomia) – Faculdade de Ciências Agronômicas, Universidade Estadual de São Paulo, Botucatu, 2012.</w:t>
      </w:r>
    </w:p>
    <w:p w:rsidR="00583D49" w:rsidRPr="00193AEF" w:rsidRDefault="00583D49" w:rsidP="00583D49">
      <w:pPr>
        <w:tabs>
          <w:tab w:val="left" w:pos="1290"/>
        </w:tabs>
        <w:jc w:val="both"/>
        <w:rPr>
          <w:color w:val="FF0000"/>
          <w:sz w:val="24"/>
          <w:szCs w:val="24"/>
        </w:rPr>
      </w:pPr>
    </w:p>
    <w:p w:rsidR="00583D49" w:rsidRPr="00193AEF" w:rsidRDefault="00583D49" w:rsidP="00583D49">
      <w:pPr>
        <w:jc w:val="both"/>
        <w:rPr>
          <w:sz w:val="24"/>
          <w:szCs w:val="24"/>
        </w:rPr>
      </w:pPr>
      <w:r w:rsidRPr="00193AEF">
        <w:rPr>
          <w:sz w:val="24"/>
          <w:szCs w:val="24"/>
        </w:rPr>
        <w:t xml:space="preserve">PREFEITURA MUNICIPAL DE CANAÃ DOS CARAJÁS. </w:t>
      </w:r>
      <w:r w:rsidRPr="00193AEF">
        <w:rPr>
          <w:b/>
          <w:sz w:val="24"/>
          <w:szCs w:val="24"/>
        </w:rPr>
        <w:t>Diagnóstico Socioeconômico do Município de Canaã dos Carajás, Estado do Pará</w:t>
      </w:r>
      <w:r w:rsidRPr="00193AEF">
        <w:rPr>
          <w:sz w:val="24"/>
          <w:szCs w:val="24"/>
        </w:rPr>
        <w:t>.  Canaã dos Carajás. 2016. 15; 16p</w:t>
      </w:r>
    </w:p>
    <w:p w:rsidR="00583D49" w:rsidRPr="00193AEF" w:rsidRDefault="00583D49" w:rsidP="00583D49">
      <w:pPr>
        <w:jc w:val="both"/>
        <w:rPr>
          <w:sz w:val="24"/>
          <w:szCs w:val="24"/>
        </w:rPr>
      </w:pPr>
    </w:p>
    <w:p w:rsidR="00125935" w:rsidRPr="00193AEF" w:rsidRDefault="00125935" w:rsidP="00125935">
      <w:pPr>
        <w:pStyle w:val="Default"/>
        <w:jc w:val="both"/>
        <w:rPr>
          <w:rFonts w:ascii="Times New Roman" w:hAnsi="Times New Roman" w:cs="Times New Roman"/>
          <w:color w:val="000000" w:themeColor="text1"/>
        </w:rPr>
      </w:pPr>
      <w:r w:rsidRPr="00193AEF">
        <w:rPr>
          <w:rFonts w:ascii="Times New Roman" w:hAnsi="Times New Roman" w:cs="Times New Roman"/>
          <w:color w:val="000000" w:themeColor="text1"/>
        </w:rPr>
        <w:t xml:space="preserve">MIRANDA, H. S.; SAITO, C. H.; DIAS, B. F. S. </w:t>
      </w:r>
      <w:r w:rsidRPr="00193AEF">
        <w:rPr>
          <w:rFonts w:ascii="Times New Roman" w:hAnsi="Times New Roman" w:cs="Times New Roman"/>
          <w:b/>
          <w:color w:val="000000" w:themeColor="text1"/>
        </w:rPr>
        <w:t>Impactos de Queimadas em Áreas de Cerrado e Restinga</w:t>
      </w:r>
      <w:r w:rsidRPr="00193AEF">
        <w:rPr>
          <w:rFonts w:ascii="Times New Roman" w:hAnsi="Times New Roman" w:cs="Times New Roman"/>
          <w:color w:val="000000" w:themeColor="text1"/>
        </w:rPr>
        <w:t>. Departamento de Ecologia, Universidade de Brasília, 187p. 1996.</w:t>
      </w:r>
    </w:p>
    <w:p w:rsidR="002C6B21" w:rsidRPr="00193AEF" w:rsidRDefault="002C6B21" w:rsidP="002C6B21">
      <w:pPr>
        <w:autoSpaceDE w:val="0"/>
        <w:autoSpaceDN w:val="0"/>
        <w:adjustRightInd w:val="0"/>
        <w:rPr>
          <w:rFonts w:ascii="PalatinoLinotype-Roman" w:eastAsia="PalatinoLinotype-Roman" w:hAnsi="Calibri" w:cs="PalatinoLinotype-Roman"/>
        </w:rPr>
      </w:pPr>
    </w:p>
    <w:p w:rsidR="002C6B21" w:rsidRPr="00193AEF" w:rsidRDefault="002C6B21" w:rsidP="002C6B21">
      <w:pPr>
        <w:autoSpaceDE w:val="0"/>
        <w:autoSpaceDN w:val="0"/>
        <w:adjustRightInd w:val="0"/>
        <w:rPr>
          <w:rFonts w:eastAsia="PalatinoLinotype-Roman"/>
          <w:color w:val="000000" w:themeColor="text1"/>
          <w:sz w:val="24"/>
        </w:rPr>
      </w:pPr>
      <w:r w:rsidRPr="00193AEF">
        <w:rPr>
          <w:rFonts w:eastAsia="PalatinoLinotype-Roman"/>
          <w:color w:val="000000" w:themeColor="text1"/>
          <w:sz w:val="24"/>
        </w:rPr>
        <w:t xml:space="preserve">MISTRY, J. </w:t>
      </w:r>
      <w:r w:rsidRPr="00193AEF">
        <w:rPr>
          <w:rFonts w:eastAsia="PalatinoLinotype-Roman"/>
          <w:b/>
          <w:color w:val="000000" w:themeColor="text1"/>
          <w:sz w:val="24"/>
        </w:rPr>
        <w:t xml:space="preserve">Fire in the cerrado (savannas) </w:t>
      </w:r>
      <w:proofErr w:type="gramStart"/>
      <w:r w:rsidRPr="00193AEF">
        <w:rPr>
          <w:rFonts w:eastAsia="PalatinoLinotype-Roman"/>
          <w:b/>
          <w:color w:val="000000" w:themeColor="text1"/>
          <w:sz w:val="24"/>
        </w:rPr>
        <w:t>ofBrazil</w:t>
      </w:r>
      <w:proofErr w:type="gramEnd"/>
      <w:r w:rsidRPr="00193AEF">
        <w:rPr>
          <w:rFonts w:eastAsia="PalatinoLinotype-Roman"/>
          <w:b/>
          <w:color w:val="000000" w:themeColor="text1"/>
          <w:sz w:val="24"/>
        </w:rPr>
        <w:t>: anecologicalreview</w:t>
      </w:r>
      <w:r w:rsidRPr="00193AEF">
        <w:rPr>
          <w:rFonts w:eastAsia="PalatinoLinotype-Roman"/>
          <w:color w:val="000000" w:themeColor="text1"/>
          <w:sz w:val="24"/>
        </w:rPr>
        <w:t xml:space="preserve">. </w:t>
      </w:r>
      <w:r w:rsidRPr="00193AEF">
        <w:rPr>
          <w:rFonts w:eastAsia="PalatinoLinotype-Roman"/>
          <w:iCs/>
          <w:color w:val="000000" w:themeColor="text1"/>
          <w:sz w:val="24"/>
        </w:rPr>
        <w:t xml:space="preserve">Progress in </w:t>
      </w:r>
      <w:proofErr w:type="gramStart"/>
      <w:r w:rsidRPr="00193AEF">
        <w:rPr>
          <w:rFonts w:eastAsia="PalatinoLinotype-Roman"/>
          <w:iCs/>
          <w:color w:val="000000" w:themeColor="text1"/>
          <w:sz w:val="24"/>
        </w:rPr>
        <w:t>PhysicalGeography</w:t>
      </w:r>
      <w:proofErr w:type="gramEnd"/>
      <w:r w:rsidRPr="00193AEF">
        <w:rPr>
          <w:rFonts w:eastAsia="PalatinoLinotype-Roman"/>
          <w:color w:val="000000" w:themeColor="text1"/>
          <w:sz w:val="24"/>
        </w:rPr>
        <w:t>, v. 22, n. 4, p. 425-448. (1998).</w:t>
      </w:r>
    </w:p>
    <w:p w:rsidR="00193AEF" w:rsidRPr="00193AEF" w:rsidRDefault="00193AEF" w:rsidP="002C6B21">
      <w:pPr>
        <w:autoSpaceDE w:val="0"/>
        <w:autoSpaceDN w:val="0"/>
        <w:adjustRightInd w:val="0"/>
        <w:rPr>
          <w:rFonts w:eastAsia="PalatinoLinotype-Roman"/>
          <w:color w:val="000000" w:themeColor="text1"/>
          <w:sz w:val="24"/>
        </w:rPr>
      </w:pPr>
    </w:p>
    <w:p w:rsidR="00193AEF" w:rsidRPr="00193AEF" w:rsidRDefault="00193AEF" w:rsidP="00193AEF">
      <w:pPr>
        <w:autoSpaceDE w:val="0"/>
        <w:autoSpaceDN w:val="0"/>
        <w:adjustRightInd w:val="0"/>
        <w:rPr>
          <w:rFonts w:eastAsia="PalatinoLinotype-Roman"/>
          <w:color w:val="000000" w:themeColor="text1"/>
          <w:sz w:val="24"/>
        </w:rPr>
      </w:pPr>
      <w:r w:rsidRPr="00193AEF">
        <w:rPr>
          <w:rFonts w:eastAsia="PalatinoLinotype-Roman"/>
          <w:color w:val="000000" w:themeColor="text1"/>
          <w:sz w:val="24"/>
        </w:rPr>
        <w:t xml:space="preserve">PIVELLO, V.R. </w:t>
      </w:r>
      <w:r w:rsidRPr="00193AEF">
        <w:rPr>
          <w:rFonts w:eastAsia="PalatinoLinotype-Roman"/>
          <w:b/>
          <w:color w:val="000000" w:themeColor="text1"/>
          <w:sz w:val="24"/>
        </w:rPr>
        <w:t>The use of fire in the cerrado andamazonianrainforests of Brazil: pastandpresent</w:t>
      </w:r>
      <w:r w:rsidRPr="00193AEF">
        <w:rPr>
          <w:rFonts w:eastAsia="PalatinoLinotype-Roman"/>
          <w:color w:val="000000" w:themeColor="text1"/>
          <w:sz w:val="24"/>
        </w:rPr>
        <w:t xml:space="preserve">. </w:t>
      </w:r>
      <w:proofErr w:type="gramStart"/>
      <w:r w:rsidRPr="00193AEF">
        <w:rPr>
          <w:rFonts w:eastAsia="PalatinoLinotype-Roman"/>
          <w:i/>
          <w:iCs/>
          <w:color w:val="000000" w:themeColor="text1"/>
          <w:sz w:val="24"/>
        </w:rPr>
        <w:t>FireEcology</w:t>
      </w:r>
      <w:proofErr w:type="gramEnd"/>
      <w:r w:rsidRPr="00193AEF">
        <w:rPr>
          <w:rFonts w:eastAsia="PalatinoLinotype-Roman"/>
          <w:color w:val="000000" w:themeColor="text1"/>
          <w:sz w:val="24"/>
        </w:rPr>
        <w:t>, v. 7, n. 1, p. 24-39. (2011).</w:t>
      </w:r>
    </w:p>
    <w:p w:rsidR="002C6B21" w:rsidRPr="00193AEF" w:rsidRDefault="002C6B21" w:rsidP="002C6B21">
      <w:pPr>
        <w:autoSpaceDE w:val="0"/>
        <w:autoSpaceDN w:val="0"/>
        <w:adjustRightInd w:val="0"/>
        <w:rPr>
          <w:rFonts w:eastAsia="PalatinoLinotype-Roman"/>
          <w:color w:val="000000" w:themeColor="text1"/>
          <w:sz w:val="24"/>
        </w:rPr>
      </w:pPr>
    </w:p>
    <w:p w:rsidR="002C6B21" w:rsidRPr="00193AEF" w:rsidRDefault="002C6B21" w:rsidP="002C6B21">
      <w:pPr>
        <w:autoSpaceDE w:val="0"/>
        <w:autoSpaceDN w:val="0"/>
        <w:adjustRightInd w:val="0"/>
        <w:rPr>
          <w:rFonts w:eastAsia="PalatinoLinotype-Roman"/>
          <w:b/>
          <w:color w:val="000000" w:themeColor="text1"/>
          <w:sz w:val="24"/>
        </w:rPr>
      </w:pPr>
      <w:r w:rsidRPr="00193AEF">
        <w:rPr>
          <w:rFonts w:eastAsia="PalatinoLinotype-Roman"/>
          <w:color w:val="000000" w:themeColor="text1"/>
          <w:sz w:val="24"/>
        </w:rPr>
        <w:t xml:space="preserve">SANTOS, J.F.; SOARES, R.V.; BATISTA, A.C. </w:t>
      </w:r>
      <w:r w:rsidRPr="00193AEF">
        <w:rPr>
          <w:rFonts w:eastAsia="PalatinoLinotype-Roman"/>
          <w:b/>
          <w:color w:val="000000" w:themeColor="text1"/>
          <w:sz w:val="24"/>
        </w:rPr>
        <w:t>Perfil dos incêndios florestais no Brasil em áreasprotegidas de 1998 a 2002</w:t>
      </w:r>
      <w:r w:rsidRPr="00193AEF">
        <w:rPr>
          <w:rFonts w:eastAsia="PalatinoLinotype-Roman"/>
          <w:color w:val="000000" w:themeColor="text1"/>
          <w:sz w:val="24"/>
        </w:rPr>
        <w:t xml:space="preserve">. </w:t>
      </w:r>
      <w:r w:rsidRPr="00193AEF">
        <w:rPr>
          <w:rFonts w:eastAsia="PalatinoLinotype-Roman"/>
          <w:iCs/>
          <w:color w:val="000000" w:themeColor="text1"/>
          <w:sz w:val="24"/>
        </w:rPr>
        <w:t>Floresta</w:t>
      </w:r>
      <w:r w:rsidRPr="00193AEF">
        <w:rPr>
          <w:rFonts w:eastAsia="PalatinoLinotype-Roman"/>
          <w:color w:val="000000" w:themeColor="text1"/>
          <w:sz w:val="24"/>
        </w:rPr>
        <w:t>, v. 36, n. 1, p. 93-100. (2006).</w:t>
      </w:r>
    </w:p>
    <w:p w:rsidR="002C6B21" w:rsidRPr="00193AEF" w:rsidRDefault="002C6B21" w:rsidP="002C6B21">
      <w:pPr>
        <w:jc w:val="both"/>
        <w:rPr>
          <w:rFonts w:eastAsia="PalatinoLinotype-Roman"/>
          <w:color w:val="000000" w:themeColor="text1"/>
          <w:sz w:val="24"/>
        </w:rPr>
      </w:pPr>
    </w:p>
    <w:p w:rsidR="002C6B21" w:rsidRPr="00193AEF" w:rsidRDefault="002C6B21" w:rsidP="002C6B21">
      <w:pPr>
        <w:autoSpaceDE w:val="0"/>
        <w:autoSpaceDN w:val="0"/>
        <w:adjustRightInd w:val="0"/>
        <w:rPr>
          <w:rFonts w:eastAsia="PalatinoLinotype-Roman"/>
          <w:color w:val="000000" w:themeColor="text1"/>
          <w:sz w:val="24"/>
        </w:rPr>
      </w:pPr>
      <w:r w:rsidRPr="00193AEF">
        <w:rPr>
          <w:rFonts w:eastAsia="PalatinoLinotype-Roman"/>
          <w:color w:val="000000" w:themeColor="text1"/>
          <w:sz w:val="24"/>
        </w:rPr>
        <w:t xml:space="preserve">SILVA, A.S. &amp; SILVA, M.C. </w:t>
      </w:r>
      <w:r w:rsidRPr="00193AEF">
        <w:rPr>
          <w:rFonts w:eastAsia="PalatinoLinotype-Roman"/>
          <w:b/>
          <w:color w:val="000000" w:themeColor="text1"/>
          <w:sz w:val="24"/>
        </w:rPr>
        <w:t xml:space="preserve">Prática de queimadas e as implicações sociais e ambientais na cidade de </w:t>
      </w:r>
      <w:proofErr w:type="gramStart"/>
      <w:r w:rsidRPr="00193AEF">
        <w:rPr>
          <w:rFonts w:eastAsia="PalatinoLinotype-Roman"/>
          <w:b/>
          <w:color w:val="000000" w:themeColor="text1"/>
          <w:sz w:val="24"/>
        </w:rPr>
        <w:t>Araguaina-TO</w:t>
      </w:r>
      <w:proofErr w:type="gramEnd"/>
      <w:r w:rsidRPr="00193AEF">
        <w:rPr>
          <w:rFonts w:eastAsia="PalatinoLinotype-Roman"/>
          <w:color w:val="000000" w:themeColor="text1"/>
          <w:sz w:val="24"/>
        </w:rPr>
        <w:t xml:space="preserve">. </w:t>
      </w:r>
      <w:r w:rsidRPr="00193AEF">
        <w:rPr>
          <w:rFonts w:eastAsia="PalatinoLinotype-Roman"/>
          <w:iCs/>
          <w:color w:val="000000" w:themeColor="text1"/>
          <w:sz w:val="24"/>
        </w:rPr>
        <w:t>Caminhos de Geografia</w:t>
      </w:r>
      <w:r w:rsidRPr="00193AEF">
        <w:rPr>
          <w:rFonts w:eastAsia="PalatinoLinotype-Roman"/>
          <w:color w:val="000000" w:themeColor="text1"/>
          <w:sz w:val="24"/>
        </w:rPr>
        <w:t>, v.7, n. 18, p. 8-16. (2006).</w:t>
      </w:r>
    </w:p>
    <w:p w:rsidR="002C6B21" w:rsidRPr="00193AEF" w:rsidRDefault="002C6B21" w:rsidP="002C6B21">
      <w:pPr>
        <w:jc w:val="both"/>
        <w:rPr>
          <w:color w:val="000000" w:themeColor="text1"/>
          <w:sz w:val="32"/>
          <w:szCs w:val="24"/>
        </w:rPr>
      </w:pPr>
    </w:p>
    <w:p w:rsidR="00583D49" w:rsidRPr="00193AEF" w:rsidRDefault="00583D49" w:rsidP="00D73F7A">
      <w:pPr>
        <w:jc w:val="both"/>
        <w:rPr>
          <w:sz w:val="24"/>
          <w:szCs w:val="24"/>
        </w:rPr>
      </w:pPr>
      <w:r w:rsidRPr="00193AEF">
        <w:rPr>
          <w:sz w:val="24"/>
          <w:szCs w:val="24"/>
        </w:rPr>
        <w:lastRenderedPageBreak/>
        <w:t xml:space="preserve">SILVEIRA, M.H.D.; PEREIRA, L.R. </w:t>
      </w:r>
      <w:r w:rsidRPr="00193AEF">
        <w:rPr>
          <w:b/>
          <w:sz w:val="24"/>
          <w:szCs w:val="24"/>
        </w:rPr>
        <w:t xml:space="preserve">Influência da arborização urbana no microclima de duas áreas na região central de </w:t>
      </w:r>
      <w:proofErr w:type="gramStart"/>
      <w:r w:rsidRPr="00193AEF">
        <w:rPr>
          <w:b/>
          <w:sz w:val="24"/>
          <w:szCs w:val="24"/>
        </w:rPr>
        <w:t>Rondonópolis –MT</w:t>
      </w:r>
      <w:proofErr w:type="gramEnd"/>
      <w:r w:rsidRPr="00193AEF">
        <w:rPr>
          <w:sz w:val="24"/>
          <w:szCs w:val="24"/>
        </w:rPr>
        <w:t>.Enciclopédia Biosfera, Centro Científico Conhecer -Goiânia, vol.7, n.13; p. 1158-1165, 2011.</w:t>
      </w:r>
    </w:p>
    <w:p w:rsidR="00583D49" w:rsidRPr="00193AEF" w:rsidRDefault="00583D49" w:rsidP="00D73F7A">
      <w:pPr>
        <w:jc w:val="both"/>
        <w:rPr>
          <w:sz w:val="24"/>
          <w:szCs w:val="24"/>
        </w:rPr>
      </w:pPr>
    </w:p>
    <w:p w:rsidR="00A063B2" w:rsidRPr="00193AEF" w:rsidRDefault="00D73F7A" w:rsidP="00D73F7A">
      <w:pPr>
        <w:autoSpaceDE w:val="0"/>
        <w:autoSpaceDN w:val="0"/>
        <w:adjustRightInd w:val="0"/>
        <w:jc w:val="both"/>
        <w:rPr>
          <w:rFonts w:eastAsia="PalatinoLinotype-Roman"/>
          <w:sz w:val="24"/>
          <w:szCs w:val="24"/>
        </w:rPr>
      </w:pPr>
      <w:r w:rsidRPr="00193AEF">
        <w:rPr>
          <w:rFonts w:eastAsia="PalatinoLinotype-Roman"/>
          <w:sz w:val="24"/>
          <w:szCs w:val="24"/>
        </w:rPr>
        <w:t xml:space="preserve">TORRES, F.T.P. </w:t>
      </w:r>
      <w:r w:rsidRPr="00193AEF">
        <w:rPr>
          <w:rFonts w:eastAsia="PalatinoLinotype-Roman"/>
          <w:b/>
          <w:sz w:val="24"/>
          <w:szCs w:val="24"/>
        </w:rPr>
        <w:t>Relações entre fatores climáticos e ocorrências de incêndios florestais na cidade de Juiz de Fora (MG</w:t>
      </w:r>
      <w:proofErr w:type="gramStart"/>
      <w:r w:rsidRPr="00193AEF">
        <w:rPr>
          <w:rFonts w:eastAsia="PalatinoLinotype-Roman"/>
          <w:b/>
          <w:sz w:val="24"/>
          <w:szCs w:val="24"/>
        </w:rPr>
        <w:t>).</w:t>
      </w:r>
      <w:proofErr w:type="gramEnd"/>
      <w:r w:rsidRPr="00193AEF">
        <w:rPr>
          <w:rFonts w:eastAsia="PalatinoLinotype-Roman"/>
          <w:iCs/>
          <w:sz w:val="24"/>
          <w:szCs w:val="24"/>
        </w:rPr>
        <w:t>Caminhos de Geografia</w:t>
      </w:r>
      <w:r w:rsidRPr="00193AEF">
        <w:rPr>
          <w:rFonts w:eastAsia="PalatinoLinotype-Roman"/>
          <w:sz w:val="24"/>
          <w:szCs w:val="24"/>
        </w:rPr>
        <w:t>, v. 7, n. 18, p. 162-171.(2006).</w:t>
      </w:r>
      <w:r w:rsidRPr="00193AEF">
        <w:rPr>
          <w:rFonts w:eastAsia="PalatinoLinotype-Roman"/>
          <w:sz w:val="24"/>
          <w:szCs w:val="24"/>
        </w:rPr>
        <w:br/>
      </w:r>
      <w:r w:rsidRPr="00193AEF">
        <w:rPr>
          <w:rFonts w:eastAsia="PalatinoLinotype-Roman"/>
          <w:sz w:val="24"/>
          <w:szCs w:val="24"/>
        </w:rPr>
        <w:br/>
      </w:r>
      <w:r w:rsidR="00A063B2" w:rsidRPr="00193AEF">
        <w:rPr>
          <w:rFonts w:eastAsia="PalatinoLinotype-Roman"/>
          <w:sz w:val="24"/>
          <w:szCs w:val="24"/>
        </w:rPr>
        <w:t>TORRES, F.T.P.</w:t>
      </w:r>
      <w:r w:rsidRPr="00193AEF">
        <w:rPr>
          <w:rFonts w:eastAsia="PalatinoLinotype-Roman"/>
          <w:sz w:val="24"/>
          <w:szCs w:val="24"/>
        </w:rPr>
        <w:t xml:space="preserve">; RIBEIRO, G.A.; MARTINS, S.V.; </w:t>
      </w:r>
      <w:r w:rsidR="00A063B2" w:rsidRPr="00193AEF">
        <w:rPr>
          <w:rFonts w:eastAsia="PalatinoLinotype-Roman"/>
          <w:sz w:val="24"/>
          <w:szCs w:val="24"/>
        </w:rPr>
        <w:t xml:space="preserve">LIMA, G.S.; ROCHA, G.C. </w:t>
      </w:r>
      <w:r w:rsidR="00A063B2" w:rsidRPr="00193AEF">
        <w:rPr>
          <w:rFonts w:eastAsia="PalatinoLinotype-Roman"/>
          <w:b/>
          <w:iCs/>
          <w:sz w:val="24"/>
          <w:szCs w:val="24"/>
        </w:rPr>
        <w:t>Incêndios emvegetação na área urbana de Juiz de Fora – MinasGerais</w:t>
      </w:r>
      <w:r w:rsidR="00A063B2" w:rsidRPr="00193AEF">
        <w:rPr>
          <w:rFonts w:eastAsia="PalatinoLinotype-Roman"/>
          <w:iCs/>
          <w:sz w:val="24"/>
          <w:szCs w:val="24"/>
        </w:rPr>
        <w:t xml:space="preserve">. </w:t>
      </w:r>
      <w:r w:rsidR="00A063B2" w:rsidRPr="00193AEF">
        <w:rPr>
          <w:rFonts w:eastAsia="PalatinoLinotype-Roman"/>
          <w:sz w:val="24"/>
          <w:szCs w:val="24"/>
        </w:rPr>
        <w:t>Ubá: E</w:t>
      </w:r>
      <w:r w:rsidRPr="00193AEF">
        <w:rPr>
          <w:rFonts w:eastAsia="PalatinoLinotype-Roman"/>
          <w:sz w:val="24"/>
          <w:szCs w:val="24"/>
        </w:rPr>
        <w:t xml:space="preserve">ditora Geographica Consultoria, </w:t>
      </w:r>
      <w:r w:rsidR="00A063B2" w:rsidRPr="00193AEF">
        <w:rPr>
          <w:rFonts w:eastAsia="PalatinoLinotype-Roman"/>
          <w:sz w:val="24"/>
          <w:szCs w:val="24"/>
        </w:rPr>
        <w:t>Estudos e Projetos Ambientais.</w:t>
      </w:r>
      <w:r w:rsidRPr="00193AEF">
        <w:rPr>
          <w:rFonts w:eastAsia="PalatinoLinotype-Roman"/>
          <w:sz w:val="24"/>
          <w:szCs w:val="24"/>
        </w:rPr>
        <w:t xml:space="preserve"> (2008).</w:t>
      </w:r>
    </w:p>
    <w:p w:rsidR="00D73F7A" w:rsidRPr="00193AEF" w:rsidRDefault="00D73F7A" w:rsidP="00D73F7A">
      <w:pPr>
        <w:autoSpaceDE w:val="0"/>
        <w:autoSpaceDN w:val="0"/>
        <w:adjustRightInd w:val="0"/>
        <w:jc w:val="both"/>
        <w:rPr>
          <w:rFonts w:eastAsia="PalatinoLinotype-Roman"/>
          <w:sz w:val="24"/>
          <w:szCs w:val="24"/>
        </w:rPr>
      </w:pPr>
    </w:p>
    <w:p w:rsidR="00D73F7A" w:rsidRPr="00193AEF" w:rsidRDefault="00D73F7A" w:rsidP="00D73F7A">
      <w:pPr>
        <w:autoSpaceDE w:val="0"/>
        <w:autoSpaceDN w:val="0"/>
        <w:adjustRightInd w:val="0"/>
        <w:jc w:val="both"/>
        <w:rPr>
          <w:rFonts w:eastAsia="PalatinoLinotype-Roman"/>
          <w:sz w:val="24"/>
          <w:szCs w:val="24"/>
        </w:rPr>
      </w:pPr>
      <w:r w:rsidRPr="00193AEF">
        <w:rPr>
          <w:rFonts w:eastAsia="PalatinoLinotype-Roman"/>
          <w:sz w:val="24"/>
          <w:szCs w:val="24"/>
        </w:rPr>
        <w:t xml:space="preserve">TORRES, F.T.P.; RIBEIRO, G.A.; MARTINS, S.V.; LIMA. G.S. </w:t>
      </w:r>
      <w:r w:rsidRPr="00193AEF">
        <w:rPr>
          <w:rFonts w:eastAsia="PalatinoLinotype-Roman"/>
          <w:b/>
          <w:sz w:val="24"/>
          <w:szCs w:val="24"/>
        </w:rPr>
        <w:t>Perfil dos Incêndios em Vegetação nos Municípios de Juiz de Fora e Ubá, MG, de 2001 a 2007</w:t>
      </w:r>
      <w:r w:rsidRPr="00193AEF">
        <w:rPr>
          <w:rFonts w:eastAsia="PalatinoLinotype-Roman"/>
          <w:sz w:val="24"/>
          <w:szCs w:val="24"/>
        </w:rPr>
        <w:t xml:space="preserve">. </w:t>
      </w:r>
      <w:r w:rsidRPr="00193AEF">
        <w:rPr>
          <w:rFonts w:eastAsia="PalatinoLinotype-Roman"/>
          <w:iCs/>
          <w:sz w:val="24"/>
          <w:szCs w:val="24"/>
        </w:rPr>
        <w:t>Floresta e Ambiente</w:t>
      </w:r>
      <w:r w:rsidRPr="00193AEF">
        <w:rPr>
          <w:rFonts w:eastAsia="PalatinoLinotype-Roman"/>
          <w:sz w:val="24"/>
          <w:szCs w:val="24"/>
        </w:rPr>
        <w:t xml:space="preserve">, </w:t>
      </w:r>
      <w:r w:rsidRPr="00193AEF">
        <w:rPr>
          <w:rFonts w:eastAsia="PalatinoLinotype-Roman"/>
          <w:iCs/>
          <w:sz w:val="24"/>
          <w:szCs w:val="24"/>
        </w:rPr>
        <w:t xml:space="preserve">v. </w:t>
      </w:r>
      <w:r w:rsidRPr="00193AEF">
        <w:rPr>
          <w:rFonts w:eastAsia="PalatinoLinotype-Roman"/>
          <w:sz w:val="24"/>
          <w:szCs w:val="24"/>
        </w:rPr>
        <w:t>17, n. 2, p. 83-89. (2010).</w:t>
      </w:r>
    </w:p>
    <w:p w:rsidR="00D73F7A" w:rsidRPr="00193AEF" w:rsidRDefault="00A063B2" w:rsidP="00D73F7A">
      <w:pPr>
        <w:autoSpaceDE w:val="0"/>
        <w:autoSpaceDN w:val="0"/>
        <w:adjustRightInd w:val="0"/>
        <w:jc w:val="both"/>
        <w:rPr>
          <w:rFonts w:eastAsia="PalatinoLinotype-Roman"/>
          <w:sz w:val="24"/>
          <w:szCs w:val="24"/>
        </w:rPr>
      </w:pPr>
      <w:r w:rsidRPr="00193AEF">
        <w:rPr>
          <w:rFonts w:eastAsia="PalatinoLinotype-Roman"/>
          <w:sz w:val="24"/>
          <w:szCs w:val="24"/>
        </w:rPr>
        <w:br/>
      </w:r>
      <w:r w:rsidR="00D73F7A" w:rsidRPr="00193AEF">
        <w:rPr>
          <w:rFonts w:eastAsia="PalatinoLinotype-Roman"/>
          <w:sz w:val="24"/>
          <w:szCs w:val="24"/>
        </w:rPr>
        <w:t>TORRES, F.T.P.; RIBEIRO, G.A.; MARTINS, S.V. &amp;</w:t>
      </w:r>
      <w:r w:rsidR="000A6F0D">
        <w:rPr>
          <w:rFonts w:eastAsia="PalatinoLinotype-Roman"/>
          <w:sz w:val="24"/>
          <w:szCs w:val="24"/>
        </w:rPr>
        <w:t>LIMA, G.S</w:t>
      </w:r>
      <w:r w:rsidR="00D73F7A" w:rsidRPr="00193AEF">
        <w:rPr>
          <w:rFonts w:eastAsia="PalatinoLinotype-Roman"/>
          <w:sz w:val="24"/>
          <w:szCs w:val="24"/>
        </w:rPr>
        <w:t xml:space="preserve">. </w:t>
      </w:r>
      <w:r w:rsidR="00D73F7A" w:rsidRPr="00193AEF">
        <w:rPr>
          <w:rFonts w:eastAsia="PalatinoLinotype-Roman"/>
          <w:b/>
          <w:sz w:val="24"/>
          <w:szCs w:val="24"/>
        </w:rPr>
        <w:t>Correlações entre os elementos meteorológicos e as ocorrências de incêndios florestais na área urbana de Juiz de Fora, MG</w:t>
      </w:r>
      <w:r w:rsidR="00D73F7A" w:rsidRPr="00193AEF">
        <w:rPr>
          <w:rFonts w:eastAsia="PalatinoLinotype-Roman"/>
          <w:sz w:val="24"/>
          <w:szCs w:val="24"/>
        </w:rPr>
        <w:t xml:space="preserve">. </w:t>
      </w:r>
      <w:r w:rsidR="00D73F7A" w:rsidRPr="00193AEF">
        <w:rPr>
          <w:rFonts w:eastAsia="PalatinoLinotype-Roman"/>
          <w:iCs/>
          <w:sz w:val="24"/>
          <w:szCs w:val="24"/>
        </w:rPr>
        <w:t>Revista Árvore</w:t>
      </w:r>
      <w:r w:rsidR="000A6F0D">
        <w:rPr>
          <w:rFonts w:eastAsia="PalatinoLinotype-Roman"/>
          <w:sz w:val="24"/>
          <w:szCs w:val="24"/>
        </w:rPr>
        <w:t>, v. 35, n. 1, p. 143-150 (2011)</w:t>
      </w:r>
    </w:p>
    <w:p w:rsidR="00D73F7A" w:rsidRPr="00193AEF" w:rsidRDefault="00D73F7A" w:rsidP="00D73F7A">
      <w:pPr>
        <w:autoSpaceDE w:val="0"/>
        <w:autoSpaceDN w:val="0"/>
        <w:adjustRightInd w:val="0"/>
        <w:jc w:val="both"/>
        <w:rPr>
          <w:rFonts w:eastAsia="PalatinoLinotype-Roman"/>
          <w:sz w:val="24"/>
        </w:rPr>
      </w:pPr>
    </w:p>
    <w:p w:rsidR="00BB779B" w:rsidRPr="00193AEF" w:rsidRDefault="00A063B2" w:rsidP="00D73F7A">
      <w:pPr>
        <w:autoSpaceDE w:val="0"/>
        <w:autoSpaceDN w:val="0"/>
        <w:adjustRightInd w:val="0"/>
        <w:jc w:val="both"/>
        <w:rPr>
          <w:rFonts w:eastAsia="PalatinoLinotype-Roman"/>
        </w:rPr>
      </w:pPr>
      <w:r w:rsidRPr="00193AEF">
        <w:rPr>
          <w:rFonts w:eastAsia="PalatinoLinotype-Roman"/>
          <w:sz w:val="24"/>
        </w:rPr>
        <w:t xml:space="preserve">TREJO, D.A.R. </w:t>
      </w:r>
      <w:r w:rsidRPr="00193AEF">
        <w:rPr>
          <w:rFonts w:eastAsia="PalatinoLinotype-Roman"/>
          <w:b/>
          <w:sz w:val="24"/>
        </w:rPr>
        <w:t xml:space="preserve">Fire Regimes, </w:t>
      </w:r>
      <w:proofErr w:type="gramStart"/>
      <w:r w:rsidRPr="00193AEF">
        <w:rPr>
          <w:rFonts w:eastAsia="PalatinoLinotype-Roman"/>
          <w:b/>
          <w:sz w:val="24"/>
        </w:rPr>
        <w:t>FireEcology</w:t>
      </w:r>
      <w:proofErr w:type="gramEnd"/>
      <w:r w:rsidRPr="00193AEF">
        <w:rPr>
          <w:rFonts w:eastAsia="PalatinoLinotype-Roman"/>
          <w:b/>
          <w:sz w:val="24"/>
        </w:rPr>
        <w:t>, andFire Management in Mexico</w:t>
      </w:r>
      <w:r w:rsidRPr="00193AEF">
        <w:rPr>
          <w:rFonts w:eastAsia="PalatinoLinotype-Roman"/>
          <w:sz w:val="24"/>
        </w:rPr>
        <w:t xml:space="preserve">. </w:t>
      </w:r>
      <w:r w:rsidR="00D73F7A" w:rsidRPr="00193AEF">
        <w:rPr>
          <w:rFonts w:eastAsia="PalatinoLinotype-Roman"/>
          <w:iCs/>
          <w:sz w:val="24"/>
        </w:rPr>
        <w:t xml:space="preserve">Journal of </w:t>
      </w:r>
      <w:proofErr w:type="gramStart"/>
      <w:r w:rsidR="00D73F7A" w:rsidRPr="00193AEF">
        <w:rPr>
          <w:rFonts w:eastAsia="PalatinoLinotype-Roman"/>
          <w:iCs/>
          <w:sz w:val="24"/>
        </w:rPr>
        <w:t>the</w:t>
      </w:r>
      <w:r w:rsidRPr="00193AEF">
        <w:rPr>
          <w:rFonts w:eastAsia="PalatinoLinotype-Roman"/>
          <w:iCs/>
          <w:sz w:val="24"/>
        </w:rPr>
        <w:t>HumanEnvironment</w:t>
      </w:r>
      <w:proofErr w:type="gramEnd"/>
      <w:r w:rsidRPr="00193AEF">
        <w:rPr>
          <w:rFonts w:eastAsia="PalatinoLinotype-Roman"/>
          <w:sz w:val="24"/>
        </w:rPr>
        <w:t>, v. 37, n. 7, p. 548-556.</w:t>
      </w:r>
      <w:r w:rsidR="00D73F7A" w:rsidRPr="00193AEF">
        <w:rPr>
          <w:rFonts w:eastAsia="PalatinoLinotype-Roman"/>
          <w:sz w:val="24"/>
        </w:rPr>
        <w:t xml:space="preserve"> (2008).</w:t>
      </w:r>
    </w:p>
    <w:p w:rsidR="00A063B2" w:rsidRPr="00BB779B" w:rsidRDefault="00A063B2" w:rsidP="00A063B2">
      <w:pPr>
        <w:autoSpaceDE w:val="0"/>
        <w:autoSpaceDN w:val="0"/>
        <w:adjustRightInd w:val="0"/>
        <w:rPr>
          <w:rFonts w:eastAsia="Calibri"/>
          <w:color w:val="000000"/>
          <w:sz w:val="24"/>
          <w:szCs w:val="24"/>
        </w:rPr>
      </w:pPr>
    </w:p>
    <w:p w:rsidR="001D46AE" w:rsidRPr="00193AEF" w:rsidRDefault="00BB779B" w:rsidP="00BB779B">
      <w:pPr>
        <w:pStyle w:val="Default"/>
        <w:jc w:val="both"/>
        <w:rPr>
          <w:rFonts w:ascii="Times New Roman" w:hAnsi="Times New Roman" w:cs="Times New Roman"/>
          <w:bCs/>
        </w:rPr>
      </w:pPr>
      <w:r w:rsidRPr="00193AEF">
        <w:rPr>
          <w:rFonts w:ascii="Times New Roman" w:hAnsi="Times New Roman" w:cs="Times New Roman"/>
        </w:rPr>
        <w:t xml:space="preserve">VILLELA, RAPHAEL; BUENO, RAFAELA SOARES. </w:t>
      </w:r>
      <w:r w:rsidRPr="00193AEF">
        <w:rPr>
          <w:rFonts w:ascii="Times New Roman" w:hAnsi="Times New Roman" w:cs="Times New Roman"/>
          <w:b/>
          <w:bCs/>
        </w:rPr>
        <w:t xml:space="preserve">A Expansão do Desmatamento No Estado do Pará: População, Dinâmicas Territoriais e Escalas de Análise. </w:t>
      </w:r>
      <w:r w:rsidRPr="00193AEF">
        <w:rPr>
          <w:rFonts w:ascii="Times New Roman" w:hAnsi="Times New Roman" w:cs="Times New Roman"/>
        </w:rPr>
        <w:t xml:space="preserve">VII Congreso de </w:t>
      </w:r>
      <w:proofErr w:type="gramStart"/>
      <w:r w:rsidRPr="00193AEF">
        <w:rPr>
          <w:rFonts w:ascii="Times New Roman" w:hAnsi="Times New Roman" w:cs="Times New Roman"/>
        </w:rPr>
        <w:t>laAsociación</w:t>
      </w:r>
      <w:proofErr w:type="gramEnd"/>
      <w:r w:rsidRPr="00193AEF">
        <w:rPr>
          <w:rFonts w:ascii="Times New Roman" w:hAnsi="Times New Roman" w:cs="Times New Roman"/>
        </w:rPr>
        <w:t xml:space="preserve"> Latino Americana de Población e XX Encontro Nacional de Estudos Populacionais, realizado em Foz do Iguaçu/PR – Brasil, </w:t>
      </w:r>
      <w:r w:rsidRPr="00193AEF">
        <w:rPr>
          <w:rFonts w:ascii="Times New Roman" w:hAnsi="Times New Roman" w:cs="Times New Roman"/>
          <w:bCs/>
        </w:rPr>
        <w:t>2016.</w:t>
      </w:r>
    </w:p>
    <w:p w:rsidR="000B7AFB" w:rsidRPr="00193AEF" w:rsidRDefault="000B7AFB" w:rsidP="00BB779B">
      <w:pPr>
        <w:pStyle w:val="Default"/>
        <w:jc w:val="both"/>
        <w:rPr>
          <w:rFonts w:ascii="Times New Roman" w:hAnsi="Times New Roman" w:cs="Times New Roman"/>
          <w:bCs/>
        </w:rPr>
      </w:pPr>
    </w:p>
    <w:p w:rsidR="00125935" w:rsidRPr="00125935" w:rsidRDefault="00125935" w:rsidP="00BB779B">
      <w:pPr>
        <w:pStyle w:val="Default"/>
        <w:jc w:val="both"/>
        <w:rPr>
          <w:rFonts w:ascii="Times New Roman" w:hAnsi="Times New Roman" w:cs="Times New Roman"/>
          <w:bCs/>
        </w:rPr>
      </w:pPr>
      <w:r w:rsidRPr="00193AEF">
        <w:rPr>
          <w:rFonts w:ascii="Times New Roman" w:hAnsi="Times New Roman" w:cs="Times New Roman"/>
        </w:rPr>
        <w:t xml:space="preserve">WHELAN, R. J. </w:t>
      </w:r>
      <w:r w:rsidRPr="00193AEF">
        <w:rPr>
          <w:rFonts w:ascii="Times New Roman" w:hAnsi="Times New Roman" w:cs="Times New Roman"/>
          <w:b/>
        </w:rPr>
        <w:t>The Ecology of Fire</w:t>
      </w:r>
      <w:r w:rsidRPr="00193AEF">
        <w:rPr>
          <w:rFonts w:ascii="Times New Roman" w:hAnsi="Times New Roman" w:cs="Times New Roman"/>
        </w:rPr>
        <w:t>. Cambridge University Press. 346p. 1995.</w:t>
      </w:r>
    </w:p>
    <w:sectPr w:rsidR="00125935" w:rsidRPr="00125935" w:rsidSect="00353EEF">
      <w:headerReference w:type="default" r:id="rId12"/>
      <w:footerReference w:type="default" r:id="rId13"/>
      <w:pgSz w:w="12240" w:h="15840"/>
      <w:pgMar w:top="1701" w:right="1134" w:bottom="1134" w:left="1701" w:header="720" w:footer="720" w:gutter="0"/>
      <w:cols w:space="720"/>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3A02D8" w15:done="0"/>
  <w15:commentEx w15:paraId="528BE319" w15:done="0"/>
  <w15:commentEx w15:paraId="5B940C9F" w15:done="0"/>
  <w15:commentEx w15:paraId="59B52818" w15:done="0"/>
  <w15:commentEx w15:paraId="6AE82249" w15:done="0"/>
  <w15:commentEx w15:paraId="66783E22" w15:done="0"/>
  <w15:commentEx w15:paraId="2DF482AF" w15:done="0"/>
  <w15:commentEx w15:paraId="18462F5F" w15:done="0"/>
  <w15:commentEx w15:paraId="5794010A" w15:done="0"/>
  <w15:commentEx w15:paraId="63F8B8F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2C9" w:rsidRDefault="000E42C9" w:rsidP="00392012">
      <w:r>
        <w:separator/>
      </w:r>
    </w:p>
  </w:endnote>
  <w:endnote w:type="continuationSeparator" w:id="1">
    <w:p w:rsidR="000E42C9" w:rsidRDefault="000E42C9" w:rsidP="003920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Linotype-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589" w:rsidRPr="00B84589" w:rsidRDefault="006D43B5" w:rsidP="00B84589">
    <w:pPr>
      <w:pStyle w:val="Rodap"/>
    </w:pPr>
    <w:r>
      <w:rPr>
        <w:noProof/>
      </w:rPr>
      <w:drawing>
        <wp:inline distT="0" distB="0" distL="0" distR="0">
          <wp:extent cx="5867400" cy="58102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67400" cy="58102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2C9" w:rsidRDefault="000E42C9" w:rsidP="00392012">
      <w:r>
        <w:separator/>
      </w:r>
    </w:p>
  </w:footnote>
  <w:footnote w:type="continuationSeparator" w:id="1">
    <w:p w:rsidR="000E42C9" w:rsidRDefault="000E42C9" w:rsidP="003920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93" w:rsidRDefault="00AF2BEC" w:rsidP="0095437F">
    <w:pPr>
      <w:pStyle w:val="Cabealho"/>
      <w:pBdr>
        <w:bottom w:val="single" w:sz="4" w:space="1" w:color="auto"/>
      </w:pBdr>
      <w:rPr>
        <w:noProof/>
      </w:rPr>
    </w:pPr>
    <w:r>
      <w:rPr>
        <w:noProof/>
      </w:rPr>
      <w:pict>
        <v:shapetype id="_x0000_t202" coordsize="21600,21600" o:spt="202" path="m,l,21600r21600,l21600,xe">
          <v:stroke joinstyle="miter"/>
          <v:path gradientshapeok="t" o:connecttype="rect"/>
        </v:shapetype>
        <v:shape id="Caixa de Texto 2" o:spid="_x0000_s2050" type="#_x0000_t202" style="position:absolute;margin-left:234.1pt;margin-top:-12.1pt;width:238.6pt;height:32.9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" filled="f" fillcolor="#f2f2f2" stroked="f">
          <v:textbox>
            <w:txbxContent>
              <w:p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r w:rsidRPr="001001BB">
                  <w:t>201</w:t>
                </w:r>
                <w:r w:rsidR="00D0394C">
                  <w:t>8</w:t>
                </w:r>
              </w:p>
              <w:p w:rsidR="00C100B9" w:rsidRPr="001001BB" w:rsidRDefault="00C100B9" w:rsidP="00C100B9">
                <w:pPr>
                  <w:pStyle w:val="Rodap"/>
                  <w:tabs>
                    <w:tab w:val="left" w:pos="3802"/>
                    <w:tab w:val="center" w:pos="4535"/>
                  </w:tabs>
                  <w:spacing w:line="276" w:lineRule="auto"/>
                  <w:jc w:val="right"/>
                </w:pPr>
                <w:r w:rsidRPr="001001BB">
                  <w:t>ISSN 2316-7637</w:t>
                </w:r>
              </w:p>
              <w:p w:rsidR="0095437F" w:rsidRPr="00206969" w:rsidRDefault="0095437F" w:rsidP="007422FB">
                <w:pPr>
                  <w:pStyle w:val="Rodap"/>
                  <w:tabs>
                    <w:tab w:val="left" w:pos="3802"/>
                    <w:tab w:val="center" w:pos="4535"/>
                  </w:tabs>
                  <w:spacing w:line="276" w:lineRule="auto"/>
                  <w:jc w:val="right"/>
                  <w:rPr>
                    <w:i/>
                  </w:rPr>
                </w:pPr>
              </w:p>
            </w:txbxContent>
          </v:textbox>
        </v:shape>
      </w:pict>
    </w:r>
    <w:r>
      <w:rPr>
        <w:noProof/>
      </w:rPr>
      <w:pict>
        <v:shape id="_x0000_s2049" type="#_x0000_t202" style="position:absolute;margin-left:-25.95pt;margin-top:-20.35pt;width:187.75pt;height:51.7pt;z-index:-251656192;visibility:visible;mso-width-percent:400;mso-height-percent:200;mso-wrap-distance-top:3.6pt;mso-wrap-distance-bottom:3.6p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" stroked="f">
          <v:textbox style="mso-fit-shape-to-text:t">
            <w:txbxContent>
              <w:p w:rsidR="00094A6D" w:rsidRDefault="00E0707A">
                <w:r w:rsidRPr="004C583D">
                  <w:rPr>
                    <w:noProof/>
                  </w:rPr>
                  <w:drawing>
                    <wp:inline distT="0" distB="0" distL="0" distR="0">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v:textbox>
        </v:shape>
      </w:pict>
    </w:r>
  </w:p>
  <w:p w:rsidR="004365F3" w:rsidRDefault="004365F3" w:rsidP="0095437F">
    <w:pPr>
      <w:pStyle w:val="Cabealho"/>
      <w:pBdr>
        <w:bottom w:val="single" w:sz="4" w:space="1" w:color="auto"/>
      </w:pBdr>
      <w:rPr>
        <w:noProof/>
      </w:rPr>
    </w:pPr>
  </w:p>
  <w:p w:rsidR="0095437F" w:rsidRDefault="0095437F" w:rsidP="0095437F">
    <w:pPr>
      <w:pStyle w:val="Cabealho"/>
      <w:pBdr>
        <w:bottom w:val="single" w:sz="4"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2F0BB8"/>
    <w:multiLevelType w:val="hybridMultilevel"/>
    <w:tmpl w:val="A6E87B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ário do Windows">
    <w15:presenceInfo w15:providerId="None" w15:userId="Usuário do Window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00"/>
  <w:displayHorizontalDrawingGridEvery w:val="2"/>
  <w:characterSpacingControl w:val="doNotCompress"/>
  <w:hdrShapeDefaults>
    <o:shapedefaults v:ext="edit" spidmax="2052">
      <o:colormru v:ext="edit" colors="#f1ff9f,white,#ffc"/>
    </o:shapedefaults>
    <o:shapelayout v:ext="edit">
      <o:idmap v:ext="edit" data="2"/>
    </o:shapelayout>
  </w:hdrShapeDefaults>
  <w:footnotePr>
    <w:footnote w:id="0"/>
    <w:footnote w:id="1"/>
  </w:footnotePr>
  <w:endnotePr>
    <w:endnote w:id="0"/>
    <w:endnote w:id="1"/>
  </w:endnotePr>
  <w:compat/>
  <w:rsids>
    <w:rsidRoot w:val="002C04FA"/>
    <w:rsid w:val="0001355C"/>
    <w:rsid w:val="00027D99"/>
    <w:rsid w:val="00037D6D"/>
    <w:rsid w:val="00044DB3"/>
    <w:rsid w:val="000453EB"/>
    <w:rsid w:val="00046262"/>
    <w:rsid w:val="00076CED"/>
    <w:rsid w:val="00094A6D"/>
    <w:rsid w:val="00096081"/>
    <w:rsid w:val="000A5EDF"/>
    <w:rsid w:val="000A6F0D"/>
    <w:rsid w:val="000B0814"/>
    <w:rsid w:val="000B7AFB"/>
    <w:rsid w:val="000C0B65"/>
    <w:rsid w:val="000C7475"/>
    <w:rsid w:val="000E42C9"/>
    <w:rsid w:val="000F7B8F"/>
    <w:rsid w:val="001179C2"/>
    <w:rsid w:val="00121F29"/>
    <w:rsid w:val="0012462E"/>
    <w:rsid w:val="00125935"/>
    <w:rsid w:val="00160D2E"/>
    <w:rsid w:val="001642A9"/>
    <w:rsid w:val="00181F69"/>
    <w:rsid w:val="00193AEF"/>
    <w:rsid w:val="00195E0E"/>
    <w:rsid w:val="001B1308"/>
    <w:rsid w:val="001B3370"/>
    <w:rsid w:val="001B6E63"/>
    <w:rsid w:val="001C7011"/>
    <w:rsid w:val="001C79FB"/>
    <w:rsid w:val="001D46AE"/>
    <w:rsid w:val="001F4CF4"/>
    <w:rsid w:val="00202A94"/>
    <w:rsid w:val="00206969"/>
    <w:rsid w:val="002076EF"/>
    <w:rsid w:val="00226474"/>
    <w:rsid w:val="0024156F"/>
    <w:rsid w:val="0024285C"/>
    <w:rsid w:val="00244768"/>
    <w:rsid w:val="00253593"/>
    <w:rsid w:val="00253D7B"/>
    <w:rsid w:val="00261E93"/>
    <w:rsid w:val="00270F09"/>
    <w:rsid w:val="0027197F"/>
    <w:rsid w:val="00273A6E"/>
    <w:rsid w:val="002A456B"/>
    <w:rsid w:val="002B4C8E"/>
    <w:rsid w:val="002C04FA"/>
    <w:rsid w:val="002C3F9C"/>
    <w:rsid w:val="002C6B21"/>
    <w:rsid w:val="002C6F4F"/>
    <w:rsid w:val="002F114A"/>
    <w:rsid w:val="002F2604"/>
    <w:rsid w:val="002F37D6"/>
    <w:rsid w:val="002F4AF2"/>
    <w:rsid w:val="0030308D"/>
    <w:rsid w:val="00314A42"/>
    <w:rsid w:val="00316438"/>
    <w:rsid w:val="00330AA8"/>
    <w:rsid w:val="00334ABB"/>
    <w:rsid w:val="00353EEF"/>
    <w:rsid w:val="00372163"/>
    <w:rsid w:val="003870D9"/>
    <w:rsid w:val="00392012"/>
    <w:rsid w:val="003A4B26"/>
    <w:rsid w:val="003B02AD"/>
    <w:rsid w:val="003B090B"/>
    <w:rsid w:val="003D0994"/>
    <w:rsid w:val="003E1ADB"/>
    <w:rsid w:val="004006AC"/>
    <w:rsid w:val="00400D61"/>
    <w:rsid w:val="004044E5"/>
    <w:rsid w:val="00406417"/>
    <w:rsid w:val="0042057D"/>
    <w:rsid w:val="00422D99"/>
    <w:rsid w:val="00426873"/>
    <w:rsid w:val="00436326"/>
    <w:rsid w:val="004365F3"/>
    <w:rsid w:val="00467F45"/>
    <w:rsid w:val="004709D3"/>
    <w:rsid w:val="00471CA7"/>
    <w:rsid w:val="00474713"/>
    <w:rsid w:val="004777CC"/>
    <w:rsid w:val="00497F38"/>
    <w:rsid w:val="004A3AA2"/>
    <w:rsid w:val="004B03F7"/>
    <w:rsid w:val="004B78CE"/>
    <w:rsid w:val="004C52D5"/>
    <w:rsid w:val="004C746A"/>
    <w:rsid w:val="004D7AC1"/>
    <w:rsid w:val="004F3394"/>
    <w:rsid w:val="004F6258"/>
    <w:rsid w:val="0050272F"/>
    <w:rsid w:val="00511E8F"/>
    <w:rsid w:val="005159DA"/>
    <w:rsid w:val="005225D5"/>
    <w:rsid w:val="00553E9B"/>
    <w:rsid w:val="00555769"/>
    <w:rsid w:val="00573FE7"/>
    <w:rsid w:val="00583D49"/>
    <w:rsid w:val="00585760"/>
    <w:rsid w:val="00587ABD"/>
    <w:rsid w:val="005C6204"/>
    <w:rsid w:val="005D71A6"/>
    <w:rsid w:val="005E616C"/>
    <w:rsid w:val="005E6909"/>
    <w:rsid w:val="005F1AA0"/>
    <w:rsid w:val="00610CCB"/>
    <w:rsid w:val="00612D68"/>
    <w:rsid w:val="00614FB7"/>
    <w:rsid w:val="0061672B"/>
    <w:rsid w:val="00616DDB"/>
    <w:rsid w:val="006201D8"/>
    <w:rsid w:val="0066022A"/>
    <w:rsid w:val="00673B29"/>
    <w:rsid w:val="0068555A"/>
    <w:rsid w:val="006C708B"/>
    <w:rsid w:val="006D43B5"/>
    <w:rsid w:val="006E0F25"/>
    <w:rsid w:val="00703C04"/>
    <w:rsid w:val="00704BC0"/>
    <w:rsid w:val="00707D9F"/>
    <w:rsid w:val="00715A5D"/>
    <w:rsid w:val="007218EB"/>
    <w:rsid w:val="0074056A"/>
    <w:rsid w:val="007422FB"/>
    <w:rsid w:val="007452FD"/>
    <w:rsid w:val="00750685"/>
    <w:rsid w:val="00760822"/>
    <w:rsid w:val="0076407B"/>
    <w:rsid w:val="00771A80"/>
    <w:rsid w:val="0079192E"/>
    <w:rsid w:val="00791A2B"/>
    <w:rsid w:val="00792DC3"/>
    <w:rsid w:val="007A3F1C"/>
    <w:rsid w:val="007B1EDB"/>
    <w:rsid w:val="007D15C8"/>
    <w:rsid w:val="007D58F5"/>
    <w:rsid w:val="007E40D8"/>
    <w:rsid w:val="007F7CB0"/>
    <w:rsid w:val="00802659"/>
    <w:rsid w:val="008030DD"/>
    <w:rsid w:val="00811FDD"/>
    <w:rsid w:val="00814223"/>
    <w:rsid w:val="0083077E"/>
    <w:rsid w:val="00834BE9"/>
    <w:rsid w:val="00852788"/>
    <w:rsid w:val="00856747"/>
    <w:rsid w:val="00863A0D"/>
    <w:rsid w:val="008644EF"/>
    <w:rsid w:val="00866052"/>
    <w:rsid w:val="008845C5"/>
    <w:rsid w:val="00886963"/>
    <w:rsid w:val="008922FD"/>
    <w:rsid w:val="00895216"/>
    <w:rsid w:val="008965E3"/>
    <w:rsid w:val="008E0832"/>
    <w:rsid w:val="008E3D8C"/>
    <w:rsid w:val="008F146A"/>
    <w:rsid w:val="00902051"/>
    <w:rsid w:val="009031D0"/>
    <w:rsid w:val="009037BE"/>
    <w:rsid w:val="009331C3"/>
    <w:rsid w:val="0095437F"/>
    <w:rsid w:val="00961709"/>
    <w:rsid w:val="0097264E"/>
    <w:rsid w:val="009962E6"/>
    <w:rsid w:val="009965FA"/>
    <w:rsid w:val="009B0125"/>
    <w:rsid w:val="009C3EEE"/>
    <w:rsid w:val="009C407A"/>
    <w:rsid w:val="009D0D15"/>
    <w:rsid w:val="009D41AB"/>
    <w:rsid w:val="009D5F95"/>
    <w:rsid w:val="009D6FE6"/>
    <w:rsid w:val="00A063B2"/>
    <w:rsid w:val="00A126BC"/>
    <w:rsid w:val="00A14A7B"/>
    <w:rsid w:val="00A201FF"/>
    <w:rsid w:val="00A22AF6"/>
    <w:rsid w:val="00A26486"/>
    <w:rsid w:val="00A33BE0"/>
    <w:rsid w:val="00A3575E"/>
    <w:rsid w:val="00A46BED"/>
    <w:rsid w:val="00A522B1"/>
    <w:rsid w:val="00A57710"/>
    <w:rsid w:val="00A57A73"/>
    <w:rsid w:val="00A77CA4"/>
    <w:rsid w:val="00A92240"/>
    <w:rsid w:val="00A9494E"/>
    <w:rsid w:val="00AA6968"/>
    <w:rsid w:val="00AC50D3"/>
    <w:rsid w:val="00AE0091"/>
    <w:rsid w:val="00AE272B"/>
    <w:rsid w:val="00AF2BEC"/>
    <w:rsid w:val="00B0214D"/>
    <w:rsid w:val="00B03F68"/>
    <w:rsid w:val="00B07C28"/>
    <w:rsid w:val="00B142C9"/>
    <w:rsid w:val="00B259FE"/>
    <w:rsid w:val="00B277B0"/>
    <w:rsid w:val="00B307B7"/>
    <w:rsid w:val="00B40020"/>
    <w:rsid w:val="00B431BE"/>
    <w:rsid w:val="00B45D93"/>
    <w:rsid w:val="00B55AB2"/>
    <w:rsid w:val="00B57829"/>
    <w:rsid w:val="00B60756"/>
    <w:rsid w:val="00B63D04"/>
    <w:rsid w:val="00B64760"/>
    <w:rsid w:val="00B7165F"/>
    <w:rsid w:val="00B84589"/>
    <w:rsid w:val="00B864F5"/>
    <w:rsid w:val="00B919CB"/>
    <w:rsid w:val="00BB2377"/>
    <w:rsid w:val="00BB4CD6"/>
    <w:rsid w:val="00BB5D54"/>
    <w:rsid w:val="00BB779B"/>
    <w:rsid w:val="00BC29A4"/>
    <w:rsid w:val="00BD3FDA"/>
    <w:rsid w:val="00BE10B2"/>
    <w:rsid w:val="00BF08DF"/>
    <w:rsid w:val="00BF5246"/>
    <w:rsid w:val="00BF7AD6"/>
    <w:rsid w:val="00C100B9"/>
    <w:rsid w:val="00C15CD1"/>
    <w:rsid w:val="00C17617"/>
    <w:rsid w:val="00C27A35"/>
    <w:rsid w:val="00C41918"/>
    <w:rsid w:val="00C46A3C"/>
    <w:rsid w:val="00C5317E"/>
    <w:rsid w:val="00C616D0"/>
    <w:rsid w:val="00C70228"/>
    <w:rsid w:val="00C71504"/>
    <w:rsid w:val="00C71785"/>
    <w:rsid w:val="00CA71A9"/>
    <w:rsid w:val="00CB7D10"/>
    <w:rsid w:val="00CC48DE"/>
    <w:rsid w:val="00CC5C92"/>
    <w:rsid w:val="00CC79D3"/>
    <w:rsid w:val="00CD3E3D"/>
    <w:rsid w:val="00CE45A6"/>
    <w:rsid w:val="00CE4F5C"/>
    <w:rsid w:val="00CE581B"/>
    <w:rsid w:val="00D0394C"/>
    <w:rsid w:val="00D048E7"/>
    <w:rsid w:val="00D10998"/>
    <w:rsid w:val="00D13969"/>
    <w:rsid w:val="00D34D39"/>
    <w:rsid w:val="00D36BB3"/>
    <w:rsid w:val="00D401EE"/>
    <w:rsid w:val="00D40455"/>
    <w:rsid w:val="00D47C91"/>
    <w:rsid w:val="00D507CA"/>
    <w:rsid w:val="00D66D9D"/>
    <w:rsid w:val="00D73F7A"/>
    <w:rsid w:val="00DA0B68"/>
    <w:rsid w:val="00DA2561"/>
    <w:rsid w:val="00DA38D5"/>
    <w:rsid w:val="00DB67E5"/>
    <w:rsid w:val="00DB7E0C"/>
    <w:rsid w:val="00DC31F5"/>
    <w:rsid w:val="00DC5594"/>
    <w:rsid w:val="00DD0F64"/>
    <w:rsid w:val="00DD7DC2"/>
    <w:rsid w:val="00DF135E"/>
    <w:rsid w:val="00DF1C4B"/>
    <w:rsid w:val="00E05E73"/>
    <w:rsid w:val="00E0707A"/>
    <w:rsid w:val="00E12F18"/>
    <w:rsid w:val="00E133CC"/>
    <w:rsid w:val="00E34F91"/>
    <w:rsid w:val="00E6183A"/>
    <w:rsid w:val="00E753BE"/>
    <w:rsid w:val="00E76C42"/>
    <w:rsid w:val="00E76DCA"/>
    <w:rsid w:val="00E85C97"/>
    <w:rsid w:val="00EA6802"/>
    <w:rsid w:val="00EC58DE"/>
    <w:rsid w:val="00EE4602"/>
    <w:rsid w:val="00EF1C09"/>
    <w:rsid w:val="00EF273F"/>
    <w:rsid w:val="00F06F8F"/>
    <w:rsid w:val="00F14791"/>
    <w:rsid w:val="00F253D0"/>
    <w:rsid w:val="00F43D66"/>
    <w:rsid w:val="00F47276"/>
    <w:rsid w:val="00F5269B"/>
    <w:rsid w:val="00F528A5"/>
    <w:rsid w:val="00F67AA9"/>
    <w:rsid w:val="00F70C02"/>
    <w:rsid w:val="00F72608"/>
    <w:rsid w:val="00F76C81"/>
    <w:rsid w:val="00F82BA7"/>
    <w:rsid w:val="00F963EE"/>
    <w:rsid w:val="00FA24DA"/>
    <w:rsid w:val="00FA5F89"/>
    <w:rsid w:val="00FB6399"/>
    <w:rsid w:val="00FD72A2"/>
    <w:rsid w:val="00FE12AD"/>
    <w:rsid w:val="00FE159D"/>
    <w:rsid w:val="00FE2CC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f1ff9f,white,#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FA"/>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rFonts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DA38D5"/>
    <w:rPr>
      <w:b/>
      <w:bCs/>
    </w:rPr>
  </w:style>
  <w:style w:type="character" w:styleId="Refdecomentrio">
    <w:name w:val="annotation reference"/>
    <w:basedOn w:val="Fontepargpadro"/>
    <w:uiPriority w:val="99"/>
    <w:semiHidden/>
    <w:unhideWhenUsed/>
    <w:rsid w:val="00886963"/>
    <w:rPr>
      <w:sz w:val="16"/>
      <w:szCs w:val="16"/>
    </w:rPr>
  </w:style>
  <w:style w:type="paragraph" w:styleId="Textodecomentrio">
    <w:name w:val="annotation text"/>
    <w:basedOn w:val="Normal"/>
    <w:link w:val="TextodecomentrioChar"/>
    <w:uiPriority w:val="99"/>
    <w:semiHidden/>
    <w:unhideWhenUsed/>
    <w:rsid w:val="00886963"/>
  </w:style>
  <w:style w:type="character" w:customStyle="1" w:styleId="TextodecomentrioChar">
    <w:name w:val="Texto de comentário Char"/>
    <w:basedOn w:val="Fontepargpadro"/>
    <w:link w:val="Textodecomentrio"/>
    <w:uiPriority w:val="99"/>
    <w:semiHidden/>
    <w:rsid w:val="0088696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AE0091"/>
    <w:rPr>
      <w:b/>
      <w:bCs/>
    </w:rPr>
  </w:style>
  <w:style w:type="character" w:customStyle="1" w:styleId="AssuntodocomentrioChar">
    <w:name w:val="Assunto do comentário Char"/>
    <w:basedOn w:val="TextodecomentrioChar"/>
    <w:link w:val="Assuntodocomentrio"/>
    <w:uiPriority w:val="99"/>
    <w:semiHidden/>
    <w:rsid w:val="00AE0091"/>
    <w:rPr>
      <w:rFonts w:ascii="Times New Roman" w:eastAsia="Times New Roman" w:hAnsi="Times New Roman"/>
      <w:b/>
      <w:bCs/>
    </w:rPr>
  </w:style>
</w:styles>
</file>

<file path=word/webSettings.xml><?xml version="1.0" encoding="utf-8"?>
<w:webSettings xmlns:r="http://schemas.openxmlformats.org/officeDocument/2006/relationships" xmlns:w="http://schemas.openxmlformats.org/wordprocessingml/2006/main">
  <w:divs>
    <w:div w:id="264045705">
      <w:bodyDiv w:val="1"/>
      <w:marLeft w:val="0"/>
      <w:marRight w:val="0"/>
      <w:marTop w:val="0"/>
      <w:marBottom w:val="0"/>
      <w:divBdr>
        <w:top w:val="none" w:sz="0" w:space="0" w:color="auto"/>
        <w:left w:val="none" w:sz="0" w:space="0" w:color="auto"/>
        <w:bottom w:val="none" w:sz="0" w:space="0" w:color="auto"/>
        <w:right w:val="none" w:sz="0" w:space="0" w:color="auto"/>
      </w:divBdr>
      <w:divsChild>
        <w:div w:id="739451105">
          <w:marLeft w:val="0"/>
          <w:marRight w:val="0"/>
          <w:marTop w:val="0"/>
          <w:marBottom w:val="0"/>
          <w:divBdr>
            <w:top w:val="none" w:sz="0" w:space="0" w:color="auto"/>
            <w:left w:val="none" w:sz="0" w:space="0" w:color="auto"/>
            <w:bottom w:val="none" w:sz="0" w:space="0" w:color="auto"/>
            <w:right w:val="none" w:sz="0" w:space="0" w:color="auto"/>
          </w:divBdr>
        </w:div>
        <w:div w:id="1515534786">
          <w:marLeft w:val="0"/>
          <w:marRight w:val="0"/>
          <w:marTop w:val="0"/>
          <w:marBottom w:val="0"/>
          <w:divBdr>
            <w:top w:val="none" w:sz="0" w:space="0" w:color="auto"/>
            <w:left w:val="none" w:sz="0" w:space="0" w:color="auto"/>
            <w:bottom w:val="none" w:sz="0" w:space="0" w:color="auto"/>
            <w:right w:val="none" w:sz="0" w:space="0" w:color="auto"/>
          </w:divBdr>
        </w:div>
        <w:div w:id="1439106795">
          <w:marLeft w:val="0"/>
          <w:marRight w:val="0"/>
          <w:marTop w:val="0"/>
          <w:marBottom w:val="0"/>
          <w:divBdr>
            <w:top w:val="none" w:sz="0" w:space="0" w:color="auto"/>
            <w:left w:val="none" w:sz="0" w:space="0" w:color="auto"/>
            <w:bottom w:val="none" w:sz="0" w:space="0" w:color="auto"/>
            <w:right w:val="none" w:sz="0" w:space="0" w:color="auto"/>
          </w:divBdr>
        </w:div>
        <w:div w:id="1650135466">
          <w:marLeft w:val="0"/>
          <w:marRight w:val="0"/>
          <w:marTop w:val="0"/>
          <w:marBottom w:val="0"/>
          <w:divBdr>
            <w:top w:val="none" w:sz="0" w:space="0" w:color="auto"/>
            <w:left w:val="none" w:sz="0" w:space="0" w:color="auto"/>
            <w:bottom w:val="none" w:sz="0" w:space="0" w:color="auto"/>
            <w:right w:val="none" w:sz="0" w:space="0" w:color="auto"/>
          </w:divBdr>
        </w:div>
        <w:div w:id="627472790">
          <w:marLeft w:val="0"/>
          <w:marRight w:val="0"/>
          <w:marTop w:val="0"/>
          <w:marBottom w:val="0"/>
          <w:divBdr>
            <w:top w:val="none" w:sz="0" w:space="0" w:color="auto"/>
            <w:left w:val="none" w:sz="0" w:space="0" w:color="auto"/>
            <w:bottom w:val="none" w:sz="0" w:space="0" w:color="auto"/>
            <w:right w:val="none" w:sz="0" w:space="0" w:color="auto"/>
          </w:divBdr>
        </w:div>
      </w:divsChild>
    </w:div>
    <w:div w:id="624043858">
      <w:bodyDiv w:val="1"/>
      <w:marLeft w:val="0"/>
      <w:marRight w:val="0"/>
      <w:marTop w:val="0"/>
      <w:marBottom w:val="0"/>
      <w:divBdr>
        <w:top w:val="none" w:sz="0" w:space="0" w:color="auto"/>
        <w:left w:val="none" w:sz="0" w:space="0" w:color="auto"/>
        <w:bottom w:val="none" w:sz="0" w:space="0" w:color="auto"/>
        <w:right w:val="none" w:sz="0" w:space="0" w:color="auto"/>
      </w:divBdr>
      <w:divsChild>
        <w:div w:id="1731266630">
          <w:marLeft w:val="0"/>
          <w:marRight w:val="0"/>
          <w:marTop w:val="0"/>
          <w:marBottom w:val="0"/>
          <w:divBdr>
            <w:top w:val="none" w:sz="0" w:space="0" w:color="auto"/>
            <w:left w:val="none" w:sz="0" w:space="0" w:color="auto"/>
            <w:bottom w:val="none" w:sz="0" w:space="0" w:color="auto"/>
            <w:right w:val="none" w:sz="0" w:space="0" w:color="auto"/>
          </w:divBdr>
        </w:div>
        <w:div w:id="1709531228">
          <w:marLeft w:val="0"/>
          <w:marRight w:val="0"/>
          <w:marTop w:val="0"/>
          <w:marBottom w:val="0"/>
          <w:divBdr>
            <w:top w:val="none" w:sz="0" w:space="0" w:color="auto"/>
            <w:left w:val="none" w:sz="0" w:space="0" w:color="auto"/>
            <w:bottom w:val="none" w:sz="0" w:space="0" w:color="auto"/>
            <w:right w:val="none" w:sz="0" w:space="0" w:color="auto"/>
          </w:divBdr>
        </w:div>
        <w:div w:id="1529878153">
          <w:marLeft w:val="0"/>
          <w:marRight w:val="0"/>
          <w:marTop w:val="0"/>
          <w:marBottom w:val="0"/>
          <w:divBdr>
            <w:top w:val="none" w:sz="0" w:space="0" w:color="auto"/>
            <w:left w:val="none" w:sz="0" w:space="0" w:color="auto"/>
            <w:bottom w:val="none" w:sz="0" w:space="0" w:color="auto"/>
            <w:right w:val="none" w:sz="0" w:space="0" w:color="auto"/>
          </w:divBdr>
        </w:div>
        <w:div w:id="498228853">
          <w:marLeft w:val="0"/>
          <w:marRight w:val="0"/>
          <w:marTop w:val="0"/>
          <w:marBottom w:val="0"/>
          <w:divBdr>
            <w:top w:val="none" w:sz="0" w:space="0" w:color="auto"/>
            <w:left w:val="none" w:sz="0" w:space="0" w:color="auto"/>
            <w:bottom w:val="none" w:sz="0" w:space="0" w:color="auto"/>
            <w:right w:val="none" w:sz="0" w:space="0" w:color="auto"/>
          </w:divBdr>
        </w:div>
        <w:div w:id="1340767435">
          <w:marLeft w:val="0"/>
          <w:marRight w:val="0"/>
          <w:marTop w:val="0"/>
          <w:marBottom w:val="0"/>
          <w:divBdr>
            <w:top w:val="none" w:sz="0" w:space="0" w:color="auto"/>
            <w:left w:val="none" w:sz="0" w:space="0" w:color="auto"/>
            <w:bottom w:val="none" w:sz="0" w:space="0" w:color="auto"/>
            <w:right w:val="none" w:sz="0" w:space="0" w:color="auto"/>
          </w:divBdr>
        </w:div>
      </w:divsChild>
    </w:div>
    <w:div w:id="88179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5F6BE-2CCB-4DFB-AF04-9BF71ED84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2402</Words>
  <Characters>12977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15349</CharactersWithSpaces>
  <SharedDoc>false</SharedDoc>
  <HLinks>
    <vt:vector size="6" baseType="variant">
      <vt:variant>
        <vt:i4>8192119</vt:i4>
      </vt:variant>
      <vt:variant>
        <vt:i4>0</vt:i4>
      </vt:variant>
      <vt:variant>
        <vt:i4>0</vt:i4>
      </vt:variant>
      <vt:variant>
        <vt:i4>5</vt:i4>
      </vt:variant>
      <vt:variant>
        <vt:lpwstr>http://www.uepa.br/paginas/pcambientais/simposio/submissaodetrabalhos.html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Altem</dc:creator>
  <cp:keywords/>
  <cp:lastModifiedBy>Marília Lisboa</cp:lastModifiedBy>
  <cp:revision>2</cp:revision>
  <cp:lastPrinted>2015-06-04T18:07:00Z</cp:lastPrinted>
  <dcterms:created xsi:type="dcterms:W3CDTF">2018-11-16T01:03:00Z</dcterms:created>
  <dcterms:modified xsi:type="dcterms:W3CDTF">2018-11-16T01:03:00Z</dcterms:modified>
</cp:coreProperties>
</file>