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DE28B" w14:textId="2867EE41" w:rsidR="006A65D9" w:rsidRDefault="006A65D9" w:rsidP="006A65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SELEÇÃO </w:t>
      </w:r>
      <w:r w:rsidRPr="00BD3DD6">
        <w:rPr>
          <w:i/>
          <w:sz w:val="24"/>
          <w:szCs w:val="24"/>
        </w:rPr>
        <w:t>in vitro</w:t>
      </w:r>
      <w:r>
        <w:rPr>
          <w:b/>
          <w:sz w:val="24"/>
          <w:szCs w:val="24"/>
        </w:rPr>
        <w:t xml:space="preserve"> DE </w:t>
      </w:r>
      <w:r w:rsidRPr="006A65D9">
        <w:rPr>
          <w:b/>
          <w:sz w:val="24"/>
          <w:szCs w:val="24"/>
        </w:rPr>
        <w:t>RIZOBACT</w:t>
      </w:r>
      <w:r w:rsidR="00503AF7">
        <w:rPr>
          <w:b/>
          <w:sz w:val="24"/>
          <w:szCs w:val="24"/>
        </w:rPr>
        <w:t>É</w:t>
      </w:r>
      <w:r w:rsidRPr="006A65D9">
        <w:rPr>
          <w:b/>
          <w:sz w:val="24"/>
          <w:szCs w:val="24"/>
        </w:rPr>
        <w:t xml:space="preserve">RIA </w:t>
      </w:r>
      <w:r>
        <w:rPr>
          <w:b/>
          <w:sz w:val="24"/>
          <w:szCs w:val="24"/>
        </w:rPr>
        <w:t xml:space="preserve">CONTRA </w:t>
      </w:r>
      <w:proofErr w:type="spellStart"/>
      <w:r w:rsidRPr="006B0964">
        <w:rPr>
          <w:i/>
          <w:sz w:val="24"/>
          <w:szCs w:val="24"/>
        </w:rPr>
        <w:t>Thielaviopsis</w:t>
      </w:r>
      <w:proofErr w:type="spellEnd"/>
      <w:r w:rsidRPr="006B0964">
        <w:rPr>
          <w:i/>
          <w:sz w:val="24"/>
          <w:szCs w:val="24"/>
        </w:rPr>
        <w:t xml:space="preserve"> </w:t>
      </w:r>
      <w:proofErr w:type="spellStart"/>
      <w:r w:rsidRPr="006B0964">
        <w:rPr>
          <w:i/>
          <w:sz w:val="24"/>
          <w:szCs w:val="24"/>
        </w:rPr>
        <w:t>paradoxa</w:t>
      </w:r>
      <w:proofErr w:type="spellEnd"/>
      <w:r w:rsidRPr="006B09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CAUSADOR DE RESINOSE EM COQUEIRO</w:t>
      </w:r>
    </w:p>
    <w:p w14:paraId="1888CF62" w14:textId="77777777" w:rsidR="006A65D9" w:rsidRPr="006B0964" w:rsidRDefault="006A65D9" w:rsidP="00EC7191">
      <w:pPr>
        <w:jc w:val="center"/>
        <w:rPr>
          <w:b/>
          <w:sz w:val="24"/>
          <w:szCs w:val="24"/>
        </w:rPr>
      </w:pPr>
    </w:p>
    <w:p w14:paraId="538890C2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3926381F" w14:textId="0B72A0EF" w:rsidR="009B0125" w:rsidRDefault="00CE7346" w:rsidP="00667D97">
      <w:pPr>
        <w:jc w:val="center"/>
        <w:rPr>
          <w:sz w:val="24"/>
          <w:szCs w:val="24"/>
        </w:rPr>
      </w:pPr>
      <w:r w:rsidRPr="00667D97">
        <w:rPr>
          <w:sz w:val="24"/>
          <w:szCs w:val="24"/>
        </w:rPr>
        <w:t>Aline Figueiredo Cardoso</w:t>
      </w:r>
      <w:r w:rsidR="007138ED" w:rsidRPr="007138E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="00E00F41" w:rsidRPr="00CE7346">
        <w:rPr>
          <w:sz w:val="24"/>
          <w:szCs w:val="24"/>
          <w:u w:val="single"/>
        </w:rPr>
        <w:t xml:space="preserve">Ana </w:t>
      </w:r>
      <w:proofErr w:type="spellStart"/>
      <w:r w:rsidR="00E00F41" w:rsidRPr="00CE7346">
        <w:rPr>
          <w:sz w:val="24"/>
          <w:szCs w:val="24"/>
          <w:u w:val="single"/>
        </w:rPr>
        <w:t>Karoliny</w:t>
      </w:r>
      <w:proofErr w:type="spellEnd"/>
      <w:r w:rsidR="00E00F41" w:rsidRPr="00CE7346">
        <w:rPr>
          <w:sz w:val="24"/>
          <w:szCs w:val="24"/>
          <w:u w:val="single"/>
        </w:rPr>
        <w:t xml:space="preserve"> Alves Santos</w:t>
      </w:r>
      <w:r w:rsidR="007138ED" w:rsidRPr="007138ED">
        <w:rPr>
          <w:sz w:val="24"/>
          <w:szCs w:val="24"/>
          <w:u w:val="single"/>
          <w:vertAlign w:val="superscript"/>
        </w:rPr>
        <w:t>2</w:t>
      </w:r>
      <w:r w:rsidR="00EC719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E00F41" w:rsidRPr="00667D97">
        <w:rPr>
          <w:sz w:val="24"/>
          <w:szCs w:val="24"/>
        </w:rPr>
        <w:t>Cássia Cristina Chaves Pinheiro</w:t>
      </w:r>
      <w:r w:rsidR="00EC7191">
        <w:rPr>
          <w:sz w:val="24"/>
          <w:szCs w:val="24"/>
          <w:vertAlign w:val="superscript"/>
        </w:rPr>
        <w:t>3</w:t>
      </w:r>
      <w:r w:rsidR="00EC7191">
        <w:rPr>
          <w:sz w:val="24"/>
          <w:szCs w:val="24"/>
        </w:rPr>
        <w:t xml:space="preserve">; </w:t>
      </w:r>
      <w:r w:rsidR="00EC7191" w:rsidRPr="00EC7191">
        <w:rPr>
          <w:sz w:val="24"/>
          <w:szCs w:val="24"/>
        </w:rPr>
        <w:t>Paulo Manoel Pontes Lins</w:t>
      </w:r>
      <w:r w:rsidR="00EC7191">
        <w:rPr>
          <w:sz w:val="24"/>
          <w:szCs w:val="24"/>
          <w:vertAlign w:val="superscript"/>
        </w:rPr>
        <w:t>4</w:t>
      </w:r>
      <w:r w:rsidR="00EC7191">
        <w:rPr>
          <w:sz w:val="24"/>
          <w:szCs w:val="24"/>
        </w:rPr>
        <w:t xml:space="preserve">; </w:t>
      </w:r>
      <w:r w:rsidR="00EC7191" w:rsidRPr="00EC7191">
        <w:rPr>
          <w:sz w:val="24"/>
          <w:szCs w:val="24"/>
        </w:rPr>
        <w:t>Gisele Barata da Silva</w:t>
      </w:r>
      <w:r w:rsidR="00EC7191">
        <w:rPr>
          <w:sz w:val="24"/>
          <w:szCs w:val="24"/>
          <w:vertAlign w:val="superscript"/>
        </w:rPr>
        <w:t>5</w:t>
      </w:r>
    </w:p>
    <w:p w14:paraId="0A43C858" w14:textId="77777777" w:rsidR="00EC7191" w:rsidRPr="00EC7191" w:rsidRDefault="00EC7191" w:rsidP="00667D97">
      <w:pPr>
        <w:jc w:val="center"/>
        <w:rPr>
          <w:sz w:val="24"/>
          <w:szCs w:val="24"/>
        </w:rPr>
      </w:pPr>
    </w:p>
    <w:p w14:paraId="65698B98" w14:textId="362BF2C7" w:rsidR="00667D97" w:rsidRPr="00667D97" w:rsidRDefault="00667D97" w:rsidP="00667D97">
      <w:pPr>
        <w:pStyle w:val="Textodenotaderodap"/>
        <w:jc w:val="center"/>
        <w:rPr>
          <w:rFonts w:ascii="Times New Roman" w:hAnsi="Times New Roman" w:cs="Times New Roman"/>
          <w:sz w:val="24"/>
          <w:szCs w:val="24"/>
        </w:rPr>
      </w:pPr>
      <w:r w:rsidRPr="00667D97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6B0964">
        <w:rPr>
          <w:rFonts w:ascii="Times New Roman" w:hAnsi="Times New Roman" w:cs="Times New Roman"/>
          <w:sz w:val="24"/>
          <w:szCs w:val="24"/>
        </w:rPr>
        <w:t xml:space="preserve"> </w:t>
      </w:r>
      <w:r w:rsidR="006B0964" w:rsidRPr="00667D97">
        <w:rPr>
          <w:rFonts w:ascii="Times New Roman" w:hAnsi="Times New Roman" w:cs="Times New Roman"/>
          <w:sz w:val="24"/>
          <w:szCs w:val="24"/>
        </w:rPr>
        <w:t>Agrônoma e Doutoranda em Agronomia</w:t>
      </w:r>
      <w:r w:rsidR="00503AF7">
        <w:rPr>
          <w:rFonts w:ascii="Times New Roman" w:hAnsi="Times New Roman" w:cs="Times New Roman"/>
          <w:sz w:val="24"/>
          <w:szCs w:val="24"/>
        </w:rPr>
        <w:t>.</w:t>
      </w:r>
      <w:r w:rsidR="00503AF7" w:rsidRPr="00667D97">
        <w:rPr>
          <w:rFonts w:ascii="Times New Roman" w:hAnsi="Times New Roman" w:cs="Times New Roman"/>
          <w:sz w:val="24"/>
          <w:szCs w:val="24"/>
        </w:rPr>
        <w:t xml:space="preserve"> </w:t>
      </w:r>
      <w:r w:rsidR="006B0964" w:rsidRPr="00667D97">
        <w:rPr>
          <w:rFonts w:ascii="Times New Roman" w:hAnsi="Times New Roman" w:cs="Times New Roman"/>
          <w:sz w:val="24"/>
          <w:szCs w:val="24"/>
        </w:rPr>
        <w:t>Universi</w:t>
      </w:r>
      <w:r w:rsidR="00134588">
        <w:rPr>
          <w:rFonts w:ascii="Times New Roman" w:hAnsi="Times New Roman" w:cs="Times New Roman"/>
          <w:sz w:val="24"/>
          <w:szCs w:val="24"/>
        </w:rPr>
        <w:t xml:space="preserve">dade Federal Rural da Amazônia. </w:t>
      </w:r>
      <w:r w:rsidR="006B0964" w:rsidRPr="00667D97">
        <w:rPr>
          <w:rFonts w:ascii="Times New Roman" w:hAnsi="Times New Roman" w:cs="Times New Roman"/>
          <w:sz w:val="24"/>
          <w:szCs w:val="24"/>
        </w:rPr>
        <w:t>aline_f_cardoso@hotmail.com</w:t>
      </w:r>
      <w:r w:rsidR="006B0964" w:rsidRPr="006B0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D25D4" w14:textId="4F0D9ADA" w:rsidR="00667D97" w:rsidRPr="00667D97" w:rsidRDefault="00667D97" w:rsidP="00667D97">
      <w:pPr>
        <w:pStyle w:val="Textodenotade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 w:rsidRPr="00667D97">
        <w:rPr>
          <w:rFonts w:ascii="Times New Roman" w:hAnsi="Times New Roman" w:cs="Times New Roman"/>
          <w:sz w:val="24"/>
          <w:szCs w:val="24"/>
        </w:rPr>
        <w:t xml:space="preserve"> </w:t>
      </w:r>
      <w:r w:rsidR="006B0964" w:rsidRPr="00667D97">
        <w:rPr>
          <w:rFonts w:ascii="Times New Roman" w:hAnsi="Times New Roman" w:cs="Times New Roman"/>
          <w:sz w:val="24"/>
          <w:szCs w:val="24"/>
        </w:rPr>
        <w:t>Acadêmica de Agronomia</w:t>
      </w:r>
      <w:r w:rsidR="00503AF7">
        <w:rPr>
          <w:rFonts w:ascii="Times New Roman" w:hAnsi="Times New Roman" w:cs="Times New Roman"/>
          <w:sz w:val="24"/>
          <w:szCs w:val="24"/>
        </w:rPr>
        <w:t>.</w:t>
      </w:r>
      <w:r w:rsidR="00503AF7" w:rsidRPr="00667D97">
        <w:rPr>
          <w:rFonts w:ascii="Times New Roman" w:hAnsi="Times New Roman" w:cs="Times New Roman"/>
          <w:sz w:val="24"/>
          <w:szCs w:val="24"/>
        </w:rPr>
        <w:t xml:space="preserve"> </w:t>
      </w:r>
      <w:r w:rsidR="006B0964" w:rsidRPr="00667D97">
        <w:rPr>
          <w:rFonts w:ascii="Times New Roman" w:hAnsi="Times New Roman" w:cs="Times New Roman"/>
          <w:sz w:val="24"/>
          <w:szCs w:val="24"/>
        </w:rPr>
        <w:t>Universi</w:t>
      </w:r>
      <w:r w:rsidR="00134588">
        <w:rPr>
          <w:rFonts w:ascii="Times New Roman" w:hAnsi="Times New Roman" w:cs="Times New Roman"/>
          <w:sz w:val="24"/>
          <w:szCs w:val="24"/>
        </w:rPr>
        <w:t>dade Federal Rural da Amazônia.</w:t>
      </w:r>
      <w:r w:rsidR="006B0964" w:rsidRPr="00E00F41">
        <w:rPr>
          <w:rFonts w:ascii="Times New Roman" w:hAnsi="Times New Roman" w:cs="Times New Roman"/>
          <w:sz w:val="24"/>
          <w:szCs w:val="24"/>
        </w:rPr>
        <w:t xml:space="preserve"> </w:t>
      </w:r>
      <w:r w:rsidR="006B0964">
        <w:rPr>
          <w:rFonts w:ascii="Times New Roman" w:hAnsi="Times New Roman" w:cs="Times New Roman"/>
          <w:sz w:val="24"/>
          <w:szCs w:val="24"/>
        </w:rPr>
        <w:t>karol.ine20@hotmail.com</w:t>
      </w:r>
    </w:p>
    <w:p w14:paraId="0241072B" w14:textId="57FA7FE0" w:rsidR="00667D97" w:rsidRPr="00667D97" w:rsidRDefault="00667D97" w:rsidP="00667D97">
      <w:pPr>
        <w:pStyle w:val="Textodenotade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t>3</w:t>
      </w:r>
      <w:r w:rsidRPr="00667D97">
        <w:rPr>
          <w:rFonts w:ascii="Times New Roman" w:hAnsi="Times New Roman" w:cs="Times New Roman"/>
          <w:sz w:val="24"/>
          <w:szCs w:val="24"/>
        </w:rPr>
        <w:t xml:space="preserve"> Acadêmico de Agronomia</w:t>
      </w:r>
      <w:r w:rsidR="00503AF7">
        <w:rPr>
          <w:rFonts w:ascii="Times New Roman" w:hAnsi="Times New Roman" w:cs="Times New Roman"/>
          <w:sz w:val="24"/>
          <w:szCs w:val="24"/>
        </w:rPr>
        <w:t>.</w:t>
      </w:r>
      <w:r w:rsidR="00503AF7" w:rsidRPr="00667D97">
        <w:rPr>
          <w:rFonts w:ascii="Times New Roman" w:hAnsi="Times New Roman" w:cs="Times New Roman"/>
          <w:sz w:val="24"/>
          <w:szCs w:val="24"/>
        </w:rPr>
        <w:t xml:space="preserve"> </w:t>
      </w:r>
      <w:r w:rsidRPr="00667D97">
        <w:rPr>
          <w:rFonts w:ascii="Times New Roman" w:hAnsi="Times New Roman" w:cs="Times New Roman"/>
          <w:sz w:val="24"/>
          <w:szCs w:val="24"/>
        </w:rPr>
        <w:t xml:space="preserve">Universidade Federal Rural </w:t>
      </w:r>
      <w:r w:rsidR="00134588">
        <w:rPr>
          <w:rFonts w:ascii="Times New Roman" w:hAnsi="Times New Roman" w:cs="Times New Roman"/>
          <w:sz w:val="24"/>
          <w:szCs w:val="24"/>
        </w:rPr>
        <w:t>da Amazônia.</w:t>
      </w:r>
      <w:r w:rsidR="000D4DB6">
        <w:rPr>
          <w:rFonts w:ascii="Times New Roman" w:hAnsi="Times New Roman" w:cs="Times New Roman"/>
          <w:sz w:val="24"/>
          <w:szCs w:val="24"/>
        </w:rPr>
        <w:t xml:space="preserve"> </w:t>
      </w:r>
      <w:r w:rsidR="00E00F41" w:rsidRPr="00667D97">
        <w:rPr>
          <w:rFonts w:ascii="Times New Roman" w:hAnsi="Times New Roman" w:cs="Times New Roman"/>
          <w:sz w:val="24"/>
          <w:szCs w:val="24"/>
        </w:rPr>
        <w:t>cassiapinheiro002@gmail.com</w:t>
      </w:r>
    </w:p>
    <w:p w14:paraId="13BCA53C" w14:textId="5F6E2FA2" w:rsidR="00667D97" w:rsidRPr="00667D97" w:rsidRDefault="00667D97" w:rsidP="00667D97">
      <w:pPr>
        <w:pStyle w:val="Textodenotade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t>4</w:t>
      </w:r>
      <w:r w:rsidRPr="0066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97">
        <w:rPr>
          <w:rFonts w:ascii="Times New Roman" w:hAnsi="Times New Roman" w:cs="Times New Roman"/>
          <w:sz w:val="24"/>
          <w:szCs w:val="24"/>
        </w:rPr>
        <w:t>Engº</w:t>
      </w:r>
      <w:proofErr w:type="spellEnd"/>
      <w:r w:rsidRPr="0066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97">
        <w:rPr>
          <w:rFonts w:ascii="Times New Roman" w:hAnsi="Times New Roman" w:cs="Times New Roman"/>
          <w:sz w:val="24"/>
          <w:szCs w:val="24"/>
        </w:rPr>
        <w:t>Agrº</w:t>
      </w:r>
      <w:proofErr w:type="spellEnd"/>
      <w:r w:rsidRPr="00667D97">
        <w:rPr>
          <w:rFonts w:ascii="Times New Roman" w:hAnsi="Times New Roman" w:cs="Times New Roman"/>
          <w:sz w:val="24"/>
          <w:szCs w:val="24"/>
        </w:rPr>
        <w:t xml:space="preserve">, Superintendente da empresa </w:t>
      </w:r>
      <w:proofErr w:type="spellStart"/>
      <w:r w:rsidRPr="00667D97">
        <w:rPr>
          <w:rFonts w:ascii="Times New Roman" w:hAnsi="Times New Roman" w:cs="Times New Roman"/>
          <w:sz w:val="24"/>
          <w:szCs w:val="24"/>
        </w:rPr>
        <w:t>Socôco</w:t>
      </w:r>
      <w:proofErr w:type="spellEnd"/>
      <w:r w:rsidR="00134588">
        <w:rPr>
          <w:rFonts w:ascii="Times New Roman" w:hAnsi="Times New Roman" w:cs="Times New Roman"/>
          <w:sz w:val="24"/>
          <w:szCs w:val="24"/>
        </w:rPr>
        <w:t xml:space="preserve"> S.A Agroindústrias da Amazônia. pmplins@uol.com.br</w:t>
      </w:r>
    </w:p>
    <w:p w14:paraId="471BB382" w14:textId="400896AE" w:rsidR="009B0125" w:rsidRPr="00667D97" w:rsidRDefault="00667D97" w:rsidP="00667D97">
      <w:pPr>
        <w:jc w:val="center"/>
        <w:rPr>
          <w:sz w:val="24"/>
          <w:szCs w:val="24"/>
        </w:rPr>
      </w:pPr>
      <w:r>
        <w:rPr>
          <w:rStyle w:val="Refdenotaderodap"/>
          <w:sz w:val="24"/>
          <w:szCs w:val="24"/>
        </w:rPr>
        <w:t>5</w:t>
      </w:r>
      <w:r w:rsidRPr="00667D97">
        <w:rPr>
          <w:sz w:val="24"/>
          <w:szCs w:val="24"/>
        </w:rPr>
        <w:t xml:space="preserve"> </w:t>
      </w:r>
      <w:proofErr w:type="spellStart"/>
      <w:r w:rsidRPr="00667D97">
        <w:rPr>
          <w:sz w:val="24"/>
          <w:szCs w:val="24"/>
        </w:rPr>
        <w:t>Drª</w:t>
      </w:r>
      <w:proofErr w:type="spellEnd"/>
      <w:r w:rsidRPr="00667D97">
        <w:rPr>
          <w:sz w:val="24"/>
          <w:szCs w:val="24"/>
        </w:rPr>
        <w:t>, Professora de Microbiologia</w:t>
      </w:r>
      <w:r w:rsidR="00503AF7">
        <w:rPr>
          <w:sz w:val="24"/>
          <w:szCs w:val="24"/>
        </w:rPr>
        <w:t>.</w:t>
      </w:r>
      <w:r w:rsidRPr="00667D97">
        <w:rPr>
          <w:sz w:val="24"/>
          <w:szCs w:val="24"/>
        </w:rPr>
        <w:t xml:space="preserve"> Universidade Federal Rural da Amazônia.</w:t>
      </w:r>
      <w:r w:rsidR="00134588">
        <w:rPr>
          <w:sz w:val="24"/>
          <w:szCs w:val="24"/>
        </w:rPr>
        <w:t xml:space="preserve"> </w:t>
      </w:r>
      <w:r w:rsidR="00134588" w:rsidRPr="003618E6">
        <w:rPr>
          <w:sz w:val="24"/>
          <w:szCs w:val="24"/>
        </w:rPr>
        <w:t>giselebaratasilva@gmail.com</w:t>
      </w:r>
    </w:p>
    <w:p w14:paraId="0CC2625D" w14:textId="77777777" w:rsidR="00667D97" w:rsidRDefault="00667D97" w:rsidP="009B0125">
      <w:pPr>
        <w:jc w:val="center"/>
        <w:rPr>
          <w:b/>
          <w:sz w:val="24"/>
          <w:szCs w:val="24"/>
        </w:rPr>
      </w:pPr>
    </w:p>
    <w:p w14:paraId="18443EFD" w14:textId="77777777" w:rsidR="00F43C72" w:rsidRDefault="009B0125" w:rsidP="002529FD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7A34B632" w14:textId="77777777" w:rsidR="00134588" w:rsidRPr="002529FD" w:rsidRDefault="00134588" w:rsidP="002529FD">
      <w:pPr>
        <w:jc w:val="center"/>
        <w:rPr>
          <w:b/>
          <w:sz w:val="24"/>
          <w:szCs w:val="24"/>
        </w:rPr>
      </w:pPr>
    </w:p>
    <w:p w14:paraId="0D31220A" w14:textId="0CE71A87" w:rsidR="001553E5" w:rsidRDefault="00F43C72" w:rsidP="006A65D9">
      <w:pPr>
        <w:jc w:val="both"/>
        <w:rPr>
          <w:sz w:val="24"/>
          <w:szCs w:val="28"/>
        </w:rPr>
      </w:pPr>
      <w:r w:rsidRPr="00D65ED5">
        <w:rPr>
          <w:sz w:val="24"/>
          <w:szCs w:val="24"/>
        </w:rPr>
        <w:t>O coqueiro (</w:t>
      </w:r>
      <w:r w:rsidRPr="00CE7346">
        <w:rPr>
          <w:i/>
          <w:sz w:val="24"/>
          <w:szCs w:val="24"/>
        </w:rPr>
        <w:t xml:space="preserve">Cocos </w:t>
      </w:r>
      <w:proofErr w:type="spellStart"/>
      <w:r w:rsidRPr="00CE7346">
        <w:rPr>
          <w:i/>
          <w:sz w:val="24"/>
          <w:szCs w:val="24"/>
        </w:rPr>
        <w:t>nucifera</w:t>
      </w:r>
      <w:proofErr w:type="spellEnd"/>
      <w:r w:rsidRPr="00D65ED5">
        <w:rPr>
          <w:sz w:val="24"/>
          <w:szCs w:val="24"/>
        </w:rPr>
        <w:t xml:space="preserve"> L.) é a palmeira de maior importância mundial, sendo fonte de matérias-primas para inúmeros produtos</w:t>
      </w:r>
      <w:r>
        <w:rPr>
          <w:sz w:val="24"/>
          <w:szCs w:val="24"/>
        </w:rPr>
        <w:t>. Um dos principais problemas relacionados à cultura são os fitossanitários. Dentre as doenças que ocorrem à cultura do coqueiro a</w:t>
      </w:r>
      <w:r w:rsidRPr="008B5D9E">
        <w:rPr>
          <w:sz w:val="24"/>
          <w:szCs w:val="24"/>
        </w:rPr>
        <w:t xml:space="preserve"> </w:t>
      </w:r>
      <w:proofErr w:type="spellStart"/>
      <w:r w:rsidR="00503AF7">
        <w:rPr>
          <w:sz w:val="24"/>
          <w:szCs w:val="24"/>
        </w:rPr>
        <w:t>r</w:t>
      </w:r>
      <w:r w:rsidR="00503AF7" w:rsidRPr="008B5D9E">
        <w:rPr>
          <w:sz w:val="24"/>
          <w:szCs w:val="24"/>
        </w:rPr>
        <w:t>esinose</w:t>
      </w:r>
      <w:proofErr w:type="spellEnd"/>
      <w:r>
        <w:rPr>
          <w:sz w:val="24"/>
          <w:szCs w:val="24"/>
        </w:rPr>
        <w:t>,</w:t>
      </w:r>
      <w:r w:rsidRPr="008B5D9E">
        <w:rPr>
          <w:sz w:val="24"/>
          <w:szCs w:val="24"/>
        </w:rPr>
        <w:t xml:space="preserve"> </w:t>
      </w:r>
      <w:r>
        <w:rPr>
          <w:sz w:val="24"/>
          <w:szCs w:val="24"/>
        </w:rPr>
        <w:t>causada pelo</w:t>
      </w:r>
      <w:r w:rsidRPr="008B5D9E">
        <w:rPr>
          <w:sz w:val="24"/>
          <w:szCs w:val="24"/>
        </w:rPr>
        <w:t xml:space="preserve"> fungo </w:t>
      </w:r>
      <w:proofErr w:type="spellStart"/>
      <w:r w:rsidRPr="008B5D9E">
        <w:rPr>
          <w:i/>
          <w:sz w:val="24"/>
          <w:szCs w:val="24"/>
        </w:rPr>
        <w:t>Thielaviopsis</w:t>
      </w:r>
      <w:proofErr w:type="spellEnd"/>
      <w:r w:rsidRPr="008B5D9E">
        <w:rPr>
          <w:i/>
          <w:sz w:val="24"/>
          <w:szCs w:val="24"/>
        </w:rPr>
        <w:t xml:space="preserve"> </w:t>
      </w:r>
      <w:proofErr w:type="spellStart"/>
      <w:r w:rsidRPr="008B5D9E">
        <w:rPr>
          <w:i/>
          <w:sz w:val="24"/>
          <w:szCs w:val="24"/>
        </w:rPr>
        <w:t>paradoxa</w:t>
      </w:r>
      <w:proofErr w:type="spellEnd"/>
      <w:r w:rsidRPr="008B5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mostra </w:t>
      </w:r>
      <w:r w:rsidRPr="008B5D9E">
        <w:rPr>
          <w:sz w:val="24"/>
          <w:szCs w:val="24"/>
        </w:rPr>
        <w:t xml:space="preserve">uma </w:t>
      </w:r>
      <w:r>
        <w:rPr>
          <w:sz w:val="24"/>
          <w:szCs w:val="24"/>
        </w:rPr>
        <w:t xml:space="preserve">doença de grande importância econômica. </w:t>
      </w:r>
      <w:r w:rsidR="00503AF7">
        <w:rPr>
          <w:sz w:val="24"/>
          <w:szCs w:val="24"/>
        </w:rPr>
        <w:t xml:space="preserve">O uso de </w:t>
      </w:r>
      <w:r>
        <w:rPr>
          <w:sz w:val="24"/>
          <w:szCs w:val="24"/>
        </w:rPr>
        <w:t>controle biológico por microrganismo</w:t>
      </w:r>
      <w:r w:rsidR="00503AF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03AF7">
        <w:rPr>
          <w:sz w:val="24"/>
          <w:szCs w:val="24"/>
        </w:rPr>
        <w:t xml:space="preserve">é uma </w:t>
      </w:r>
      <w:r w:rsidRPr="001E6E2F">
        <w:rPr>
          <w:sz w:val="24"/>
          <w:szCs w:val="24"/>
        </w:rPr>
        <w:t>alternativa inteligente</w:t>
      </w:r>
      <w:r>
        <w:rPr>
          <w:sz w:val="24"/>
          <w:szCs w:val="24"/>
        </w:rPr>
        <w:t xml:space="preserve"> </w:t>
      </w:r>
      <w:r w:rsidRPr="001E6E2F">
        <w:rPr>
          <w:sz w:val="24"/>
          <w:szCs w:val="24"/>
        </w:rPr>
        <w:t>para a redução ou eliminação do uso de agroquímic</w:t>
      </w:r>
      <w:r>
        <w:rPr>
          <w:sz w:val="24"/>
          <w:szCs w:val="24"/>
        </w:rPr>
        <w:t>os</w:t>
      </w:r>
      <w:r w:rsidR="008D5B81" w:rsidRPr="00EF29C7">
        <w:rPr>
          <w:sz w:val="24"/>
          <w:szCs w:val="28"/>
        </w:rPr>
        <w:t xml:space="preserve">. O objetivo </w:t>
      </w:r>
      <w:r w:rsidR="00503AF7">
        <w:rPr>
          <w:sz w:val="24"/>
          <w:szCs w:val="28"/>
        </w:rPr>
        <w:t xml:space="preserve">deste estudo </w:t>
      </w:r>
      <w:r w:rsidR="008D5B81" w:rsidRPr="00EF29C7">
        <w:rPr>
          <w:sz w:val="24"/>
          <w:szCs w:val="28"/>
        </w:rPr>
        <w:t xml:space="preserve">foi selecionar </w:t>
      </w:r>
      <w:proofErr w:type="gramStart"/>
      <w:r w:rsidR="008D5B81" w:rsidRPr="00EF29C7">
        <w:rPr>
          <w:sz w:val="24"/>
          <w:szCs w:val="28"/>
        </w:rPr>
        <w:t xml:space="preserve">isolados de </w:t>
      </w:r>
      <w:proofErr w:type="spellStart"/>
      <w:r w:rsidR="00503AF7">
        <w:rPr>
          <w:sz w:val="24"/>
          <w:szCs w:val="28"/>
        </w:rPr>
        <w:t>r</w:t>
      </w:r>
      <w:r w:rsidR="00503AF7" w:rsidRPr="008D5B81">
        <w:rPr>
          <w:sz w:val="24"/>
          <w:szCs w:val="28"/>
        </w:rPr>
        <w:t>izobactérias</w:t>
      </w:r>
      <w:proofErr w:type="spellEnd"/>
      <w:proofErr w:type="gramEnd"/>
      <w:r w:rsidR="00503AF7">
        <w:rPr>
          <w:i/>
          <w:sz w:val="24"/>
          <w:szCs w:val="28"/>
        </w:rPr>
        <w:t xml:space="preserve"> </w:t>
      </w:r>
      <w:r w:rsidR="008D5B81" w:rsidRPr="00EF29C7">
        <w:rPr>
          <w:sz w:val="24"/>
          <w:szCs w:val="28"/>
        </w:rPr>
        <w:t xml:space="preserve">com ação antagônica sobre </w:t>
      </w:r>
      <w:r w:rsidR="008D5B81" w:rsidRPr="006B0964">
        <w:rPr>
          <w:i/>
          <w:sz w:val="24"/>
          <w:szCs w:val="24"/>
        </w:rPr>
        <w:t>T</w:t>
      </w:r>
      <w:r w:rsidR="002529FD">
        <w:rPr>
          <w:i/>
          <w:sz w:val="24"/>
          <w:szCs w:val="24"/>
        </w:rPr>
        <w:t>.</w:t>
      </w:r>
      <w:r w:rsidR="008D5B81" w:rsidRPr="006B0964">
        <w:rPr>
          <w:i/>
          <w:sz w:val="24"/>
          <w:szCs w:val="24"/>
        </w:rPr>
        <w:t xml:space="preserve"> </w:t>
      </w:r>
      <w:proofErr w:type="spellStart"/>
      <w:r w:rsidR="008D5B81" w:rsidRPr="006B0964">
        <w:rPr>
          <w:i/>
          <w:sz w:val="24"/>
          <w:szCs w:val="24"/>
        </w:rPr>
        <w:t>paradoxa</w:t>
      </w:r>
      <w:proofErr w:type="spellEnd"/>
      <w:r w:rsidR="008D5B81" w:rsidRPr="00EF29C7">
        <w:rPr>
          <w:sz w:val="24"/>
          <w:szCs w:val="28"/>
        </w:rPr>
        <w:t xml:space="preserve">, utilizando o método de pareamento. Discos de micélio do patógeno e </w:t>
      </w:r>
      <w:r w:rsidR="008D5B81">
        <w:rPr>
          <w:sz w:val="24"/>
          <w:szCs w:val="28"/>
        </w:rPr>
        <w:t>o isolado de rizobact</w:t>
      </w:r>
      <w:r>
        <w:rPr>
          <w:sz w:val="24"/>
          <w:szCs w:val="28"/>
        </w:rPr>
        <w:t>é</w:t>
      </w:r>
      <w:r w:rsidR="008D5B81">
        <w:rPr>
          <w:sz w:val="24"/>
          <w:szCs w:val="28"/>
        </w:rPr>
        <w:t>ria</w:t>
      </w:r>
      <w:r w:rsidR="008D5B81" w:rsidRPr="00EF29C7">
        <w:rPr>
          <w:sz w:val="24"/>
          <w:szCs w:val="28"/>
        </w:rPr>
        <w:t xml:space="preserve"> foram </w:t>
      </w:r>
      <w:r>
        <w:rPr>
          <w:sz w:val="24"/>
          <w:szCs w:val="28"/>
        </w:rPr>
        <w:t xml:space="preserve">dispostos </w:t>
      </w:r>
      <w:r w:rsidR="008D5B81" w:rsidRPr="00EF29C7">
        <w:rPr>
          <w:sz w:val="24"/>
          <w:szCs w:val="28"/>
        </w:rPr>
        <w:t>equidistantes em placas de Petri contendo meio de cultura BDA (Batata, Dextrose e Ágar) e mantidos em temperatura de 25ºC e fotoperíodo de 12 horas. O delineamento experimental foi inteiramente ao acaso, com cinco repetições, utilizando três isolados</w:t>
      </w:r>
      <w:r>
        <w:rPr>
          <w:sz w:val="24"/>
          <w:szCs w:val="28"/>
        </w:rPr>
        <w:t xml:space="preserve"> de</w:t>
      </w:r>
      <w:r w:rsidR="008D5B81" w:rsidRPr="00EF29C7">
        <w:rPr>
          <w:sz w:val="24"/>
          <w:szCs w:val="28"/>
        </w:rPr>
        <w:t xml:space="preserve"> </w:t>
      </w:r>
      <w:r>
        <w:rPr>
          <w:sz w:val="24"/>
          <w:szCs w:val="24"/>
        </w:rPr>
        <w:t>rizobactérias (</w:t>
      </w:r>
      <w:r w:rsidR="006A65D9">
        <w:rPr>
          <w:sz w:val="24"/>
          <w:szCs w:val="24"/>
        </w:rPr>
        <w:t>32113</w:t>
      </w:r>
      <w:r>
        <w:rPr>
          <w:sz w:val="24"/>
          <w:szCs w:val="24"/>
        </w:rPr>
        <w:t xml:space="preserve">, </w:t>
      </w:r>
      <w:r w:rsidR="006A65D9">
        <w:rPr>
          <w:sz w:val="24"/>
          <w:szCs w:val="24"/>
        </w:rPr>
        <w:t>3211</w:t>
      </w:r>
      <w:r w:rsidR="00B1704A">
        <w:rPr>
          <w:sz w:val="24"/>
          <w:szCs w:val="24"/>
        </w:rPr>
        <w:t>1</w:t>
      </w:r>
      <w:r>
        <w:rPr>
          <w:sz w:val="24"/>
          <w:szCs w:val="24"/>
        </w:rPr>
        <w:t xml:space="preserve"> e </w:t>
      </w:r>
      <w:r w:rsidR="006A65D9">
        <w:rPr>
          <w:sz w:val="24"/>
          <w:szCs w:val="24"/>
        </w:rPr>
        <w:t>R</w:t>
      </w:r>
      <w:r>
        <w:rPr>
          <w:sz w:val="24"/>
          <w:szCs w:val="24"/>
        </w:rPr>
        <w:t xml:space="preserve">92) </w:t>
      </w:r>
      <w:r w:rsidR="008D5B81" w:rsidRPr="00EF29C7">
        <w:rPr>
          <w:sz w:val="24"/>
          <w:szCs w:val="28"/>
        </w:rPr>
        <w:t xml:space="preserve">e o tratamento controle (disco somente com meio de cultura). As médias foram comparadas pelo teste de </w:t>
      </w:r>
      <w:r w:rsidR="00B1704A" w:rsidRPr="003B1DEA">
        <w:rPr>
          <w:sz w:val="24"/>
          <w:szCs w:val="24"/>
        </w:rPr>
        <w:t>Scott-</w:t>
      </w:r>
      <w:proofErr w:type="spellStart"/>
      <w:r w:rsidR="00B1704A" w:rsidRPr="003B1DEA">
        <w:rPr>
          <w:sz w:val="24"/>
          <w:szCs w:val="24"/>
        </w:rPr>
        <w:t>Knott</w:t>
      </w:r>
      <w:proofErr w:type="spellEnd"/>
      <w:r w:rsidR="00B1704A" w:rsidRPr="003B1DEA">
        <w:rPr>
          <w:sz w:val="24"/>
          <w:szCs w:val="24"/>
        </w:rPr>
        <w:t xml:space="preserve"> </w:t>
      </w:r>
      <w:r w:rsidR="008D5B81" w:rsidRPr="00EF29C7">
        <w:rPr>
          <w:sz w:val="24"/>
          <w:szCs w:val="28"/>
        </w:rPr>
        <w:t>(p-valor≤0</w:t>
      </w:r>
      <w:r w:rsidR="00503AF7">
        <w:rPr>
          <w:sz w:val="24"/>
          <w:szCs w:val="28"/>
        </w:rPr>
        <w:t>,</w:t>
      </w:r>
      <w:r w:rsidR="008D5B81" w:rsidRPr="00EF29C7">
        <w:rPr>
          <w:sz w:val="24"/>
          <w:szCs w:val="28"/>
        </w:rPr>
        <w:t>05)</w:t>
      </w:r>
      <w:r>
        <w:rPr>
          <w:sz w:val="24"/>
          <w:szCs w:val="28"/>
        </w:rPr>
        <w:t xml:space="preserve">, no programa SISVAR. Dentre os isolados destacamos a </w:t>
      </w:r>
      <w:r w:rsidR="00B1704A">
        <w:rPr>
          <w:sz w:val="24"/>
          <w:szCs w:val="24"/>
        </w:rPr>
        <w:t>BRM-32113</w:t>
      </w:r>
      <w:r>
        <w:rPr>
          <w:sz w:val="24"/>
          <w:szCs w:val="28"/>
        </w:rPr>
        <w:t xml:space="preserve"> que inibiu o IVCM em </w:t>
      </w:r>
      <w:r w:rsidR="00B1704A">
        <w:rPr>
          <w:sz w:val="24"/>
          <w:szCs w:val="28"/>
        </w:rPr>
        <w:t>22,89</w:t>
      </w:r>
      <w:r>
        <w:rPr>
          <w:sz w:val="24"/>
          <w:szCs w:val="28"/>
        </w:rPr>
        <w:t>% e em 23% comparada ao controle</w:t>
      </w:r>
      <w:r w:rsidR="002529FD">
        <w:rPr>
          <w:sz w:val="24"/>
          <w:szCs w:val="28"/>
        </w:rPr>
        <w:t xml:space="preserve">. </w:t>
      </w:r>
      <w:r w:rsidR="008D5B81" w:rsidRPr="00EF29C7">
        <w:rPr>
          <w:sz w:val="24"/>
          <w:szCs w:val="28"/>
        </w:rPr>
        <w:t>Os estudos de control</w:t>
      </w:r>
      <w:r w:rsidR="00B1704A">
        <w:rPr>
          <w:sz w:val="24"/>
          <w:szCs w:val="28"/>
        </w:rPr>
        <w:t>e biológico d</w:t>
      </w:r>
      <w:r w:rsidR="008D5B81" w:rsidRPr="00EF29C7">
        <w:rPr>
          <w:sz w:val="24"/>
          <w:szCs w:val="28"/>
        </w:rPr>
        <w:t xml:space="preserve">a doença </w:t>
      </w:r>
      <w:r w:rsidR="000B3166">
        <w:rPr>
          <w:sz w:val="24"/>
          <w:szCs w:val="28"/>
        </w:rPr>
        <w:t xml:space="preserve">com </w:t>
      </w:r>
      <w:proofErr w:type="spellStart"/>
      <w:r w:rsidR="000B3166">
        <w:rPr>
          <w:sz w:val="24"/>
          <w:szCs w:val="28"/>
        </w:rPr>
        <w:t>rizobactérias</w:t>
      </w:r>
      <w:proofErr w:type="spellEnd"/>
      <w:r w:rsidR="000B3166">
        <w:rPr>
          <w:sz w:val="24"/>
          <w:szCs w:val="28"/>
        </w:rPr>
        <w:t xml:space="preserve"> mostraram resultados promissores e </w:t>
      </w:r>
      <w:r w:rsidR="008D5B81" w:rsidRPr="00EF29C7">
        <w:rPr>
          <w:sz w:val="24"/>
          <w:szCs w:val="28"/>
        </w:rPr>
        <w:t xml:space="preserve">devem avançar para a casa de vegetação para avaliar a redução da severidade </w:t>
      </w:r>
      <w:r w:rsidR="00A9564B">
        <w:rPr>
          <w:sz w:val="24"/>
          <w:szCs w:val="28"/>
        </w:rPr>
        <w:t xml:space="preserve">de </w:t>
      </w:r>
      <w:proofErr w:type="spellStart"/>
      <w:r w:rsidR="000B3166">
        <w:rPr>
          <w:sz w:val="24"/>
          <w:szCs w:val="28"/>
        </w:rPr>
        <w:t>resinose</w:t>
      </w:r>
      <w:proofErr w:type="spellEnd"/>
      <w:r w:rsidR="000B3166">
        <w:rPr>
          <w:sz w:val="24"/>
          <w:szCs w:val="28"/>
        </w:rPr>
        <w:t xml:space="preserve"> </w:t>
      </w:r>
      <w:r w:rsidR="00A9564B">
        <w:rPr>
          <w:sz w:val="24"/>
          <w:szCs w:val="28"/>
        </w:rPr>
        <w:t>em coqueiro</w:t>
      </w:r>
      <w:r w:rsidR="008D5B81" w:rsidRPr="00EF29C7">
        <w:rPr>
          <w:sz w:val="24"/>
          <w:szCs w:val="28"/>
        </w:rPr>
        <w:t>.</w:t>
      </w:r>
    </w:p>
    <w:p w14:paraId="38FA6D02" w14:textId="77777777" w:rsidR="00134588" w:rsidRPr="006A65D9" w:rsidRDefault="00134588" w:rsidP="006A65D9">
      <w:pPr>
        <w:jc w:val="both"/>
        <w:rPr>
          <w:sz w:val="24"/>
          <w:szCs w:val="28"/>
        </w:rPr>
      </w:pPr>
    </w:p>
    <w:p w14:paraId="30F3A0F7" w14:textId="7DFF8C45" w:rsidR="00EC7191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proofErr w:type="spellStart"/>
      <w:r w:rsidR="00EC7191">
        <w:rPr>
          <w:bCs/>
          <w:sz w:val="24"/>
          <w:szCs w:val="24"/>
        </w:rPr>
        <w:t>Biocontrole</w:t>
      </w:r>
      <w:proofErr w:type="spellEnd"/>
      <w:r w:rsidR="00EC7191">
        <w:rPr>
          <w:bCs/>
          <w:sz w:val="24"/>
          <w:szCs w:val="24"/>
        </w:rPr>
        <w:t xml:space="preserve">. Antagonismo. </w:t>
      </w:r>
      <w:r w:rsidR="00EC7191" w:rsidRPr="00EC7191">
        <w:rPr>
          <w:bCs/>
          <w:i/>
          <w:sz w:val="24"/>
          <w:szCs w:val="24"/>
        </w:rPr>
        <w:t xml:space="preserve">Cocos </w:t>
      </w:r>
      <w:proofErr w:type="spellStart"/>
      <w:r w:rsidR="00EC7191" w:rsidRPr="00EC7191">
        <w:rPr>
          <w:bCs/>
          <w:i/>
          <w:sz w:val="24"/>
          <w:szCs w:val="24"/>
        </w:rPr>
        <w:t>nuficera</w:t>
      </w:r>
      <w:proofErr w:type="spellEnd"/>
      <w:r w:rsidR="00C855ED">
        <w:rPr>
          <w:bCs/>
          <w:i/>
          <w:sz w:val="24"/>
          <w:szCs w:val="24"/>
        </w:rPr>
        <w:t xml:space="preserve"> </w:t>
      </w:r>
    </w:p>
    <w:p w14:paraId="0D72FA93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0F03A0E3" w14:textId="77777777"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C7191">
        <w:rPr>
          <w:sz w:val="24"/>
          <w:szCs w:val="24"/>
        </w:rPr>
        <w:t>Agronomia.</w:t>
      </w:r>
    </w:p>
    <w:p w14:paraId="193FE2E2" w14:textId="77777777" w:rsidR="009B0125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42EFB757" w14:textId="77777777" w:rsidR="001553E5" w:rsidRDefault="001553E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1596A23" w14:textId="77777777" w:rsidR="001553E5" w:rsidRDefault="001553E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52F709D" w14:textId="77777777" w:rsidR="00193D83" w:rsidRDefault="00193D83" w:rsidP="00392012">
      <w:pPr>
        <w:tabs>
          <w:tab w:val="left" w:pos="36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14:paraId="5E4978E9" w14:textId="77777777" w:rsidR="00EE69D4" w:rsidRDefault="00EE69D4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4CC4E892" w14:textId="77777777" w:rsidR="001553E5" w:rsidRDefault="001553E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391B1217" w14:textId="77777777" w:rsidR="00EC7191" w:rsidRDefault="004E09CF" w:rsidP="00392012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INTRODUÇÃO</w:t>
      </w:r>
    </w:p>
    <w:p w14:paraId="5E91C928" w14:textId="77777777" w:rsidR="00E7283D" w:rsidRDefault="00E7283D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19DEE457" w14:textId="70AF71F7" w:rsidR="008B5D9E" w:rsidRPr="008B5D9E" w:rsidRDefault="00D65ED5" w:rsidP="004E09CF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5ED5">
        <w:rPr>
          <w:sz w:val="24"/>
          <w:szCs w:val="24"/>
        </w:rPr>
        <w:t>O coqueiro (</w:t>
      </w:r>
      <w:r w:rsidRPr="00CE7346">
        <w:rPr>
          <w:i/>
          <w:sz w:val="24"/>
          <w:szCs w:val="24"/>
        </w:rPr>
        <w:t xml:space="preserve">Cocos </w:t>
      </w:r>
      <w:proofErr w:type="spellStart"/>
      <w:r w:rsidRPr="00CE7346">
        <w:rPr>
          <w:i/>
          <w:sz w:val="24"/>
          <w:szCs w:val="24"/>
        </w:rPr>
        <w:t>nucifera</w:t>
      </w:r>
      <w:proofErr w:type="spellEnd"/>
      <w:r w:rsidRPr="00D65ED5">
        <w:rPr>
          <w:sz w:val="24"/>
          <w:szCs w:val="24"/>
        </w:rPr>
        <w:t xml:space="preserve"> L.) é a palmeira de maior importância mundial, sendo fonte de matérias-primas para inúmeros produtos, quer sejam industriais ou artesanais (</w:t>
      </w:r>
      <w:r w:rsidR="000B3166" w:rsidRPr="00D65ED5">
        <w:rPr>
          <w:sz w:val="24"/>
          <w:szCs w:val="24"/>
        </w:rPr>
        <w:t>FONTENELE</w:t>
      </w:r>
      <w:r w:rsidRPr="00D65ED5">
        <w:rPr>
          <w:sz w:val="24"/>
          <w:szCs w:val="24"/>
        </w:rPr>
        <w:t xml:space="preserve">, 2005; </w:t>
      </w:r>
      <w:r w:rsidR="000B3166" w:rsidRPr="00D65ED5">
        <w:rPr>
          <w:sz w:val="24"/>
          <w:szCs w:val="24"/>
        </w:rPr>
        <w:t>TAVARES</w:t>
      </w:r>
      <w:r w:rsidRPr="00D65ED5">
        <w:rPr>
          <w:sz w:val="24"/>
          <w:szCs w:val="24"/>
        </w:rPr>
        <w:t>, 2010).</w:t>
      </w:r>
      <w:r>
        <w:rPr>
          <w:sz w:val="24"/>
          <w:szCs w:val="24"/>
        </w:rPr>
        <w:t xml:space="preserve"> </w:t>
      </w:r>
      <w:r w:rsidR="00CE7346">
        <w:rPr>
          <w:sz w:val="24"/>
          <w:szCs w:val="24"/>
        </w:rPr>
        <w:t xml:space="preserve">Um dos principais problemas relacionados </w:t>
      </w:r>
      <w:proofErr w:type="gramStart"/>
      <w:r w:rsidR="000B3166">
        <w:rPr>
          <w:sz w:val="24"/>
          <w:szCs w:val="24"/>
        </w:rPr>
        <w:t>a</w:t>
      </w:r>
      <w:proofErr w:type="gramEnd"/>
      <w:r w:rsidR="000B3166">
        <w:rPr>
          <w:sz w:val="24"/>
          <w:szCs w:val="24"/>
        </w:rPr>
        <w:t xml:space="preserve"> </w:t>
      </w:r>
      <w:r w:rsidR="00CE7346">
        <w:rPr>
          <w:sz w:val="24"/>
          <w:szCs w:val="24"/>
        </w:rPr>
        <w:t xml:space="preserve">cultura </w:t>
      </w:r>
      <w:r w:rsidR="000B3166">
        <w:rPr>
          <w:sz w:val="24"/>
          <w:szCs w:val="24"/>
        </w:rPr>
        <w:t xml:space="preserve">desta palmeira </w:t>
      </w:r>
      <w:r w:rsidR="00CE7346">
        <w:rPr>
          <w:sz w:val="24"/>
          <w:szCs w:val="24"/>
        </w:rPr>
        <w:t xml:space="preserve">são os </w:t>
      </w:r>
      <w:r w:rsidR="00055D8F">
        <w:rPr>
          <w:sz w:val="24"/>
          <w:szCs w:val="24"/>
        </w:rPr>
        <w:t>fitossanitários</w:t>
      </w:r>
      <w:r w:rsidR="00CE7346">
        <w:rPr>
          <w:sz w:val="24"/>
          <w:szCs w:val="24"/>
        </w:rPr>
        <w:t xml:space="preserve"> </w:t>
      </w:r>
      <w:r w:rsidR="003B4922" w:rsidRPr="00D65ED5">
        <w:rPr>
          <w:sz w:val="24"/>
          <w:szCs w:val="24"/>
        </w:rPr>
        <w:t>(</w:t>
      </w:r>
      <w:r w:rsidR="000B3166" w:rsidRPr="00D65ED5">
        <w:rPr>
          <w:sz w:val="24"/>
          <w:szCs w:val="24"/>
        </w:rPr>
        <w:t>COSTA</w:t>
      </w:r>
      <w:r w:rsidR="003B4922" w:rsidRPr="00D65ED5">
        <w:rPr>
          <w:sz w:val="24"/>
          <w:szCs w:val="24"/>
        </w:rPr>
        <w:t xml:space="preserve"> </w:t>
      </w:r>
      <w:r w:rsidR="003B4922" w:rsidRPr="008B5D9E">
        <w:rPr>
          <w:i/>
          <w:sz w:val="24"/>
          <w:szCs w:val="24"/>
        </w:rPr>
        <w:t>et al</w:t>
      </w:r>
      <w:r w:rsidR="003B4922" w:rsidRPr="00D65ED5">
        <w:rPr>
          <w:sz w:val="24"/>
          <w:szCs w:val="24"/>
        </w:rPr>
        <w:t>., 2002).</w:t>
      </w:r>
      <w:r w:rsidR="004E09CF">
        <w:rPr>
          <w:sz w:val="24"/>
          <w:szCs w:val="24"/>
        </w:rPr>
        <w:t xml:space="preserve"> </w:t>
      </w:r>
      <w:r w:rsidR="003B4922">
        <w:rPr>
          <w:sz w:val="24"/>
          <w:szCs w:val="24"/>
        </w:rPr>
        <w:t xml:space="preserve">Dentre as doenças que </w:t>
      </w:r>
      <w:r w:rsidR="00CE7346">
        <w:rPr>
          <w:sz w:val="24"/>
          <w:szCs w:val="24"/>
        </w:rPr>
        <w:t>ocorrem</w:t>
      </w:r>
      <w:r w:rsidR="003B4922">
        <w:rPr>
          <w:sz w:val="24"/>
          <w:szCs w:val="24"/>
        </w:rPr>
        <w:t xml:space="preserve"> </w:t>
      </w:r>
      <w:r w:rsidR="004E09CF">
        <w:rPr>
          <w:sz w:val="24"/>
          <w:szCs w:val="24"/>
        </w:rPr>
        <w:t>à</w:t>
      </w:r>
      <w:r w:rsidR="003B4922">
        <w:rPr>
          <w:sz w:val="24"/>
          <w:szCs w:val="24"/>
        </w:rPr>
        <w:t xml:space="preserve"> cultura do coqueiro</w:t>
      </w:r>
      <w:r w:rsidR="000B3166">
        <w:rPr>
          <w:sz w:val="24"/>
          <w:szCs w:val="24"/>
        </w:rPr>
        <w:t>,</w:t>
      </w:r>
      <w:r w:rsidR="003B4922">
        <w:rPr>
          <w:sz w:val="24"/>
          <w:szCs w:val="24"/>
        </w:rPr>
        <w:t xml:space="preserve"> a</w:t>
      </w:r>
      <w:r w:rsidR="008B5D9E" w:rsidRPr="008B5D9E">
        <w:rPr>
          <w:sz w:val="24"/>
          <w:szCs w:val="24"/>
        </w:rPr>
        <w:t xml:space="preserve"> </w:t>
      </w:r>
      <w:proofErr w:type="spellStart"/>
      <w:r w:rsidR="008B5D9E" w:rsidRPr="008B5D9E">
        <w:rPr>
          <w:sz w:val="24"/>
          <w:szCs w:val="24"/>
        </w:rPr>
        <w:t>resinose</w:t>
      </w:r>
      <w:proofErr w:type="spellEnd"/>
      <w:r w:rsidR="008B5D9E" w:rsidRPr="008B5D9E">
        <w:rPr>
          <w:sz w:val="24"/>
          <w:szCs w:val="24"/>
        </w:rPr>
        <w:t xml:space="preserve"> cujo agente etiológico é o fungo </w:t>
      </w:r>
      <w:proofErr w:type="spellStart"/>
      <w:r w:rsidR="008B5D9E" w:rsidRPr="008B5D9E">
        <w:rPr>
          <w:i/>
          <w:sz w:val="24"/>
          <w:szCs w:val="24"/>
        </w:rPr>
        <w:t>Thielaviopsis</w:t>
      </w:r>
      <w:proofErr w:type="spellEnd"/>
      <w:r w:rsidR="008B5D9E" w:rsidRPr="008B5D9E">
        <w:rPr>
          <w:i/>
          <w:sz w:val="24"/>
          <w:szCs w:val="24"/>
        </w:rPr>
        <w:t xml:space="preserve"> </w:t>
      </w:r>
      <w:proofErr w:type="spellStart"/>
      <w:r w:rsidR="008B5D9E" w:rsidRPr="008B5D9E">
        <w:rPr>
          <w:i/>
          <w:sz w:val="24"/>
          <w:szCs w:val="24"/>
        </w:rPr>
        <w:t>paradoxa</w:t>
      </w:r>
      <w:proofErr w:type="spellEnd"/>
      <w:r w:rsidR="008B5D9E" w:rsidRPr="008B5D9E">
        <w:rPr>
          <w:sz w:val="24"/>
          <w:szCs w:val="24"/>
        </w:rPr>
        <w:t xml:space="preserve"> </w:t>
      </w:r>
      <w:r w:rsidR="000B3166">
        <w:rPr>
          <w:sz w:val="24"/>
          <w:szCs w:val="24"/>
        </w:rPr>
        <w:t xml:space="preserve">(De </w:t>
      </w:r>
      <w:proofErr w:type="spellStart"/>
      <w:r w:rsidR="000B3166">
        <w:rPr>
          <w:sz w:val="24"/>
          <w:szCs w:val="24"/>
        </w:rPr>
        <w:t>Seynes</w:t>
      </w:r>
      <w:proofErr w:type="spellEnd"/>
      <w:r w:rsidR="000B3166">
        <w:rPr>
          <w:sz w:val="24"/>
          <w:szCs w:val="24"/>
        </w:rPr>
        <w:t xml:space="preserve">) </w:t>
      </w:r>
      <w:proofErr w:type="spellStart"/>
      <w:r w:rsidR="000B3166">
        <w:rPr>
          <w:sz w:val="24"/>
          <w:szCs w:val="24"/>
        </w:rPr>
        <w:t>Höhn</w:t>
      </w:r>
      <w:proofErr w:type="spellEnd"/>
      <w:r w:rsidR="000B3166">
        <w:rPr>
          <w:sz w:val="24"/>
          <w:szCs w:val="24"/>
        </w:rPr>
        <w:t xml:space="preserve">. </w:t>
      </w:r>
      <w:r w:rsidR="008B5D9E" w:rsidRPr="008B5D9E">
        <w:rPr>
          <w:sz w:val="24"/>
          <w:szCs w:val="24"/>
        </w:rPr>
        <w:t>(</w:t>
      </w:r>
      <w:proofErr w:type="spellStart"/>
      <w:r w:rsidR="008B5D9E" w:rsidRPr="008B5D9E">
        <w:rPr>
          <w:sz w:val="24"/>
          <w:szCs w:val="24"/>
        </w:rPr>
        <w:t>anamorfo</w:t>
      </w:r>
      <w:proofErr w:type="spellEnd"/>
      <w:r w:rsidR="008B5D9E" w:rsidRPr="008B5D9E">
        <w:rPr>
          <w:sz w:val="24"/>
          <w:szCs w:val="24"/>
        </w:rPr>
        <w:t xml:space="preserve"> do ascomiceto </w:t>
      </w:r>
      <w:proofErr w:type="spellStart"/>
      <w:r w:rsidR="008B5D9E" w:rsidRPr="008B5D9E">
        <w:rPr>
          <w:i/>
          <w:sz w:val="24"/>
          <w:szCs w:val="24"/>
        </w:rPr>
        <w:t>Ceratocystis</w:t>
      </w:r>
      <w:proofErr w:type="spellEnd"/>
      <w:r w:rsidR="008B5D9E" w:rsidRPr="008B5D9E">
        <w:rPr>
          <w:i/>
          <w:sz w:val="24"/>
          <w:szCs w:val="24"/>
        </w:rPr>
        <w:t xml:space="preserve"> </w:t>
      </w:r>
      <w:proofErr w:type="spellStart"/>
      <w:r w:rsidR="008B5D9E" w:rsidRPr="008B5D9E">
        <w:rPr>
          <w:i/>
          <w:sz w:val="24"/>
          <w:szCs w:val="24"/>
        </w:rPr>
        <w:t>paradoxa</w:t>
      </w:r>
      <w:proofErr w:type="spellEnd"/>
      <w:r w:rsidR="000B3166">
        <w:rPr>
          <w:i/>
          <w:sz w:val="24"/>
          <w:szCs w:val="24"/>
        </w:rPr>
        <w:t xml:space="preserve"> </w:t>
      </w:r>
      <w:r w:rsidR="000B3166">
        <w:rPr>
          <w:sz w:val="24"/>
          <w:szCs w:val="24"/>
        </w:rPr>
        <w:t>(</w:t>
      </w:r>
      <w:proofErr w:type="spellStart"/>
      <w:r w:rsidR="000B3166">
        <w:rPr>
          <w:sz w:val="24"/>
          <w:szCs w:val="24"/>
        </w:rPr>
        <w:t>Dade</w:t>
      </w:r>
      <w:proofErr w:type="spellEnd"/>
      <w:r w:rsidR="000B3166">
        <w:rPr>
          <w:sz w:val="24"/>
          <w:szCs w:val="24"/>
        </w:rPr>
        <w:t xml:space="preserve">) C. </w:t>
      </w:r>
      <w:proofErr w:type="spellStart"/>
      <w:r w:rsidR="000B3166">
        <w:rPr>
          <w:sz w:val="24"/>
          <w:szCs w:val="24"/>
        </w:rPr>
        <w:t>Moreau</w:t>
      </w:r>
      <w:proofErr w:type="spellEnd"/>
      <w:r w:rsidR="008B5D9E" w:rsidRPr="008B5D9E">
        <w:rPr>
          <w:sz w:val="24"/>
          <w:szCs w:val="24"/>
        </w:rPr>
        <w:t>)</w:t>
      </w:r>
      <w:r w:rsidR="003B4922">
        <w:rPr>
          <w:sz w:val="24"/>
          <w:szCs w:val="24"/>
        </w:rPr>
        <w:t>,</w:t>
      </w:r>
      <w:r w:rsidR="008B5D9E" w:rsidRPr="008B5D9E">
        <w:rPr>
          <w:sz w:val="24"/>
          <w:szCs w:val="24"/>
        </w:rPr>
        <w:t xml:space="preserve"> é uma </w:t>
      </w:r>
      <w:r w:rsidR="003B4922">
        <w:rPr>
          <w:sz w:val="24"/>
          <w:szCs w:val="24"/>
        </w:rPr>
        <w:t>doença de grande importância econômica</w:t>
      </w:r>
      <w:r w:rsidR="00CE7346">
        <w:rPr>
          <w:sz w:val="24"/>
          <w:szCs w:val="24"/>
        </w:rPr>
        <w:t xml:space="preserve">. </w:t>
      </w:r>
      <w:r w:rsidR="008B5D9E" w:rsidRPr="008B5D9E">
        <w:rPr>
          <w:sz w:val="24"/>
          <w:szCs w:val="24"/>
        </w:rPr>
        <w:t>As plantas infectadas apresentam exsudação de seiva que escorre por fissuras no estipe. Na região interna do estipe verificam-se extensas lesões amarronzadas e nas raízes ocorrem lesões necróticas prejudicando a absorção e/ou translocação de água e nutrientes do solo até as folhas</w:t>
      </w:r>
      <w:r w:rsidR="00CE7346">
        <w:rPr>
          <w:sz w:val="24"/>
          <w:szCs w:val="24"/>
        </w:rPr>
        <w:t xml:space="preserve"> </w:t>
      </w:r>
      <w:r w:rsidR="008B5D9E" w:rsidRPr="008B5D9E">
        <w:rPr>
          <w:sz w:val="24"/>
          <w:szCs w:val="24"/>
        </w:rPr>
        <w:t xml:space="preserve">(WARWICK </w:t>
      </w:r>
      <w:r w:rsidR="008B5D9E" w:rsidRPr="008B5D9E">
        <w:rPr>
          <w:i/>
          <w:sz w:val="24"/>
          <w:szCs w:val="24"/>
        </w:rPr>
        <w:t>et al</w:t>
      </w:r>
      <w:r w:rsidR="008B5D9E" w:rsidRPr="008B5D9E">
        <w:rPr>
          <w:sz w:val="24"/>
          <w:szCs w:val="24"/>
        </w:rPr>
        <w:t>., 2004).</w:t>
      </w:r>
    </w:p>
    <w:p w14:paraId="16EAAB29" w14:textId="4CF1302F" w:rsidR="001E6E2F" w:rsidRDefault="001E6E2F" w:rsidP="00A97D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controle biológico por microrganismo</w:t>
      </w:r>
      <w:r w:rsidR="000B3166">
        <w:rPr>
          <w:sz w:val="24"/>
          <w:szCs w:val="24"/>
        </w:rPr>
        <w:t>s</w:t>
      </w:r>
      <w:r>
        <w:rPr>
          <w:sz w:val="24"/>
          <w:szCs w:val="24"/>
        </w:rPr>
        <w:t xml:space="preserve"> apresenta-se como </w:t>
      </w:r>
      <w:r w:rsidRPr="001E6E2F">
        <w:rPr>
          <w:sz w:val="24"/>
          <w:szCs w:val="24"/>
        </w:rPr>
        <w:t>alternativa inteligente para a redução ou eliminação do uso de agroquímic</w:t>
      </w:r>
      <w:r>
        <w:rPr>
          <w:sz w:val="24"/>
          <w:szCs w:val="24"/>
        </w:rPr>
        <w:t>os no controle de fitopatógenos. A diversidade destes</w:t>
      </w:r>
      <w:r w:rsidRPr="001E6E2F">
        <w:rPr>
          <w:sz w:val="24"/>
          <w:szCs w:val="24"/>
        </w:rPr>
        <w:t xml:space="preserve">, bem como suas relações antagônicas, </w:t>
      </w:r>
      <w:r>
        <w:rPr>
          <w:sz w:val="24"/>
          <w:szCs w:val="24"/>
        </w:rPr>
        <w:t xml:space="preserve">se mostram como importante ferramenta </w:t>
      </w:r>
      <w:r w:rsidRPr="001E6E2F">
        <w:rPr>
          <w:sz w:val="24"/>
          <w:szCs w:val="24"/>
        </w:rPr>
        <w:t>para o controle biológico aplicado</w:t>
      </w:r>
      <w:r>
        <w:rPr>
          <w:sz w:val="24"/>
          <w:szCs w:val="24"/>
        </w:rPr>
        <w:t xml:space="preserve"> </w:t>
      </w:r>
      <w:r w:rsidRPr="001E6E2F">
        <w:rPr>
          <w:sz w:val="24"/>
          <w:szCs w:val="24"/>
        </w:rPr>
        <w:t xml:space="preserve">(ROMEIRO </w:t>
      </w:r>
      <w:r w:rsidRPr="00CE7346">
        <w:rPr>
          <w:i/>
          <w:sz w:val="24"/>
          <w:szCs w:val="24"/>
        </w:rPr>
        <w:t>et al</w:t>
      </w:r>
      <w:r w:rsidRPr="001E6E2F">
        <w:rPr>
          <w:sz w:val="24"/>
          <w:szCs w:val="24"/>
        </w:rPr>
        <w:t xml:space="preserve">., 2005; HALFELD-VIEIRA </w:t>
      </w:r>
      <w:r w:rsidRPr="00CE7346">
        <w:rPr>
          <w:i/>
          <w:sz w:val="24"/>
          <w:szCs w:val="24"/>
        </w:rPr>
        <w:t>et al</w:t>
      </w:r>
      <w:r w:rsidRPr="001E6E2F">
        <w:rPr>
          <w:sz w:val="24"/>
          <w:szCs w:val="24"/>
        </w:rPr>
        <w:t>., 2006</w:t>
      </w:r>
      <w:r w:rsidR="00A97D86">
        <w:rPr>
          <w:sz w:val="24"/>
          <w:szCs w:val="24"/>
        </w:rPr>
        <w:t xml:space="preserve">). </w:t>
      </w:r>
    </w:p>
    <w:p w14:paraId="43B4F74C" w14:textId="34D596C9" w:rsidR="008C6816" w:rsidRPr="008C6816" w:rsidRDefault="00A97D86" w:rsidP="001E6E2F">
      <w:pPr>
        <w:spacing w:line="360" w:lineRule="auto"/>
        <w:ind w:firstLine="708"/>
        <w:jc w:val="both"/>
        <w:rPr>
          <w:sz w:val="24"/>
          <w:szCs w:val="24"/>
        </w:rPr>
      </w:pPr>
      <w:r w:rsidRPr="008C6816">
        <w:rPr>
          <w:sz w:val="24"/>
          <w:szCs w:val="24"/>
        </w:rPr>
        <w:t>Bactérias do</w:t>
      </w:r>
      <w:r>
        <w:rPr>
          <w:sz w:val="24"/>
          <w:szCs w:val="24"/>
        </w:rPr>
        <w:t>s</w:t>
      </w:r>
      <w:r w:rsidRPr="008C6816">
        <w:rPr>
          <w:sz w:val="24"/>
          <w:szCs w:val="24"/>
        </w:rPr>
        <w:t xml:space="preserve"> gênero</w:t>
      </w:r>
      <w:r>
        <w:rPr>
          <w:sz w:val="24"/>
          <w:szCs w:val="24"/>
        </w:rPr>
        <w:t>s</w:t>
      </w:r>
      <w:r w:rsidRPr="008C6816">
        <w:rPr>
          <w:sz w:val="24"/>
          <w:szCs w:val="24"/>
        </w:rPr>
        <w:t xml:space="preserve"> </w:t>
      </w:r>
      <w:proofErr w:type="spellStart"/>
      <w:r w:rsidRPr="008C6816">
        <w:rPr>
          <w:i/>
          <w:sz w:val="24"/>
          <w:szCs w:val="24"/>
        </w:rPr>
        <w:t>Pseudomonas</w:t>
      </w:r>
      <w:proofErr w:type="spellEnd"/>
      <w:r w:rsidRPr="008C681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C6816">
        <w:rPr>
          <w:sz w:val="24"/>
          <w:szCs w:val="24"/>
        </w:rPr>
        <w:t xml:space="preserve"> </w:t>
      </w:r>
      <w:proofErr w:type="spellStart"/>
      <w:r w:rsidRPr="008C6816">
        <w:rPr>
          <w:i/>
          <w:sz w:val="24"/>
          <w:szCs w:val="24"/>
        </w:rPr>
        <w:t>Bacillus</w:t>
      </w:r>
      <w:proofErr w:type="spellEnd"/>
      <w:r w:rsidRPr="008C6816">
        <w:rPr>
          <w:sz w:val="24"/>
          <w:szCs w:val="24"/>
        </w:rPr>
        <w:t xml:space="preserve"> estão entre as mais estudadas quanto ao seu potenci</w:t>
      </w:r>
      <w:r>
        <w:rPr>
          <w:sz w:val="24"/>
          <w:szCs w:val="24"/>
        </w:rPr>
        <w:t xml:space="preserve">al como agentes de </w:t>
      </w:r>
      <w:proofErr w:type="spellStart"/>
      <w:r>
        <w:rPr>
          <w:sz w:val="24"/>
          <w:szCs w:val="24"/>
        </w:rPr>
        <w:t>biocontrole</w:t>
      </w:r>
      <w:proofErr w:type="spellEnd"/>
      <w:r>
        <w:rPr>
          <w:sz w:val="24"/>
          <w:szCs w:val="24"/>
        </w:rPr>
        <w:t xml:space="preserve"> </w:t>
      </w:r>
      <w:r w:rsidRPr="008C6816">
        <w:rPr>
          <w:sz w:val="24"/>
          <w:szCs w:val="24"/>
        </w:rPr>
        <w:t>(</w:t>
      </w:r>
      <w:r w:rsidR="000B3166" w:rsidRPr="008C6816">
        <w:rPr>
          <w:sz w:val="24"/>
          <w:szCs w:val="24"/>
        </w:rPr>
        <w:t xml:space="preserve">LASLO </w:t>
      </w:r>
      <w:proofErr w:type="gramStart"/>
      <w:r w:rsidRPr="008C6816">
        <w:rPr>
          <w:i/>
          <w:sz w:val="24"/>
          <w:szCs w:val="24"/>
        </w:rPr>
        <w:t>et</w:t>
      </w:r>
      <w:proofErr w:type="gramEnd"/>
      <w:r w:rsidRPr="008C6816">
        <w:rPr>
          <w:i/>
          <w:sz w:val="24"/>
          <w:szCs w:val="24"/>
        </w:rPr>
        <w:t xml:space="preserve"> al</w:t>
      </w:r>
      <w:r w:rsidRPr="008C6816">
        <w:rPr>
          <w:sz w:val="24"/>
          <w:szCs w:val="24"/>
        </w:rPr>
        <w:t>.</w:t>
      </w:r>
      <w:r w:rsidRPr="001E6E2F">
        <w:rPr>
          <w:sz w:val="24"/>
          <w:szCs w:val="24"/>
        </w:rPr>
        <w:t xml:space="preserve">, </w:t>
      </w:r>
      <w:r w:rsidRPr="008C6816">
        <w:rPr>
          <w:sz w:val="24"/>
          <w:szCs w:val="24"/>
        </w:rPr>
        <w:t>2012)</w:t>
      </w:r>
      <w:r>
        <w:rPr>
          <w:sz w:val="24"/>
          <w:szCs w:val="24"/>
        </w:rPr>
        <w:t xml:space="preserve">, sendo </w:t>
      </w:r>
      <w:r w:rsidR="000B3166">
        <w:rPr>
          <w:sz w:val="24"/>
          <w:szCs w:val="24"/>
        </w:rPr>
        <w:t>generosas espécies</w:t>
      </w:r>
      <w:r w:rsidRPr="001E6E2F">
        <w:rPr>
          <w:sz w:val="24"/>
          <w:szCs w:val="24"/>
        </w:rPr>
        <w:t xml:space="preserve"> de bactérias antagonistas de maior prevalência</w:t>
      </w:r>
      <w:r>
        <w:rPr>
          <w:sz w:val="24"/>
          <w:szCs w:val="24"/>
        </w:rPr>
        <w:t xml:space="preserve">: </w:t>
      </w:r>
      <w:r w:rsidRPr="001E6E2F">
        <w:rPr>
          <w:i/>
          <w:sz w:val="24"/>
          <w:szCs w:val="24"/>
        </w:rPr>
        <w:t>Pseudomonas</w:t>
      </w:r>
      <w:r w:rsidRPr="001E6E2F">
        <w:rPr>
          <w:sz w:val="24"/>
          <w:szCs w:val="24"/>
        </w:rPr>
        <w:t xml:space="preserve"> do grupo fluorescentes (</w:t>
      </w:r>
      <w:r w:rsidRPr="001E6E2F">
        <w:rPr>
          <w:i/>
          <w:sz w:val="24"/>
          <w:szCs w:val="24"/>
        </w:rPr>
        <w:t xml:space="preserve">P. </w:t>
      </w:r>
      <w:proofErr w:type="spellStart"/>
      <w:r w:rsidRPr="001E6E2F">
        <w:rPr>
          <w:i/>
          <w:sz w:val="24"/>
          <w:szCs w:val="24"/>
        </w:rPr>
        <w:t>putidae</w:t>
      </w:r>
      <w:proofErr w:type="spellEnd"/>
      <w:r w:rsidR="000B3166">
        <w:rPr>
          <w:sz w:val="24"/>
          <w:szCs w:val="24"/>
        </w:rPr>
        <w:t>,</w:t>
      </w:r>
      <w:r w:rsidRPr="001E6E2F">
        <w:rPr>
          <w:i/>
          <w:sz w:val="24"/>
          <w:szCs w:val="24"/>
        </w:rPr>
        <w:t xml:space="preserve"> P.</w:t>
      </w:r>
      <w:r w:rsidRPr="00A97D86">
        <w:rPr>
          <w:i/>
          <w:sz w:val="24"/>
          <w:szCs w:val="24"/>
        </w:rPr>
        <w:t xml:space="preserve"> </w:t>
      </w:r>
      <w:proofErr w:type="spellStart"/>
      <w:r w:rsidRPr="001E6E2F">
        <w:rPr>
          <w:i/>
          <w:sz w:val="24"/>
          <w:szCs w:val="24"/>
        </w:rPr>
        <w:t>fluorescens</w:t>
      </w:r>
      <w:proofErr w:type="spellEnd"/>
      <w:r w:rsidRPr="001E6E2F">
        <w:rPr>
          <w:sz w:val="24"/>
          <w:szCs w:val="24"/>
        </w:rPr>
        <w:t xml:space="preserve">), </w:t>
      </w:r>
      <w:proofErr w:type="spellStart"/>
      <w:r w:rsidRPr="001E6E2F">
        <w:rPr>
          <w:i/>
          <w:sz w:val="24"/>
          <w:szCs w:val="24"/>
        </w:rPr>
        <w:t>Bacillus</w:t>
      </w:r>
      <w:proofErr w:type="spellEnd"/>
      <w:r w:rsidRPr="001E6E2F">
        <w:rPr>
          <w:sz w:val="24"/>
          <w:szCs w:val="24"/>
        </w:rPr>
        <w:t xml:space="preserve"> spp., </w:t>
      </w:r>
      <w:proofErr w:type="spellStart"/>
      <w:r w:rsidRPr="001E6E2F">
        <w:rPr>
          <w:i/>
          <w:sz w:val="24"/>
          <w:szCs w:val="24"/>
        </w:rPr>
        <w:t>Streptomyces</w:t>
      </w:r>
      <w:proofErr w:type="spellEnd"/>
      <w:r w:rsidRPr="00A97D86">
        <w:rPr>
          <w:i/>
          <w:sz w:val="24"/>
          <w:szCs w:val="24"/>
        </w:rPr>
        <w:t xml:space="preserve"> </w:t>
      </w:r>
      <w:r w:rsidRPr="001E6E2F">
        <w:rPr>
          <w:sz w:val="24"/>
          <w:szCs w:val="24"/>
        </w:rPr>
        <w:t xml:space="preserve">spp. e representantes da família </w:t>
      </w:r>
      <w:proofErr w:type="spellStart"/>
      <w:r w:rsidRPr="001E6E2F">
        <w:rPr>
          <w:sz w:val="24"/>
          <w:szCs w:val="24"/>
        </w:rPr>
        <w:t>Enterobacteriaceae</w:t>
      </w:r>
      <w:proofErr w:type="spellEnd"/>
      <w:r w:rsidRPr="001E6E2F">
        <w:rPr>
          <w:sz w:val="24"/>
          <w:szCs w:val="24"/>
        </w:rPr>
        <w:t xml:space="preserve"> (CAMPOS SILVA </w:t>
      </w:r>
      <w:r w:rsidRPr="000B3166">
        <w:rPr>
          <w:i/>
          <w:sz w:val="24"/>
          <w:szCs w:val="24"/>
        </w:rPr>
        <w:t>et al.</w:t>
      </w:r>
      <w:r w:rsidRPr="001E6E2F">
        <w:rPr>
          <w:sz w:val="24"/>
          <w:szCs w:val="24"/>
        </w:rPr>
        <w:t xml:space="preserve">, 2008). </w:t>
      </w:r>
    </w:p>
    <w:p w14:paraId="107FE951" w14:textId="77777777" w:rsidR="00D4438A" w:rsidRPr="006B0964" w:rsidRDefault="00A97D86" w:rsidP="00D65ED5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7346">
        <w:rPr>
          <w:color w:val="FF0000"/>
          <w:sz w:val="24"/>
          <w:szCs w:val="24"/>
        </w:rPr>
        <w:tab/>
      </w:r>
      <w:r w:rsidRPr="006B0964">
        <w:rPr>
          <w:sz w:val="24"/>
          <w:szCs w:val="24"/>
        </w:rPr>
        <w:t>Com isso o presente trabalho teve como objetivo</w:t>
      </w:r>
      <w:r w:rsidR="00704F98" w:rsidRPr="006B0964">
        <w:rPr>
          <w:sz w:val="24"/>
          <w:szCs w:val="24"/>
        </w:rPr>
        <w:t xml:space="preserve"> avaliar </w:t>
      </w:r>
      <w:r w:rsidR="00D4438A" w:rsidRPr="006B0964">
        <w:rPr>
          <w:sz w:val="24"/>
          <w:szCs w:val="24"/>
        </w:rPr>
        <w:t>a eficácia de rizobactérias no controle “</w:t>
      </w:r>
      <w:r w:rsidR="00D4438A" w:rsidRPr="006B0964">
        <w:rPr>
          <w:i/>
          <w:sz w:val="24"/>
          <w:szCs w:val="24"/>
        </w:rPr>
        <w:t>in vitro</w:t>
      </w:r>
      <w:r w:rsidR="00D4438A" w:rsidRPr="006B0964">
        <w:rPr>
          <w:sz w:val="24"/>
          <w:szCs w:val="24"/>
        </w:rPr>
        <w:t xml:space="preserve">” de </w:t>
      </w:r>
      <w:proofErr w:type="spellStart"/>
      <w:r w:rsidR="00D4438A" w:rsidRPr="006B0964">
        <w:rPr>
          <w:i/>
          <w:sz w:val="24"/>
          <w:szCs w:val="24"/>
        </w:rPr>
        <w:t>Thielaviopsis</w:t>
      </w:r>
      <w:proofErr w:type="spellEnd"/>
      <w:r w:rsidR="00D4438A" w:rsidRPr="006B0964">
        <w:rPr>
          <w:i/>
          <w:sz w:val="24"/>
          <w:szCs w:val="24"/>
        </w:rPr>
        <w:t xml:space="preserve"> </w:t>
      </w:r>
      <w:proofErr w:type="spellStart"/>
      <w:r w:rsidR="00D4438A" w:rsidRPr="006B0964">
        <w:rPr>
          <w:i/>
          <w:sz w:val="24"/>
          <w:szCs w:val="24"/>
        </w:rPr>
        <w:t>paradoxa</w:t>
      </w:r>
      <w:proofErr w:type="spellEnd"/>
      <w:r w:rsidR="00D4438A" w:rsidRPr="006B0964">
        <w:rPr>
          <w:sz w:val="24"/>
          <w:szCs w:val="24"/>
        </w:rPr>
        <w:t xml:space="preserve"> isolado de folhas sintomáticas de coqueiro.</w:t>
      </w:r>
    </w:p>
    <w:p w14:paraId="16267F93" w14:textId="77777777" w:rsidR="00307A7D" w:rsidRDefault="00307A7D" w:rsidP="00D65ED5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</w:p>
    <w:p w14:paraId="5DF8F840" w14:textId="77777777" w:rsidR="00F1329B" w:rsidRPr="00307A7D" w:rsidRDefault="004E09CF" w:rsidP="00D65ED5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307A7D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ATERIAL E M</w:t>
      </w:r>
      <w:r w:rsidRPr="00307A7D">
        <w:rPr>
          <w:b/>
          <w:sz w:val="24"/>
          <w:szCs w:val="24"/>
        </w:rPr>
        <w:t xml:space="preserve">ÉTODOS </w:t>
      </w:r>
    </w:p>
    <w:p w14:paraId="3358A4E3" w14:textId="03C4A355" w:rsidR="00307A7D" w:rsidRDefault="00307A7D" w:rsidP="00307A7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307A7D">
        <w:rPr>
          <w:sz w:val="24"/>
          <w:szCs w:val="24"/>
        </w:rPr>
        <w:t xml:space="preserve">O experimento </w:t>
      </w:r>
      <w:r>
        <w:rPr>
          <w:sz w:val="24"/>
          <w:szCs w:val="24"/>
        </w:rPr>
        <w:t xml:space="preserve">foi realizado no </w:t>
      </w:r>
      <w:r w:rsidR="000B3166">
        <w:rPr>
          <w:sz w:val="24"/>
          <w:szCs w:val="24"/>
        </w:rPr>
        <w:t>L</w:t>
      </w:r>
      <w:r w:rsidR="000B3166" w:rsidRPr="00307A7D">
        <w:rPr>
          <w:sz w:val="24"/>
          <w:szCs w:val="24"/>
        </w:rPr>
        <w:t xml:space="preserve">aboratório </w:t>
      </w:r>
      <w:r w:rsidRPr="00307A7D">
        <w:rPr>
          <w:sz w:val="24"/>
          <w:szCs w:val="24"/>
        </w:rPr>
        <w:t xml:space="preserve">de </w:t>
      </w:r>
      <w:r w:rsidR="000B3166">
        <w:rPr>
          <w:sz w:val="24"/>
          <w:szCs w:val="24"/>
        </w:rPr>
        <w:t>P</w:t>
      </w:r>
      <w:r w:rsidR="000B3166" w:rsidRPr="00307A7D">
        <w:rPr>
          <w:sz w:val="24"/>
          <w:szCs w:val="24"/>
        </w:rPr>
        <w:t xml:space="preserve">roteção </w:t>
      </w:r>
      <w:r w:rsidRPr="00307A7D">
        <w:rPr>
          <w:sz w:val="24"/>
          <w:szCs w:val="24"/>
        </w:rPr>
        <w:t xml:space="preserve">de </w:t>
      </w:r>
      <w:r w:rsidR="000B3166">
        <w:rPr>
          <w:sz w:val="24"/>
          <w:szCs w:val="24"/>
        </w:rPr>
        <w:t>P</w:t>
      </w:r>
      <w:r w:rsidR="000B3166" w:rsidRPr="00307A7D">
        <w:rPr>
          <w:sz w:val="24"/>
          <w:szCs w:val="24"/>
        </w:rPr>
        <w:t>lantas</w:t>
      </w:r>
      <w:r w:rsidRPr="00307A7D">
        <w:rPr>
          <w:sz w:val="24"/>
          <w:szCs w:val="24"/>
        </w:rPr>
        <w:t xml:space="preserve">-LPP da Universidade </w:t>
      </w:r>
      <w:r w:rsidR="000B3166">
        <w:rPr>
          <w:sz w:val="24"/>
          <w:szCs w:val="24"/>
        </w:rPr>
        <w:t>F</w:t>
      </w:r>
      <w:r w:rsidR="000B3166" w:rsidRPr="00307A7D">
        <w:rPr>
          <w:sz w:val="24"/>
          <w:szCs w:val="24"/>
        </w:rPr>
        <w:t xml:space="preserve">ederal </w:t>
      </w:r>
      <w:r w:rsidRPr="00307A7D">
        <w:rPr>
          <w:sz w:val="24"/>
          <w:szCs w:val="24"/>
        </w:rPr>
        <w:t>Rural da Amazônia-UFRA (</w:t>
      </w:r>
      <w:proofErr w:type="gramStart"/>
      <w:r>
        <w:rPr>
          <w:rStyle w:val="st"/>
          <w:rFonts w:eastAsiaTheme="minorEastAsia"/>
          <w:sz w:val="24"/>
          <w:szCs w:val="24"/>
        </w:rPr>
        <w:t>1°27'</w:t>
      </w:r>
      <w:r w:rsidRPr="00307A7D">
        <w:rPr>
          <w:rStyle w:val="st"/>
          <w:rFonts w:eastAsiaTheme="minorEastAsia"/>
          <w:sz w:val="24"/>
          <w:szCs w:val="24"/>
        </w:rPr>
        <w:t>31"</w:t>
      </w:r>
      <w:proofErr w:type="gramEnd"/>
      <w:r w:rsidRPr="00307A7D">
        <w:rPr>
          <w:rStyle w:val="st"/>
          <w:rFonts w:eastAsiaTheme="minorEastAsia"/>
          <w:sz w:val="24"/>
          <w:szCs w:val="24"/>
        </w:rPr>
        <w:t xml:space="preserve"> S e 48°</w:t>
      </w:r>
      <w:r>
        <w:rPr>
          <w:rStyle w:val="st"/>
          <w:rFonts w:eastAsiaTheme="minorEastAsia"/>
          <w:sz w:val="24"/>
          <w:szCs w:val="24"/>
        </w:rPr>
        <w:t>26'</w:t>
      </w:r>
      <w:r w:rsidRPr="00307A7D">
        <w:rPr>
          <w:rStyle w:val="st"/>
          <w:rFonts w:eastAsiaTheme="minorEastAsia"/>
          <w:sz w:val="24"/>
          <w:szCs w:val="24"/>
        </w:rPr>
        <w:t>04.5" O</w:t>
      </w:r>
      <w:r w:rsidRPr="00307A7D">
        <w:rPr>
          <w:sz w:val="24"/>
          <w:szCs w:val="24"/>
        </w:rPr>
        <w:t>).</w:t>
      </w:r>
      <w:r>
        <w:rPr>
          <w:sz w:val="24"/>
          <w:szCs w:val="24"/>
        </w:rPr>
        <w:t xml:space="preserve"> As amostras de folhas sintomáticas de coqueiro foram </w:t>
      </w:r>
      <w:r w:rsidR="00CE7346">
        <w:rPr>
          <w:sz w:val="24"/>
          <w:szCs w:val="24"/>
        </w:rPr>
        <w:t>coletadas</w:t>
      </w:r>
      <w:r>
        <w:rPr>
          <w:sz w:val="24"/>
          <w:szCs w:val="24"/>
        </w:rPr>
        <w:t xml:space="preserve"> da </w:t>
      </w:r>
      <w:r w:rsidR="006E57EC">
        <w:rPr>
          <w:sz w:val="24"/>
          <w:szCs w:val="24"/>
        </w:rPr>
        <w:t>F</w:t>
      </w:r>
      <w:r w:rsidR="006E57EC" w:rsidRPr="00307A7D">
        <w:rPr>
          <w:sz w:val="24"/>
          <w:szCs w:val="24"/>
        </w:rPr>
        <w:t xml:space="preserve">azenda </w:t>
      </w:r>
      <w:r w:rsidRPr="00307A7D">
        <w:rPr>
          <w:sz w:val="24"/>
          <w:szCs w:val="24"/>
        </w:rPr>
        <w:t xml:space="preserve">Reunidas </w:t>
      </w:r>
      <w:proofErr w:type="spellStart"/>
      <w:r w:rsidR="00EE69D4">
        <w:rPr>
          <w:sz w:val="24"/>
          <w:szCs w:val="24"/>
        </w:rPr>
        <w:t>S</w:t>
      </w:r>
      <w:r w:rsidRPr="00307A7D">
        <w:rPr>
          <w:sz w:val="24"/>
          <w:szCs w:val="24"/>
        </w:rPr>
        <w:t>ococo</w:t>
      </w:r>
      <w:proofErr w:type="spellEnd"/>
      <w:r w:rsidRPr="00307A7D">
        <w:rPr>
          <w:sz w:val="24"/>
          <w:szCs w:val="24"/>
        </w:rPr>
        <w:t xml:space="preserve"> localizada no município de Santa I</w:t>
      </w:r>
      <w:r w:rsidR="00CE7346">
        <w:rPr>
          <w:sz w:val="24"/>
          <w:szCs w:val="24"/>
        </w:rPr>
        <w:t>s</w:t>
      </w:r>
      <w:r w:rsidRPr="00307A7D">
        <w:rPr>
          <w:sz w:val="24"/>
          <w:szCs w:val="24"/>
        </w:rPr>
        <w:t>abel</w:t>
      </w:r>
      <w:r>
        <w:rPr>
          <w:sz w:val="24"/>
          <w:szCs w:val="24"/>
        </w:rPr>
        <w:t xml:space="preserve"> – PA (</w:t>
      </w:r>
      <w:proofErr w:type="gramStart"/>
      <w:r>
        <w:rPr>
          <w:sz w:val="24"/>
          <w:szCs w:val="24"/>
        </w:rPr>
        <w:t>1°13’26”</w:t>
      </w:r>
      <w:proofErr w:type="gramEnd"/>
      <w:r>
        <w:rPr>
          <w:sz w:val="24"/>
          <w:szCs w:val="24"/>
        </w:rPr>
        <w:t xml:space="preserve"> S e 48°02’29” W).</w:t>
      </w:r>
    </w:p>
    <w:p w14:paraId="5E562DB0" w14:textId="77777777" w:rsidR="00593C7C" w:rsidRDefault="00593C7C" w:rsidP="00307A7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14:paraId="5B8F1C46" w14:textId="77777777" w:rsidR="00EE69D4" w:rsidRDefault="00EE69D4" w:rsidP="00EE69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C3C9960" w14:textId="77777777" w:rsidR="00FF2BD6" w:rsidRPr="006E57EC" w:rsidRDefault="00FF2BD6" w:rsidP="00FF2B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E57EC">
        <w:rPr>
          <w:b/>
          <w:sz w:val="24"/>
          <w:szCs w:val="24"/>
        </w:rPr>
        <w:lastRenderedPageBreak/>
        <w:t xml:space="preserve">Obtenção do patógeno </w:t>
      </w:r>
    </w:p>
    <w:p w14:paraId="5BD4B996" w14:textId="621CB7D3" w:rsidR="000A661C" w:rsidRDefault="00FF2BD6" w:rsidP="00CE73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isolamento foi realizado de forma indireta utilizando amostras foliares com sintomas do ataque </w:t>
      </w:r>
      <w:r w:rsidR="006E57EC">
        <w:rPr>
          <w:sz w:val="24"/>
          <w:szCs w:val="24"/>
        </w:rPr>
        <w:t>d</w:t>
      </w:r>
      <w:r>
        <w:rPr>
          <w:sz w:val="24"/>
          <w:szCs w:val="24"/>
        </w:rPr>
        <w:t>o patógeno</w:t>
      </w:r>
      <w:r w:rsidR="00A6343F">
        <w:rPr>
          <w:sz w:val="24"/>
          <w:szCs w:val="24"/>
        </w:rPr>
        <w:t xml:space="preserve">. As amostras foram lavadas com água corrente e sabão, em seguida foram cortadas em pequenos fragmentos do material para que pudesse ser realizado o isolamento. Para isso utilizou-se </w:t>
      </w:r>
      <w:r>
        <w:rPr>
          <w:sz w:val="24"/>
          <w:szCs w:val="24"/>
        </w:rPr>
        <w:t xml:space="preserve">álcool 70% (30 segundos), hipoclorito de sódio (1 minuto) e água destilada </w:t>
      </w:r>
      <w:proofErr w:type="spellStart"/>
      <w:r>
        <w:rPr>
          <w:sz w:val="24"/>
          <w:szCs w:val="24"/>
        </w:rPr>
        <w:t>autoclavada</w:t>
      </w:r>
      <w:proofErr w:type="spellEnd"/>
      <w:r>
        <w:rPr>
          <w:sz w:val="24"/>
          <w:szCs w:val="24"/>
        </w:rPr>
        <w:t>. Após o procedimento as amostras foram colocadas em meio de cultura Batata-De</w:t>
      </w:r>
      <w:r w:rsidRPr="00370399">
        <w:rPr>
          <w:sz w:val="24"/>
          <w:szCs w:val="24"/>
        </w:rPr>
        <w:t>x</w:t>
      </w:r>
      <w:r>
        <w:rPr>
          <w:sz w:val="24"/>
          <w:szCs w:val="24"/>
        </w:rPr>
        <w:t xml:space="preserve">trose-Ágar (BDA), no qual as colônias foram mantidas </w:t>
      </w:r>
      <w:r w:rsidR="00A6343F">
        <w:rPr>
          <w:sz w:val="24"/>
          <w:szCs w:val="24"/>
        </w:rPr>
        <w:t xml:space="preserve">em temperatura ambiente com </w:t>
      </w:r>
      <w:proofErr w:type="spellStart"/>
      <w:r w:rsidR="00A6343F">
        <w:rPr>
          <w:sz w:val="24"/>
          <w:szCs w:val="24"/>
        </w:rPr>
        <w:t>fotoperiodo</w:t>
      </w:r>
      <w:proofErr w:type="spellEnd"/>
      <w:r w:rsidR="00A6343F">
        <w:rPr>
          <w:sz w:val="24"/>
          <w:szCs w:val="24"/>
        </w:rPr>
        <w:t xml:space="preserve"> de 12h </w:t>
      </w:r>
      <w:r>
        <w:rPr>
          <w:sz w:val="24"/>
          <w:szCs w:val="24"/>
        </w:rPr>
        <w:t>até que fossem identificadas estruturas de reprodução do patógeno</w:t>
      </w:r>
      <w:r w:rsidR="004D14A0">
        <w:rPr>
          <w:sz w:val="24"/>
          <w:szCs w:val="24"/>
        </w:rPr>
        <w:t xml:space="preserve"> </w:t>
      </w:r>
      <w:r w:rsidR="004D14A0" w:rsidRPr="003618E6">
        <w:rPr>
          <w:color w:val="000000" w:themeColor="text1"/>
          <w:sz w:val="24"/>
          <w:szCs w:val="24"/>
        </w:rPr>
        <w:t>(BARNET; HUNTER, 1972)</w:t>
      </w:r>
      <w:r>
        <w:rPr>
          <w:sz w:val="24"/>
          <w:szCs w:val="24"/>
        </w:rPr>
        <w:t>.</w:t>
      </w:r>
    </w:p>
    <w:p w14:paraId="0AE094CC" w14:textId="77777777" w:rsidR="006A65D9" w:rsidRPr="006A65D9" w:rsidRDefault="006A65D9" w:rsidP="006A65D9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14:paraId="64B91FC3" w14:textId="02C516A3" w:rsidR="006A65D9" w:rsidRPr="006E57EC" w:rsidRDefault="006A65D9" w:rsidP="006A65D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E57EC">
        <w:rPr>
          <w:b/>
          <w:sz w:val="24"/>
          <w:szCs w:val="24"/>
        </w:rPr>
        <w:t xml:space="preserve">Obtenção de isolados de </w:t>
      </w:r>
      <w:proofErr w:type="spellStart"/>
      <w:r w:rsidR="006E57EC">
        <w:rPr>
          <w:b/>
          <w:sz w:val="24"/>
          <w:szCs w:val="24"/>
        </w:rPr>
        <w:t>r</w:t>
      </w:r>
      <w:r w:rsidRPr="006E57EC">
        <w:rPr>
          <w:b/>
          <w:sz w:val="24"/>
          <w:szCs w:val="24"/>
        </w:rPr>
        <w:t>izobactérias</w:t>
      </w:r>
      <w:proofErr w:type="spellEnd"/>
    </w:p>
    <w:p w14:paraId="2D046AE3" w14:textId="6FEF7834" w:rsidR="006A65D9" w:rsidRDefault="006A65D9" w:rsidP="006A65D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6A65D9">
        <w:rPr>
          <w:sz w:val="24"/>
          <w:szCs w:val="24"/>
        </w:rPr>
        <w:t xml:space="preserve">Os isolados </w:t>
      </w:r>
      <w:r w:rsidRPr="00BA60A2">
        <w:rPr>
          <w:sz w:val="24"/>
          <w:szCs w:val="24"/>
        </w:rPr>
        <w:t>de</w:t>
      </w:r>
      <w:r w:rsidRPr="00BA60A2">
        <w:rPr>
          <w:i/>
          <w:sz w:val="24"/>
          <w:szCs w:val="24"/>
        </w:rPr>
        <w:t xml:space="preserve"> </w:t>
      </w:r>
      <w:proofErr w:type="spellStart"/>
      <w:r w:rsidRPr="00BA60A2">
        <w:rPr>
          <w:i/>
          <w:sz w:val="24"/>
          <w:szCs w:val="24"/>
        </w:rPr>
        <w:t>Pseudomonas</w:t>
      </w:r>
      <w:proofErr w:type="spellEnd"/>
      <w:r w:rsidRPr="00BA60A2">
        <w:rPr>
          <w:i/>
          <w:sz w:val="24"/>
          <w:szCs w:val="24"/>
        </w:rPr>
        <w:t xml:space="preserve"> </w:t>
      </w:r>
      <w:proofErr w:type="spellStart"/>
      <w:r w:rsidRPr="00BA60A2">
        <w:rPr>
          <w:i/>
          <w:sz w:val="24"/>
          <w:szCs w:val="24"/>
        </w:rPr>
        <w:t>f</w:t>
      </w:r>
      <w:r w:rsidR="00BA60A2" w:rsidRPr="00BA60A2">
        <w:rPr>
          <w:i/>
          <w:sz w:val="24"/>
          <w:szCs w:val="24"/>
        </w:rPr>
        <w:t>luorescens</w:t>
      </w:r>
      <w:proofErr w:type="spellEnd"/>
      <w:r w:rsidR="00BA60A2" w:rsidRPr="00BA60A2">
        <w:rPr>
          <w:i/>
          <w:sz w:val="24"/>
          <w:szCs w:val="24"/>
        </w:rPr>
        <w:t xml:space="preserve"> </w:t>
      </w:r>
      <w:r w:rsidRPr="00405690">
        <w:rPr>
          <w:sz w:val="24"/>
          <w:szCs w:val="24"/>
        </w:rPr>
        <w:t>(32111)</w:t>
      </w:r>
      <w:r w:rsidRPr="00BA60A2">
        <w:rPr>
          <w:i/>
          <w:sz w:val="24"/>
          <w:szCs w:val="24"/>
        </w:rPr>
        <w:t xml:space="preserve"> </w:t>
      </w:r>
      <w:r w:rsidRPr="006E57EC">
        <w:rPr>
          <w:sz w:val="24"/>
          <w:szCs w:val="24"/>
        </w:rPr>
        <w:t>e</w:t>
      </w:r>
      <w:r w:rsidRPr="00BA60A2">
        <w:rPr>
          <w:i/>
          <w:sz w:val="24"/>
          <w:szCs w:val="24"/>
        </w:rPr>
        <w:t xml:space="preserve"> </w:t>
      </w:r>
      <w:proofErr w:type="spellStart"/>
      <w:r w:rsidR="00BA60A2" w:rsidRPr="00BA60A2">
        <w:rPr>
          <w:i/>
          <w:sz w:val="24"/>
          <w:szCs w:val="24"/>
        </w:rPr>
        <w:t>Burkholderia</w:t>
      </w:r>
      <w:proofErr w:type="spellEnd"/>
      <w:r w:rsidR="00BA60A2" w:rsidRPr="00BA60A2">
        <w:rPr>
          <w:i/>
          <w:sz w:val="24"/>
          <w:szCs w:val="24"/>
        </w:rPr>
        <w:t xml:space="preserve"> </w:t>
      </w:r>
      <w:proofErr w:type="spellStart"/>
      <w:r w:rsidR="00BA60A2" w:rsidRPr="00BA60A2">
        <w:rPr>
          <w:i/>
          <w:sz w:val="24"/>
          <w:szCs w:val="24"/>
        </w:rPr>
        <w:t>pyrrocinia</w:t>
      </w:r>
      <w:proofErr w:type="spellEnd"/>
      <w:r w:rsidR="00BA60A2" w:rsidRPr="00BA60A2">
        <w:rPr>
          <w:i/>
          <w:sz w:val="24"/>
          <w:szCs w:val="24"/>
        </w:rPr>
        <w:t xml:space="preserve"> </w:t>
      </w:r>
      <w:r w:rsidRPr="00405690">
        <w:rPr>
          <w:sz w:val="24"/>
          <w:szCs w:val="24"/>
        </w:rPr>
        <w:t>(32113)</w:t>
      </w:r>
      <w:r w:rsidRPr="00BA60A2">
        <w:rPr>
          <w:i/>
          <w:sz w:val="24"/>
          <w:szCs w:val="24"/>
        </w:rPr>
        <w:t xml:space="preserve"> </w:t>
      </w:r>
      <w:r w:rsidRPr="006A65D9">
        <w:rPr>
          <w:sz w:val="24"/>
          <w:szCs w:val="24"/>
        </w:rPr>
        <w:t xml:space="preserve">fazem parte da coleção de isolados do </w:t>
      </w:r>
      <w:r w:rsidR="006E57EC">
        <w:rPr>
          <w:sz w:val="24"/>
          <w:szCs w:val="24"/>
        </w:rPr>
        <w:t>L</w:t>
      </w:r>
      <w:r w:rsidR="006E57EC" w:rsidRPr="006A65D9">
        <w:rPr>
          <w:sz w:val="24"/>
          <w:szCs w:val="24"/>
        </w:rPr>
        <w:t xml:space="preserve">aboratório </w:t>
      </w:r>
      <w:r w:rsidRPr="006A65D9">
        <w:rPr>
          <w:sz w:val="24"/>
          <w:szCs w:val="24"/>
        </w:rPr>
        <w:t xml:space="preserve">de </w:t>
      </w:r>
      <w:r w:rsidR="006E57EC">
        <w:rPr>
          <w:sz w:val="24"/>
          <w:szCs w:val="24"/>
        </w:rPr>
        <w:t>P</w:t>
      </w:r>
      <w:r w:rsidR="006E57EC" w:rsidRPr="006A65D9">
        <w:rPr>
          <w:sz w:val="24"/>
          <w:szCs w:val="24"/>
        </w:rPr>
        <w:t xml:space="preserve">roteção </w:t>
      </w:r>
      <w:r w:rsidRPr="006A65D9">
        <w:rPr>
          <w:sz w:val="24"/>
          <w:szCs w:val="24"/>
        </w:rPr>
        <w:t xml:space="preserve">de </w:t>
      </w:r>
      <w:r w:rsidR="006E57EC">
        <w:rPr>
          <w:sz w:val="24"/>
          <w:szCs w:val="24"/>
        </w:rPr>
        <w:t>P</w:t>
      </w:r>
      <w:r w:rsidR="006E57EC" w:rsidRPr="006A65D9">
        <w:rPr>
          <w:sz w:val="24"/>
          <w:szCs w:val="24"/>
        </w:rPr>
        <w:t>lanta</w:t>
      </w:r>
      <w:r w:rsidR="006E57EC">
        <w:rPr>
          <w:sz w:val="24"/>
          <w:szCs w:val="24"/>
        </w:rPr>
        <w:t>s</w:t>
      </w:r>
      <w:r w:rsidRPr="006A65D9">
        <w:rPr>
          <w:sz w:val="24"/>
          <w:szCs w:val="24"/>
        </w:rPr>
        <w:t>-UFRA,</w:t>
      </w:r>
      <w:r w:rsidR="006E57EC">
        <w:rPr>
          <w:sz w:val="24"/>
          <w:szCs w:val="24"/>
        </w:rPr>
        <w:t xml:space="preserve"> e foram</w:t>
      </w:r>
      <w:r w:rsidRPr="006A65D9">
        <w:rPr>
          <w:sz w:val="24"/>
          <w:szCs w:val="24"/>
        </w:rPr>
        <w:t xml:space="preserve"> isoladas de rizosfera de plantas de arro</w:t>
      </w:r>
      <w:r w:rsidR="00BA60A2">
        <w:rPr>
          <w:sz w:val="24"/>
          <w:szCs w:val="24"/>
        </w:rPr>
        <w:t>z</w:t>
      </w:r>
      <w:r w:rsidRPr="006A65D9">
        <w:rPr>
          <w:sz w:val="24"/>
          <w:szCs w:val="24"/>
        </w:rPr>
        <w:t>. O isolado R92 foi isolado de rizosfera de açaí</w:t>
      </w:r>
      <w:r w:rsidR="00BF52CE">
        <w:rPr>
          <w:sz w:val="24"/>
          <w:szCs w:val="24"/>
        </w:rPr>
        <w:t xml:space="preserve"> </w:t>
      </w:r>
      <w:r w:rsidR="0054035F">
        <w:rPr>
          <w:sz w:val="24"/>
          <w:szCs w:val="24"/>
        </w:rPr>
        <w:t>(</w:t>
      </w:r>
      <w:r w:rsidR="0054035F">
        <w:rPr>
          <w:color w:val="000000" w:themeColor="text1"/>
          <w:sz w:val="24"/>
          <w:szCs w:val="24"/>
        </w:rPr>
        <w:t>KADO</w:t>
      </w:r>
      <w:r w:rsidR="006E57EC">
        <w:rPr>
          <w:color w:val="000000" w:themeColor="text1"/>
          <w:sz w:val="24"/>
          <w:szCs w:val="24"/>
        </w:rPr>
        <w:t xml:space="preserve">; </w:t>
      </w:r>
      <w:r w:rsidR="0054035F">
        <w:rPr>
          <w:color w:val="000000" w:themeColor="text1"/>
          <w:sz w:val="24"/>
          <w:szCs w:val="24"/>
        </w:rPr>
        <w:t xml:space="preserve">HESKETT, </w:t>
      </w:r>
      <w:r w:rsidR="004D14A0" w:rsidRPr="003618E6">
        <w:rPr>
          <w:color w:val="000000" w:themeColor="text1"/>
          <w:sz w:val="24"/>
          <w:szCs w:val="24"/>
        </w:rPr>
        <w:t>1970).</w:t>
      </w:r>
    </w:p>
    <w:p w14:paraId="1D854149" w14:textId="77777777" w:rsidR="00CE7346" w:rsidRDefault="00CE7346" w:rsidP="00CE73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14:paraId="1C26578D" w14:textId="77777777" w:rsidR="00FF2BD6" w:rsidRPr="006E57EC" w:rsidRDefault="003E0E33" w:rsidP="00FF2B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E57EC">
        <w:rPr>
          <w:b/>
          <w:sz w:val="24"/>
          <w:szCs w:val="24"/>
        </w:rPr>
        <w:t>Delineamento Experimental</w:t>
      </w:r>
    </w:p>
    <w:p w14:paraId="05F98163" w14:textId="3ED61C09" w:rsidR="00FF2BD6" w:rsidRDefault="00FF2BD6" w:rsidP="000A661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avaliar o antagonismo de </w:t>
      </w:r>
      <w:proofErr w:type="spellStart"/>
      <w:r w:rsidR="006E57EC">
        <w:rPr>
          <w:sz w:val="24"/>
          <w:szCs w:val="24"/>
        </w:rPr>
        <w:t>rizobactérias</w:t>
      </w:r>
      <w:proofErr w:type="spellEnd"/>
      <w:r w:rsidR="006E5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8B5D9E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.</w:t>
      </w:r>
      <w:r w:rsidRPr="008B5D9E">
        <w:rPr>
          <w:i/>
          <w:sz w:val="24"/>
          <w:szCs w:val="24"/>
        </w:rPr>
        <w:t xml:space="preserve"> </w:t>
      </w:r>
      <w:proofErr w:type="spellStart"/>
      <w:r w:rsidRPr="008B5D9E">
        <w:rPr>
          <w:i/>
          <w:sz w:val="24"/>
          <w:szCs w:val="24"/>
        </w:rPr>
        <w:t>paradoxa</w:t>
      </w:r>
      <w:proofErr w:type="spellEnd"/>
      <w:r w:rsidRPr="00DF42A0">
        <w:rPr>
          <w:sz w:val="24"/>
          <w:szCs w:val="24"/>
        </w:rPr>
        <w:t xml:space="preserve"> </w:t>
      </w:r>
      <w:r>
        <w:rPr>
          <w:sz w:val="24"/>
          <w:szCs w:val="24"/>
        </w:rPr>
        <w:t>utilizou-se placas de Petri contendo meio de cultura BDA</w:t>
      </w:r>
      <w:r w:rsidR="006E57EC">
        <w:rPr>
          <w:sz w:val="24"/>
          <w:szCs w:val="24"/>
        </w:rPr>
        <w:t>. Em cada placa</w:t>
      </w:r>
      <w:r>
        <w:rPr>
          <w:sz w:val="24"/>
          <w:szCs w:val="24"/>
        </w:rPr>
        <w:t xml:space="preserve"> foram colocados discos de micélio do patógeno, com 8 mm de diâmetro. Com o auxilio de uma alça de platina </w:t>
      </w:r>
      <w:r w:rsidRPr="00FF2BD6">
        <w:rPr>
          <w:sz w:val="24"/>
          <w:szCs w:val="24"/>
        </w:rPr>
        <w:t xml:space="preserve">contendo colônias de </w:t>
      </w:r>
      <w:r w:rsidR="000A661C">
        <w:rPr>
          <w:sz w:val="24"/>
          <w:szCs w:val="24"/>
        </w:rPr>
        <w:t>rizo</w:t>
      </w:r>
      <w:r>
        <w:rPr>
          <w:sz w:val="24"/>
          <w:szCs w:val="24"/>
        </w:rPr>
        <w:t xml:space="preserve">bactérias foi feito um risco estriado na extremidade oposta ao patógeno. Para o tratamento controle foram colocados discos de micélio do patógeno </w:t>
      </w:r>
      <w:r w:rsidR="000A661C">
        <w:rPr>
          <w:sz w:val="24"/>
          <w:szCs w:val="24"/>
        </w:rPr>
        <w:t>nas placas</w:t>
      </w:r>
      <w:r>
        <w:rPr>
          <w:sz w:val="24"/>
          <w:szCs w:val="24"/>
        </w:rPr>
        <w:t>, contendo meio BDA, e não foi feito o risco n</w:t>
      </w:r>
      <w:r w:rsidR="000A661C">
        <w:rPr>
          <w:sz w:val="24"/>
          <w:szCs w:val="24"/>
        </w:rPr>
        <w:t xml:space="preserve">a extremidade </w:t>
      </w:r>
      <w:r>
        <w:rPr>
          <w:sz w:val="24"/>
          <w:szCs w:val="24"/>
        </w:rPr>
        <w:t>da placa com a cultura antagonista.</w:t>
      </w:r>
    </w:p>
    <w:p w14:paraId="4FE5592D" w14:textId="36FE51FF" w:rsidR="00FF2BD6" w:rsidRDefault="00FF2BD6" w:rsidP="00FF2BD6">
      <w:pPr>
        <w:spacing w:line="360" w:lineRule="auto"/>
        <w:ind w:firstLine="708"/>
        <w:jc w:val="both"/>
        <w:rPr>
          <w:sz w:val="24"/>
          <w:szCs w:val="24"/>
        </w:rPr>
      </w:pPr>
      <w:r w:rsidRPr="00C91CE1">
        <w:rPr>
          <w:sz w:val="24"/>
          <w:szCs w:val="24"/>
        </w:rPr>
        <w:t xml:space="preserve">As placas foram mantidas em câmaras do tipo B.O.D, as quais foram incubadas em temperatura de 28C° com fotoperíodo alternado (12h claro e 12h escuro) durante </w:t>
      </w:r>
      <w:r w:rsidR="000A661C">
        <w:rPr>
          <w:sz w:val="24"/>
          <w:szCs w:val="24"/>
        </w:rPr>
        <w:t>quatro dias</w:t>
      </w:r>
      <w:r w:rsidRPr="00C91CE1">
        <w:rPr>
          <w:sz w:val="24"/>
          <w:szCs w:val="24"/>
        </w:rPr>
        <w:t xml:space="preserve">. </w:t>
      </w:r>
      <w:r w:rsidR="00824E9A">
        <w:rPr>
          <w:sz w:val="24"/>
          <w:szCs w:val="24"/>
        </w:rPr>
        <w:t xml:space="preserve">O </w:t>
      </w:r>
      <w:r w:rsidR="00E8151F">
        <w:rPr>
          <w:sz w:val="24"/>
          <w:szCs w:val="24"/>
        </w:rPr>
        <w:t xml:space="preserve">experimento foi realizado com </w:t>
      </w:r>
      <w:r w:rsidR="00824E9A">
        <w:rPr>
          <w:sz w:val="24"/>
          <w:szCs w:val="24"/>
        </w:rPr>
        <w:t>quatro tratamentos (</w:t>
      </w:r>
      <w:proofErr w:type="spellStart"/>
      <w:r w:rsidR="006E57EC">
        <w:rPr>
          <w:sz w:val="24"/>
          <w:szCs w:val="24"/>
        </w:rPr>
        <w:t>rizobactérias</w:t>
      </w:r>
      <w:proofErr w:type="spellEnd"/>
      <w:r w:rsidR="006E57EC">
        <w:rPr>
          <w:sz w:val="24"/>
          <w:szCs w:val="24"/>
        </w:rPr>
        <w:t xml:space="preserve"> – 32111, 32113, R92 </w:t>
      </w:r>
      <w:r w:rsidR="00824E9A">
        <w:rPr>
          <w:sz w:val="24"/>
          <w:szCs w:val="24"/>
        </w:rPr>
        <w:t xml:space="preserve">e patógeno) e cinco repetições. </w:t>
      </w:r>
    </w:p>
    <w:p w14:paraId="523331F3" w14:textId="77777777" w:rsidR="00EE69D4" w:rsidRDefault="00EE69D4" w:rsidP="000A661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</w:p>
    <w:p w14:paraId="2B23A61C" w14:textId="77777777" w:rsidR="00593C7C" w:rsidRDefault="00593C7C" w:rsidP="000A661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</w:p>
    <w:p w14:paraId="11A84C9A" w14:textId="77777777" w:rsidR="00593C7C" w:rsidRDefault="00593C7C" w:rsidP="000A661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highlight w:val="yellow"/>
        </w:rPr>
      </w:pPr>
    </w:p>
    <w:p w14:paraId="11100FEC" w14:textId="77777777" w:rsidR="005D6C61" w:rsidRPr="006E57EC" w:rsidRDefault="000A661C" w:rsidP="000A661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E57EC">
        <w:rPr>
          <w:b/>
          <w:sz w:val="24"/>
          <w:szCs w:val="24"/>
        </w:rPr>
        <w:lastRenderedPageBreak/>
        <w:t xml:space="preserve">Analise estatística </w:t>
      </w:r>
    </w:p>
    <w:p w14:paraId="303F7FA4" w14:textId="77777777" w:rsidR="000A661C" w:rsidRDefault="000A661C" w:rsidP="006B0964">
      <w:pPr>
        <w:spacing w:line="360" w:lineRule="auto"/>
        <w:ind w:firstLine="708"/>
        <w:jc w:val="both"/>
        <w:rPr>
          <w:sz w:val="24"/>
          <w:szCs w:val="24"/>
        </w:rPr>
      </w:pPr>
      <w:r w:rsidRPr="00C91CE1">
        <w:rPr>
          <w:sz w:val="24"/>
          <w:szCs w:val="24"/>
        </w:rPr>
        <w:t>Os dados obtidos foram utilizados no cálculo do Índice de Velocidade de Crescimento Micelial (IVCM)</w:t>
      </w:r>
      <w:r>
        <w:rPr>
          <w:sz w:val="24"/>
          <w:szCs w:val="24"/>
        </w:rPr>
        <w:t xml:space="preserve"> (OLIVEIRA, 1991)</w:t>
      </w:r>
      <w:r w:rsidRPr="00C91CE1">
        <w:rPr>
          <w:sz w:val="24"/>
          <w:szCs w:val="24"/>
        </w:rPr>
        <w:t xml:space="preserve">, </w:t>
      </w:r>
      <w:r w:rsidR="006B0964">
        <w:rPr>
          <w:sz w:val="24"/>
          <w:szCs w:val="24"/>
        </w:rPr>
        <w:t>o</w:t>
      </w:r>
      <w:r w:rsidRPr="00C91CE1">
        <w:rPr>
          <w:sz w:val="24"/>
          <w:szCs w:val="24"/>
        </w:rPr>
        <w:t>nde IVCM = Ʃ (D – Da</w:t>
      </w:r>
      <w:proofErr w:type="gramStart"/>
      <w:r w:rsidRPr="00C91CE1">
        <w:rPr>
          <w:sz w:val="24"/>
          <w:szCs w:val="24"/>
        </w:rPr>
        <w:t>)</w:t>
      </w:r>
      <w:proofErr w:type="gramEnd"/>
      <w:r w:rsidRPr="00C91CE1">
        <w:rPr>
          <w:sz w:val="24"/>
          <w:szCs w:val="24"/>
        </w:rPr>
        <w:t xml:space="preserve">/N, sendo D= diâmetro médio atual da colônia; Da= diâmetro médio da colônia no dia anterior e N= número de dias após a inoculação. </w:t>
      </w:r>
    </w:p>
    <w:p w14:paraId="0F10852E" w14:textId="67D0FF0E" w:rsidR="00CE7346" w:rsidRPr="006B0964" w:rsidRDefault="00CE7346" w:rsidP="006B0964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6B0964">
        <w:rPr>
          <w:sz w:val="24"/>
          <w:szCs w:val="24"/>
        </w:rPr>
        <w:t xml:space="preserve"> Foi </w:t>
      </w:r>
      <w:r w:rsidRPr="006B0964">
        <w:rPr>
          <w:color w:val="000000"/>
          <w:sz w:val="24"/>
          <w:szCs w:val="24"/>
        </w:rPr>
        <w:t xml:space="preserve">avaliada a porcentagem de inibição de crescimento </w:t>
      </w:r>
      <w:proofErr w:type="spellStart"/>
      <w:r w:rsidRPr="006B0964">
        <w:rPr>
          <w:color w:val="000000"/>
          <w:sz w:val="24"/>
          <w:szCs w:val="24"/>
        </w:rPr>
        <w:t>micelial</w:t>
      </w:r>
      <w:proofErr w:type="spellEnd"/>
      <w:r w:rsidRPr="006B0964">
        <w:rPr>
          <w:color w:val="000000"/>
          <w:sz w:val="24"/>
          <w:szCs w:val="24"/>
        </w:rPr>
        <w:t xml:space="preserve"> em relação proposto por </w:t>
      </w:r>
      <w:proofErr w:type="spellStart"/>
      <w:r w:rsidRPr="006B0964">
        <w:rPr>
          <w:color w:val="000000"/>
          <w:sz w:val="24"/>
          <w:szCs w:val="24"/>
        </w:rPr>
        <w:t>Ezziyyani</w:t>
      </w:r>
      <w:proofErr w:type="spellEnd"/>
      <w:r w:rsidRPr="006B0964">
        <w:rPr>
          <w:color w:val="000000"/>
          <w:sz w:val="24"/>
          <w:szCs w:val="24"/>
        </w:rPr>
        <w:t xml:space="preserve"> (2004)</w:t>
      </w:r>
      <w:r w:rsidR="0055147B">
        <w:rPr>
          <w:color w:val="000000"/>
          <w:sz w:val="24"/>
          <w:szCs w:val="24"/>
        </w:rPr>
        <w:t>,</w:t>
      </w:r>
      <w:r w:rsidRPr="006B0964">
        <w:rPr>
          <w:color w:val="000000"/>
          <w:sz w:val="24"/>
          <w:szCs w:val="24"/>
        </w:rPr>
        <w:t xml:space="preserve"> segundo </w:t>
      </w:r>
      <w:proofErr w:type="gramStart"/>
      <w:r w:rsidRPr="006B0964">
        <w:rPr>
          <w:color w:val="000000"/>
          <w:sz w:val="24"/>
          <w:szCs w:val="24"/>
        </w:rPr>
        <w:t>a formula</w:t>
      </w:r>
      <w:proofErr w:type="gramEnd"/>
      <w:r w:rsidRPr="006B0964">
        <w:rPr>
          <w:color w:val="000000"/>
          <w:sz w:val="24"/>
          <w:szCs w:val="24"/>
        </w:rPr>
        <w:t xml:space="preserve"> PICR = R1 – R2/R1</w:t>
      </w:r>
      <w:r w:rsidR="006B0964">
        <w:rPr>
          <w:color w:val="000000"/>
          <w:sz w:val="24"/>
          <w:szCs w:val="24"/>
        </w:rPr>
        <w:t xml:space="preserve">. </w:t>
      </w:r>
      <w:r w:rsidRPr="006B0964">
        <w:rPr>
          <w:color w:val="000000"/>
          <w:sz w:val="24"/>
          <w:szCs w:val="24"/>
        </w:rPr>
        <w:t>Onde o PICR= % de inibição de crescimento micelial, R1=</w:t>
      </w:r>
      <w:r w:rsidR="0055147B">
        <w:rPr>
          <w:color w:val="000000"/>
          <w:sz w:val="24"/>
          <w:szCs w:val="24"/>
        </w:rPr>
        <w:t xml:space="preserve"> </w:t>
      </w:r>
      <w:r w:rsidRPr="006B0964">
        <w:rPr>
          <w:color w:val="000000"/>
          <w:sz w:val="24"/>
          <w:szCs w:val="24"/>
        </w:rPr>
        <w:t>Raio d</w:t>
      </w:r>
      <w:r w:rsidR="00DC448E" w:rsidRPr="006B0964">
        <w:rPr>
          <w:color w:val="000000"/>
          <w:sz w:val="24"/>
          <w:szCs w:val="24"/>
        </w:rPr>
        <w:t xml:space="preserve">o </w:t>
      </w:r>
      <w:r w:rsidRPr="006B0964">
        <w:rPr>
          <w:color w:val="000000"/>
          <w:sz w:val="24"/>
          <w:szCs w:val="24"/>
        </w:rPr>
        <w:t>tratamento controle e R2= Raio do tratamento.</w:t>
      </w:r>
    </w:p>
    <w:p w14:paraId="07D1FDF2" w14:textId="3C9420D7" w:rsidR="006B0964" w:rsidRDefault="006B0964" w:rsidP="006B096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DEA">
        <w:rPr>
          <w:rFonts w:ascii="Times New Roman" w:hAnsi="Times New Roman" w:cs="Times New Roman"/>
          <w:sz w:val="24"/>
          <w:szCs w:val="24"/>
        </w:rPr>
        <w:t>O delineamento experimental utilizado foi inteiramente ao acaso, com cinco r</w:t>
      </w:r>
      <w:r>
        <w:rPr>
          <w:rFonts w:ascii="Times New Roman" w:hAnsi="Times New Roman" w:cs="Times New Roman"/>
          <w:sz w:val="24"/>
          <w:szCs w:val="24"/>
        </w:rPr>
        <w:t xml:space="preserve">epetições, em arranjo fatorial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5147B">
        <w:rPr>
          <w:rFonts w:ascii="Times New Roman" w:hAnsi="Times New Roman" w:cs="Times New Roman"/>
          <w:sz w:val="24"/>
          <w:szCs w:val="24"/>
        </w:rPr>
        <w:t>×</w:t>
      </w:r>
      <w:r w:rsidRPr="003B1DEA">
        <w:rPr>
          <w:rFonts w:ascii="Times New Roman" w:hAnsi="Times New Roman" w:cs="Times New Roman"/>
          <w:sz w:val="24"/>
          <w:szCs w:val="24"/>
        </w:rPr>
        <w:t>5. A análise estatística de variância e as médias de crescimento foram comparadas pelo teste de Scott-</w:t>
      </w:r>
      <w:proofErr w:type="spellStart"/>
      <w:r w:rsidRPr="003B1DEA">
        <w:rPr>
          <w:rFonts w:ascii="Times New Roman" w:hAnsi="Times New Roman" w:cs="Times New Roman"/>
          <w:sz w:val="24"/>
          <w:szCs w:val="24"/>
        </w:rPr>
        <w:t>Knott</w:t>
      </w:r>
      <w:proofErr w:type="spellEnd"/>
      <w:r w:rsidRPr="003B1DEA">
        <w:rPr>
          <w:rFonts w:ascii="Times New Roman" w:hAnsi="Times New Roman" w:cs="Times New Roman"/>
          <w:sz w:val="24"/>
          <w:szCs w:val="24"/>
        </w:rPr>
        <w:t xml:space="preserve"> (p-valor≤0</w:t>
      </w:r>
      <w:r w:rsidR="0055147B">
        <w:rPr>
          <w:rFonts w:ascii="Times New Roman" w:hAnsi="Times New Roman" w:cs="Times New Roman"/>
          <w:sz w:val="24"/>
          <w:szCs w:val="24"/>
        </w:rPr>
        <w:t>,</w:t>
      </w:r>
      <w:r w:rsidRPr="003B1DEA">
        <w:rPr>
          <w:rFonts w:ascii="Times New Roman" w:hAnsi="Times New Roman" w:cs="Times New Roman"/>
          <w:sz w:val="24"/>
          <w:szCs w:val="24"/>
        </w:rPr>
        <w:t>05).</w:t>
      </w:r>
    </w:p>
    <w:p w14:paraId="1E07E44A" w14:textId="77777777" w:rsidR="006B0964" w:rsidRDefault="006B0964" w:rsidP="006B096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DA747" w14:textId="77777777" w:rsidR="00F1329B" w:rsidRDefault="004E09CF" w:rsidP="00D65ED5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6B0964">
        <w:rPr>
          <w:b/>
          <w:sz w:val="24"/>
          <w:szCs w:val="24"/>
        </w:rPr>
        <w:t xml:space="preserve">RESULTADO E DISCUSSÃO </w:t>
      </w:r>
    </w:p>
    <w:p w14:paraId="618F0818" w14:textId="24740398" w:rsidR="006E776D" w:rsidRDefault="006B0964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Dentre os isolados testados </w:t>
      </w:r>
      <w:r w:rsidR="00EE69D4">
        <w:rPr>
          <w:sz w:val="24"/>
          <w:szCs w:val="24"/>
        </w:rPr>
        <w:t>a BRM-3211</w:t>
      </w:r>
      <w:r w:rsidR="005128AB">
        <w:rPr>
          <w:sz w:val="24"/>
          <w:szCs w:val="24"/>
        </w:rPr>
        <w:t>3</w:t>
      </w:r>
      <w:r>
        <w:rPr>
          <w:sz w:val="24"/>
          <w:szCs w:val="24"/>
        </w:rPr>
        <w:t xml:space="preserve"> foi o que obteve melhor resultado quanto à inibição </w:t>
      </w:r>
      <w:r w:rsidRPr="00EE69D4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</w:t>
      </w:r>
      <w:r w:rsidR="00EE69D4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 w:rsidR="00BC1BD2">
        <w:rPr>
          <w:sz w:val="24"/>
          <w:szCs w:val="24"/>
        </w:rPr>
        <w:t>IVCM</w:t>
      </w:r>
      <w:r w:rsidR="00257A1B">
        <w:rPr>
          <w:sz w:val="24"/>
          <w:szCs w:val="24"/>
        </w:rPr>
        <w:t xml:space="preserve"> </w:t>
      </w:r>
      <w:r w:rsidR="0055147B">
        <w:rPr>
          <w:sz w:val="24"/>
          <w:szCs w:val="24"/>
        </w:rPr>
        <w:t xml:space="preserve">com </w:t>
      </w:r>
      <w:r w:rsidR="00257A1B">
        <w:rPr>
          <w:sz w:val="24"/>
          <w:szCs w:val="24"/>
        </w:rPr>
        <w:t>2,93</w:t>
      </w:r>
      <w:r w:rsidR="0055147B">
        <w:rPr>
          <w:sz w:val="24"/>
          <w:szCs w:val="24"/>
        </w:rPr>
        <w:t xml:space="preserve"> cm,</w:t>
      </w:r>
      <w:r w:rsidR="00257A1B">
        <w:rPr>
          <w:sz w:val="24"/>
          <w:szCs w:val="24"/>
        </w:rPr>
        <w:t xml:space="preserve"> e</w:t>
      </w:r>
      <w:r w:rsidR="0055147B">
        <w:rPr>
          <w:sz w:val="24"/>
          <w:szCs w:val="24"/>
        </w:rPr>
        <w:t>nquanto</w:t>
      </w:r>
      <w:r w:rsidR="00257A1B">
        <w:rPr>
          <w:sz w:val="24"/>
          <w:szCs w:val="24"/>
        </w:rPr>
        <w:t xml:space="preserve"> o controle </w:t>
      </w:r>
      <w:r w:rsidR="0055147B">
        <w:rPr>
          <w:sz w:val="24"/>
          <w:szCs w:val="24"/>
        </w:rPr>
        <w:t xml:space="preserve">apresentou </w:t>
      </w:r>
      <w:r w:rsidR="00257A1B">
        <w:rPr>
          <w:sz w:val="24"/>
          <w:szCs w:val="24"/>
        </w:rPr>
        <w:t>3,96</w:t>
      </w:r>
      <w:r w:rsidR="0055147B">
        <w:rPr>
          <w:sz w:val="24"/>
          <w:szCs w:val="24"/>
        </w:rPr>
        <w:t xml:space="preserve"> cm</w:t>
      </w:r>
      <w:r w:rsidR="00BC1BD2">
        <w:rPr>
          <w:sz w:val="24"/>
          <w:szCs w:val="24"/>
        </w:rPr>
        <w:t xml:space="preserve"> (Figura 1). </w:t>
      </w:r>
      <w:r w:rsidR="005128AB">
        <w:rPr>
          <w:sz w:val="24"/>
          <w:szCs w:val="24"/>
        </w:rPr>
        <w:t>Na inibição do crescimento micelial (PICR)</w:t>
      </w:r>
      <w:r w:rsidR="0055147B">
        <w:rPr>
          <w:sz w:val="24"/>
          <w:szCs w:val="24"/>
        </w:rPr>
        <w:t>,</w:t>
      </w:r>
      <w:r w:rsidR="005128AB">
        <w:rPr>
          <w:sz w:val="24"/>
          <w:szCs w:val="24"/>
        </w:rPr>
        <w:t xml:space="preserve"> BRM-32113 apresentou melhor resultado</w:t>
      </w:r>
      <w:r w:rsidR="0055147B">
        <w:rPr>
          <w:sz w:val="24"/>
          <w:szCs w:val="24"/>
        </w:rPr>
        <w:t xml:space="preserve"> com</w:t>
      </w:r>
      <w:r w:rsidR="005128AB">
        <w:rPr>
          <w:sz w:val="24"/>
          <w:szCs w:val="24"/>
        </w:rPr>
        <w:t xml:space="preserve"> 22,89% (Tabela1).</w:t>
      </w:r>
      <w:r w:rsidR="005128AB" w:rsidRPr="005128AB">
        <w:rPr>
          <w:rFonts w:eastAsia="Calibri"/>
          <w:color w:val="231F20"/>
          <w:sz w:val="24"/>
          <w:szCs w:val="24"/>
        </w:rPr>
        <w:t xml:space="preserve"> </w:t>
      </w:r>
      <w:r w:rsidR="005128AB" w:rsidRPr="00EA4334">
        <w:rPr>
          <w:rFonts w:eastAsia="Calibri"/>
          <w:color w:val="231F20"/>
          <w:sz w:val="24"/>
          <w:szCs w:val="24"/>
        </w:rPr>
        <w:t>A eficiência</w:t>
      </w:r>
      <w:r w:rsidR="005128AB" w:rsidRPr="00EA4334">
        <w:rPr>
          <w:rFonts w:eastAsia="Calibri"/>
          <w:i/>
          <w:iCs/>
          <w:color w:val="231F20"/>
          <w:sz w:val="24"/>
          <w:szCs w:val="24"/>
        </w:rPr>
        <w:t xml:space="preserve"> </w:t>
      </w:r>
      <w:r w:rsidR="005128AB" w:rsidRPr="00EA4334">
        <w:rPr>
          <w:rFonts w:eastAsia="Calibri"/>
          <w:color w:val="231F20"/>
          <w:sz w:val="24"/>
          <w:szCs w:val="24"/>
        </w:rPr>
        <w:t xml:space="preserve">na atividade </w:t>
      </w:r>
      <w:r w:rsidR="005128AB">
        <w:rPr>
          <w:rFonts w:eastAsia="Calibri"/>
          <w:color w:val="231F20"/>
          <w:sz w:val="24"/>
          <w:szCs w:val="24"/>
        </w:rPr>
        <w:t>“</w:t>
      </w:r>
      <w:r w:rsidR="005128AB" w:rsidRPr="00EA4334">
        <w:rPr>
          <w:rFonts w:eastAsia="Calibri"/>
          <w:i/>
          <w:iCs/>
          <w:color w:val="231F20"/>
          <w:sz w:val="24"/>
          <w:szCs w:val="24"/>
        </w:rPr>
        <w:t>in vitro</w:t>
      </w:r>
      <w:r w:rsidR="005128AB">
        <w:rPr>
          <w:rFonts w:eastAsia="Calibri"/>
          <w:i/>
          <w:iCs/>
          <w:color w:val="231F20"/>
          <w:sz w:val="24"/>
          <w:szCs w:val="24"/>
        </w:rPr>
        <w:t>”</w:t>
      </w:r>
      <w:r w:rsidR="005128AB" w:rsidRPr="00EA4334">
        <w:rPr>
          <w:rFonts w:eastAsia="Calibri"/>
          <w:i/>
          <w:iCs/>
          <w:color w:val="231F20"/>
          <w:sz w:val="24"/>
          <w:szCs w:val="24"/>
        </w:rPr>
        <w:t xml:space="preserve"> </w:t>
      </w:r>
      <w:r w:rsidR="005128AB" w:rsidRPr="00EA4334">
        <w:rPr>
          <w:rFonts w:eastAsia="Calibri"/>
          <w:color w:val="231F20"/>
          <w:sz w:val="24"/>
          <w:szCs w:val="24"/>
        </w:rPr>
        <w:t xml:space="preserve">apresentada por </w:t>
      </w:r>
      <w:r w:rsidR="005128AB" w:rsidRPr="00EA4334">
        <w:rPr>
          <w:rFonts w:eastAsia="Calibri"/>
          <w:iCs/>
          <w:color w:val="231F20"/>
          <w:sz w:val="24"/>
          <w:szCs w:val="24"/>
        </w:rPr>
        <w:t xml:space="preserve">rizobactérias </w:t>
      </w:r>
      <w:r w:rsidR="005128AB" w:rsidRPr="00EA4334">
        <w:rPr>
          <w:rFonts w:eastAsia="Calibri"/>
          <w:color w:val="231F20"/>
          <w:sz w:val="24"/>
          <w:szCs w:val="24"/>
        </w:rPr>
        <w:t>está</w:t>
      </w:r>
      <w:r w:rsidR="005128AB" w:rsidRPr="00EA4334">
        <w:rPr>
          <w:rFonts w:eastAsia="Calibri"/>
          <w:i/>
          <w:iCs/>
          <w:color w:val="231F20"/>
          <w:sz w:val="24"/>
          <w:szCs w:val="24"/>
        </w:rPr>
        <w:t xml:space="preserve"> </w:t>
      </w:r>
      <w:r w:rsidR="005128AB" w:rsidRPr="00EA4334">
        <w:rPr>
          <w:rFonts w:eastAsia="Calibri"/>
          <w:color w:val="231F20"/>
          <w:sz w:val="24"/>
          <w:szCs w:val="24"/>
        </w:rPr>
        <w:t xml:space="preserve">associada à capacidade que </w:t>
      </w:r>
      <w:r w:rsidR="0055147B" w:rsidRPr="00EA4334">
        <w:rPr>
          <w:rFonts w:eastAsia="Calibri"/>
          <w:color w:val="231F20"/>
          <w:sz w:val="24"/>
          <w:szCs w:val="24"/>
        </w:rPr>
        <w:t>essa</w:t>
      </w:r>
      <w:r w:rsidR="0055147B">
        <w:rPr>
          <w:rFonts w:eastAsia="Calibri"/>
          <w:color w:val="231F20"/>
          <w:sz w:val="24"/>
          <w:szCs w:val="24"/>
        </w:rPr>
        <w:t>s</w:t>
      </w:r>
      <w:r w:rsidR="0055147B" w:rsidRPr="00EA4334">
        <w:rPr>
          <w:rFonts w:eastAsia="Calibri"/>
          <w:color w:val="231F20"/>
          <w:sz w:val="24"/>
          <w:szCs w:val="24"/>
        </w:rPr>
        <w:t xml:space="preserve"> bactéria</w:t>
      </w:r>
      <w:r w:rsidR="0055147B">
        <w:rPr>
          <w:rFonts w:eastAsia="Calibri"/>
          <w:color w:val="231F20"/>
          <w:sz w:val="24"/>
          <w:szCs w:val="24"/>
        </w:rPr>
        <w:t>s</w:t>
      </w:r>
      <w:r w:rsidR="0055147B" w:rsidRPr="00EA4334">
        <w:rPr>
          <w:rFonts w:eastAsia="Calibri"/>
          <w:color w:val="231F20"/>
          <w:sz w:val="24"/>
          <w:szCs w:val="24"/>
        </w:rPr>
        <w:t xml:space="preserve"> têm</w:t>
      </w:r>
      <w:r w:rsidR="005128AB" w:rsidRPr="00EA4334">
        <w:rPr>
          <w:rFonts w:eastAsia="Calibri"/>
          <w:color w:val="231F20"/>
          <w:sz w:val="24"/>
          <w:szCs w:val="24"/>
        </w:rPr>
        <w:t xml:space="preserve"> em produzir</w:t>
      </w:r>
      <w:r w:rsidR="005128AB" w:rsidRPr="00EA4334">
        <w:rPr>
          <w:rFonts w:eastAsia="Calibri"/>
          <w:i/>
          <w:iCs/>
          <w:color w:val="231F20"/>
          <w:sz w:val="24"/>
          <w:szCs w:val="24"/>
        </w:rPr>
        <w:t xml:space="preserve"> </w:t>
      </w:r>
      <w:r w:rsidR="005128AB" w:rsidRPr="00EA4334">
        <w:rPr>
          <w:rFonts w:eastAsia="Calibri"/>
          <w:color w:val="231F20"/>
          <w:sz w:val="24"/>
          <w:szCs w:val="24"/>
        </w:rPr>
        <w:t xml:space="preserve">antibióticos </w:t>
      </w:r>
      <w:r w:rsidR="005128AB" w:rsidRPr="00EA4334">
        <w:rPr>
          <w:rFonts w:eastAsia="Calibri"/>
          <w:color w:val="231F20"/>
          <w:sz w:val="24"/>
          <w:szCs w:val="24"/>
        </w:rPr>
        <w:t>capazes de</w:t>
      </w:r>
      <w:r w:rsidR="005128AB" w:rsidRPr="00EA4334">
        <w:rPr>
          <w:rFonts w:eastAsia="Calibri"/>
          <w:i/>
          <w:iCs/>
          <w:color w:val="231F20"/>
          <w:sz w:val="24"/>
          <w:szCs w:val="24"/>
        </w:rPr>
        <w:t xml:space="preserve"> </w:t>
      </w:r>
      <w:r w:rsidR="005128AB" w:rsidRPr="00EA4334">
        <w:rPr>
          <w:rFonts w:eastAsia="Calibri"/>
          <w:color w:val="231F20"/>
          <w:sz w:val="24"/>
          <w:szCs w:val="24"/>
        </w:rPr>
        <w:t xml:space="preserve">atuar na inibição do crescimento micelial de fungos (MORADI </w:t>
      </w:r>
      <w:proofErr w:type="gramStart"/>
      <w:r w:rsidR="005128AB" w:rsidRPr="00EA4334">
        <w:rPr>
          <w:rFonts w:eastAsia="Calibri"/>
          <w:i/>
          <w:color w:val="231F20"/>
          <w:sz w:val="24"/>
          <w:szCs w:val="24"/>
        </w:rPr>
        <w:t>et</w:t>
      </w:r>
      <w:proofErr w:type="gramEnd"/>
      <w:r w:rsidR="005128AB" w:rsidRPr="00EA4334">
        <w:rPr>
          <w:rFonts w:eastAsia="Calibri"/>
          <w:i/>
          <w:color w:val="231F20"/>
          <w:sz w:val="24"/>
          <w:szCs w:val="24"/>
        </w:rPr>
        <w:t xml:space="preserve"> al</w:t>
      </w:r>
      <w:r w:rsidR="005128AB" w:rsidRPr="00EA4334">
        <w:rPr>
          <w:rFonts w:eastAsia="Calibri"/>
          <w:color w:val="231F20"/>
          <w:sz w:val="24"/>
          <w:szCs w:val="24"/>
        </w:rPr>
        <w:t>., 2012</w:t>
      </w:r>
      <w:r w:rsidR="0055147B">
        <w:rPr>
          <w:rFonts w:eastAsia="Calibri"/>
          <w:color w:val="231F20"/>
          <w:sz w:val="24"/>
          <w:szCs w:val="24"/>
        </w:rPr>
        <w:t>). A</w:t>
      </w:r>
      <w:r w:rsidR="006F0B8A">
        <w:rPr>
          <w:rFonts w:eastAsia="Calibri"/>
          <w:color w:val="231F20"/>
          <w:sz w:val="24"/>
          <w:szCs w:val="24"/>
        </w:rPr>
        <w:t xml:space="preserve"> ação antagônica </w:t>
      </w:r>
      <w:r w:rsidR="0055147B">
        <w:rPr>
          <w:rFonts w:eastAsia="Calibri"/>
          <w:color w:val="231F20"/>
          <w:sz w:val="24"/>
          <w:szCs w:val="24"/>
        </w:rPr>
        <w:t xml:space="preserve">também </w:t>
      </w:r>
      <w:r w:rsidR="00D53D46">
        <w:rPr>
          <w:rFonts w:eastAsia="Calibri"/>
          <w:color w:val="231F20"/>
          <w:sz w:val="24"/>
          <w:szCs w:val="24"/>
        </w:rPr>
        <w:t>é dependente</w:t>
      </w:r>
      <w:r w:rsidR="006E776D">
        <w:rPr>
          <w:rFonts w:eastAsia="Calibri"/>
          <w:color w:val="231F20"/>
          <w:sz w:val="24"/>
          <w:szCs w:val="24"/>
        </w:rPr>
        <w:t xml:space="preserve"> </w:t>
      </w:r>
      <w:r w:rsidR="00EA4334" w:rsidRPr="00EA4334">
        <w:rPr>
          <w:rFonts w:eastAsia="Calibri"/>
          <w:color w:val="231F20"/>
          <w:sz w:val="24"/>
          <w:szCs w:val="24"/>
        </w:rPr>
        <w:t>do meio de cultura utilizado</w:t>
      </w:r>
      <w:r w:rsidR="006E776D">
        <w:rPr>
          <w:rFonts w:eastAsia="Calibri"/>
          <w:color w:val="231F20"/>
          <w:sz w:val="24"/>
          <w:szCs w:val="24"/>
        </w:rPr>
        <w:t xml:space="preserve">, havendo </w:t>
      </w:r>
      <w:r w:rsidR="0055147B">
        <w:rPr>
          <w:rFonts w:eastAsia="Calibri"/>
          <w:color w:val="231F20"/>
          <w:sz w:val="24"/>
          <w:szCs w:val="24"/>
        </w:rPr>
        <w:t xml:space="preserve">substâncias </w:t>
      </w:r>
      <w:r w:rsidR="004B40AD">
        <w:rPr>
          <w:rFonts w:eastAsia="Calibri"/>
          <w:color w:val="231F20"/>
          <w:sz w:val="24"/>
          <w:szCs w:val="24"/>
        </w:rPr>
        <w:t xml:space="preserve">que possuem a capacidade </w:t>
      </w:r>
      <w:proofErr w:type="spellStart"/>
      <w:r w:rsidR="006E776D" w:rsidRPr="00EA4334">
        <w:rPr>
          <w:sz w:val="24"/>
          <w:szCs w:val="24"/>
        </w:rPr>
        <w:t>bacteriocinogênica</w:t>
      </w:r>
      <w:proofErr w:type="spellEnd"/>
      <w:r w:rsidR="006E776D" w:rsidRPr="00EA4334">
        <w:rPr>
          <w:sz w:val="24"/>
          <w:szCs w:val="24"/>
        </w:rPr>
        <w:t xml:space="preserve"> e a habilidade de inibição em</w:t>
      </w:r>
      <w:r w:rsidR="006E776D">
        <w:rPr>
          <w:sz w:val="24"/>
          <w:szCs w:val="24"/>
        </w:rPr>
        <w:t xml:space="preserve"> </w:t>
      </w:r>
      <w:r w:rsidR="006E776D" w:rsidRPr="00EA4334">
        <w:rPr>
          <w:sz w:val="24"/>
          <w:szCs w:val="24"/>
        </w:rPr>
        <w:t>condições de laboratório</w:t>
      </w:r>
      <w:r w:rsidR="006E776D" w:rsidRPr="00EA4334">
        <w:rPr>
          <w:rFonts w:eastAsia="Calibri"/>
          <w:color w:val="231F20"/>
          <w:sz w:val="24"/>
          <w:szCs w:val="24"/>
        </w:rPr>
        <w:t xml:space="preserve"> </w:t>
      </w:r>
      <w:r w:rsidR="00EA4334" w:rsidRPr="00EA4334">
        <w:rPr>
          <w:rFonts w:eastAsia="Calibri"/>
          <w:color w:val="231F20"/>
          <w:sz w:val="24"/>
          <w:szCs w:val="24"/>
        </w:rPr>
        <w:t>(</w:t>
      </w:r>
      <w:r w:rsidR="00F656DA" w:rsidRPr="00EA4334">
        <w:rPr>
          <w:sz w:val="24"/>
          <w:szCs w:val="24"/>
        </w:rPr>
        <w:t>FU</w:t>
      </w:r>
      <w:r w:rsidR="00F656DA">
        <w:rPr>
          <w:sz w:val="24"/>
          <w:szCs w:val="24"/>
        </w:rPr>
        <w:t>T</w:t>
      </w:r>
      <w:r w:rsidR="00F656DA" w:rsidRPr="00EA4334">
        <w:rPr>
          <w:sz w:val="24"/>
          <w:szCs w:val="24"/>
        </w:rPr>
        <w:t>UYA</w:t>
      </w:r>
      <w:r w:rsidR="00F656DA">
        <w:rPr>
          <w:sz w:val="24"/>
          <w:szCs w:val="24"/>
        </w:rPr>
        <w:t xml:space="preserve"> </w:t>
      </w:r>
      <w:proofErr w:type="gramStart"/>
      <w:r w:rsidR="00F656DA" w:rsidRPr="00F656DA">
        <w:rPr>
          <w:i/>
          <w:sz w:val="24"/>
          <w:szCs w:val="24"/>
        </w:rPr>
        <w:t>et</w:t>
      </w:r>
      <w:proofErr w:type="gramEnd"/>
      <w:r w:rsidR="00F656DA" w:rsidRPr="00F656DA">
        <w:rPr>
          <w:i/>
          <w:sz w:val="24"/>
          <w:szCs w:val="24"/>
        </w:rPr>
        <w:t xml:space="preserve"> al.</w:t>
      </w:r>
      <w:r w:rsidR="00EA4334" w:rsidRPr="00EA4334">
        <w:rPr>
          <w:sz w:val="24"/>
          <w:szCs w:val="24"/>
        </w:rPr>
        <w:t>, 1991)</w:t>
      </w:r>
      <w:r w:rsidR="006E776D">
        <w:rPr>
          <w:sz w:val="24"/>
          <w:szCs w:val="24"/>
        </w:rPr>
        <w:t>.</w:t>
      </w:r>
    </w:p>
    <w:p w14:paraId="008F6DEA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197865CE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3AE6415E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2E66749A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2B93F1A4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65A9F52C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442F7599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6BBF3589" w14:textId="77777777" w:rsidR="00593C7C" w:rsidRDefault="00593C7C" w:rsidP="00593C7C">
      <w:pPr>
        <w:tabs>
          <w:tab w:val="left" w:pos="360"/>
        </w:tabs>
        <w:spacing w:line="360" w:lineRule="auto"/>
        <w:ind w:firstLine="851"/>
        <w:jc w:val="both"/>
        <w:rPr>
          <w:sz w:val="24"/>
          <w:szCs w:val="24"/>
        </w:rPr>
      </w:pPr>
    </w:p>
    <w:p w14:paraId="47367B87" w14:textId="11BAB630" w:rsidR="006E776D" w:rsidRPr="006E776D" w:rsidRDefault="00593C7C" w:rsidP="006E776D">
      <w:pPr>
        <w:spacing w:line="360" w:lineRule="auto"/>
        <w:ind w:firstLine="708"/>
        <w:jc w:val="both"/>
        <w:rPr>
          <w:sz w:val="24"/>
          <w:szCs w:val="24"/>
        </w:rPr>
      </w:pPr>
      <w:r w:rsidRPr="000B22F9">
        <w:rPr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911F1" wp14:editId="4AD9B88E">
                <wp:simplePos x="0" y="0"/>
                <wp:positionH relativeFrom="column">
                  <wp:posOffset>-89535</wp:posOffset>
                </wp:positionH>
                <wp:positionV relativeFrom="paragraph">
                  <wp:posOffset>-39370</wp:posOffset>
                </wp:positionV>
                <wp:extent cx="6153150" cy="6286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793A" w14:textId="12E73EB5" w:rsidR="006E776D" w:rsidRPr="004E09CF" w:rsidRDefault="006E776D" w:rsidP="00D53D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E09CF">
                              <w:rPr>
                                <w:b/>
                                <w:sz w:val="22"/>
                                <w:szCs w:val="22"/>
                              </w:rPr>
                              <w:t>Figura 1-</w:t>
                            </w:r>
                            <w:r w:rsidRPr="004E09CF">
                              <w:rPr>
                                <w:sz w:val="22"/>
                                <w:szCs w:val="22"/>
                              </w:rPr>
                              <w:t xml:space="preserve"> Crescimento </w:t>
                            </w:r>
                            <w:proofErr w:type="spellStart"/>
                            <w:r w:rsidRPr="004E09CF">
                              <w:rPr>
                                <w:sz w:val="22"/>
                                <w:szCs w:val="22"/>
                              </w:rPr>
                              <w:t>micelial</w:t>
                            </w:r>
                            <w:proofErr w:type="spellEnd"/>
                            <w:r w:rsidRPr="004E09CF">
                              <w:rPr>
                                <w:sz w:val="22"/>
                                <w:szCs w:val="22"/>
                              </w:rPr>
                              <w:t xml:space="preserve"> do </w:t>
                            </w:r>
                            <w:r w:rsidR="00106DD1" w:rsidRPr="004E09CF">
                              <w:rPr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="00D53D46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106DD1" w:rsidRPr="004E09C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06DD1" w:rsidRPr="004E09CF">
                              <w:rPr>
                                <w:i/>
                                <w:sz w:val="22"/>
                                <w:szCs w:val="22"/>
                              </w:rPr>
                              <w:t>paradoxa</w:t>
                            </w:r>
                            <w:proofErr w:type="spellEnd"/>
                            <w:r w:rsidRPr="004E09C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em cultivo pareado </w:t>
                            </w:r>
                            <w:r w:rsidRPr="004E09CF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in vitro</w:t>
                            </w:r>
                            <w:r w:rsidRPr="004E09C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com </w:t>
                            </w:r>
                            <w:proofErr w:type="spellStart"/>
                            <w:r w:rsidR="0055147B" w:rsidRPr="00593C7C">
                              <w:rPr>
                                <w:sz w:val="22"/>
                                <w:szCs w:val="22"/>
                              </w:rPr>
                              <w:t>rizobactérias</w:t>
                            </w:r>
                            <w:proofErr w:type="spellEnd"/>
                            <w:r w:rsidRPr="004E09C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4E09CF">
                              <w:rPr>
                                <w:sz w:val="22"/>
                                <w:szCs w:val="22"/>
                              </w:rPr>
                              <w:t>Médias com letras iguais não diferem estatisticamente pelo teste de Scott-</w:t>
                            </w:r>
                            <w:proofErr w:type="spellStart"/>
                            <w:r w:rsidRPr="004E09CF">
                              <w:rPr>
                                <w:sz w:val="22"/>
                                <w:szCs w:val="22"/>
                              </w:rPr>
                              <w:t>Knott</w:t>
                            </w:r>
                            <w:proofErr w:type="spellEnd"/>
                            <w:r w:rsidRPr="004E09CF">
                              <w:rPr>
                                <w:sz w:val="22"/>
                                <w:szCs w:val="22"/>
                              </w:rPr>
                              <w:t xml:space="preserve"> (p ≤ 0,05).</w:t>
                            </w:r>
                          </w:p>
                          <w:p w14:paraId="7B6DB003" w14:textId="77777777" w:rsidR="006E776D" w:rsidRDefault="006E776D" w:rsidP="006E7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.05pt;margin-top:-3.1pt;width:48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" filled="f" stroked="f">
                <v:textbox>
                  <w:txbxContent>
                    <w:p w14:paraId="77AE793A" w14:textId="12E73EB5" w:rsidR="006E776D" w:rsidRPr="004E09CF" w:rsidRDefault="006E776D" w:rsidP="00D53D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E09CF">
                        <w:rPr>
                          <w:b/>
                          <w:sz w:val="22"/>
                          <w:szCs w:val="22"/>
                        </w:rPr>
                        <w:t>Figura 1-</w:t>
                      </w:r>
                      <w:r w:rsidRPr="004E09CF">
                        <w:rPr>
                          <w:sz w:val="22"/>
                          <w:szCs w:val="22"/>
                        </w:rPr>
                        <w:t xml:space="preserve"> Crescimento </w:t>
                      </w:r>
                      <w:proofErr w:type="spellStart"/>
                      <w:r w:rsidRPr="004E09CF">
                        <w:rPr>
                          <w:sz w:val="22"/>
                          <w:szCs w:val="22"/>
                        </w:rPr>
                        <w:t>micelial</w:t>
                      </w:r>
                      <w:proofErr w:type="spellEnd"/>
                      <w:r w:rsidRPr="004E09CF">
                        <w:rPr>
                          <w:sz w:val="22"/>
                          <w:szCs w:val="22"/>
                        </w:rPr>
                        <w:t xml:space="preserve"> do </w:t>
                      </w:r>
                      <w:r w:rsidR="00106DD1" w:rsidRPr="004E09CF">
                        <w:rPr>
                          <w:i/>
                          <w:sz w:val="22"/>
                          <w:szCs w:val="22"/>
                        </w:rPr>
                        <w:t>T</w:t>
                      </w:r>
                      <w:r w:rsidR="00D53D46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="00106DD1" w:rsidRPr="004E09CF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06DD1" w:rsidRPr="004E09CF">
                        <w:rPr>
                          <w:i/>
                          <w:sz w:val="22"/>
                          <w:szCs w:val="22"/>
                        </w:rPr>
                        <w:t>paradoxa</w:t>
                      </w:r>
                      <w:proofErr w:type="spellEnd"/>
                      <w:r w:rsidRPr="004E09CF">
                        <w:rPr>
                          <w:color w:val="000000"/>
                          <w:sz w:val="22"/>
                          <w:szCs w:val="22"/>
                        </w:rPr>
                        <w:t xml:space="preserve"> em cultivo pareado </w:t>
                      </w:r>
                      <w:r w:rsidRPr="004E09CF">
                        <w:rPr>
                          <w:i/>
                          <w:color w:val="000000"/>
                          <w:sz w:val="22"/>
                          <w:szCs w:val="22"/>
                        </w:rPr>
                        <w:t>in vitro</w:t>
                      </w:r>
                      <w:r w:rsidRPr="004E09CF">
                        <w:rPr>
                          <w:color w:val="000000"/>
                          <w:sz w:val="22"/>
                          <w:szCs w:val="22"/>
                        </w:rPr>
                        <w:t xml:space="preserve">, com </w:t>
                      </w:r>
                      <w:proofErr w:type="spellStart"/>
                      <w:r w:rsidR="0055147B" w:rsidRPr="00593C7C">
                        <w:rPr>
                          <w:sz w:val="22"/>
                          <w:szCs w:val="22"/>
                        </w:rPr>
                        <w:t>rizobactérias</w:t>
                      </w:r>
                      <w:proofErr w:type="spellEnd"/>
                      <w:r w:rsidRPr="004E09CF">
                        <w:rPr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4E09CF">
                        <w:rPr>
                          <w:sz w:val="22"/>
                          <w:szCs w:val="22"/>
                        </w:rPr>
                        <w:t>Médias com letras iguais não diferem estatisticamente pelo teste de Scott-</w:t>
                      </w:r>
                      <w:proofErr w:type="spellStart"/>
                      <w:r w:rsidRPr="004E09CF">
                        <w:rPr>
                          <w:sz w:val="22"/>
                          <w:szCs w:val="22"/>
                        </w:rPr>
                        <w:t>Knott</w:t>
                      </w:r>
                      <w:proofErr w:type="spellEnd"/>
                      <w:r w:rsidRPr="004E09CF">
                        <w:rPr>
                          <w:sz w:val="22"/>
                          <w:szCs w:val="22"/>
                        </w:rPr>
                        <w:t xml:space="preserve"> (p ≤ 0,05).</w:t>
                      </w:r>
                    </w:p>
                    <w:p w14:paraId="7B6DB003" w14:textId="77777777" w:rsidR="006E776D" w:rsidRDefault="006E776D" w:rsidP="006E77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2DB8B9" w14:textId="77777777" w:rsidR="00EA4334" w:rsidRPr="00EA4334" w:rsidRDefault="00EA4334" w:rsidP="00EA4334">
      <w:pPr>
        <w:rPr>
          <w:sz w:val="25"/>
          <w:szCs w:val="25"/>
        </w:rPr>
      </w:pPr>
    </w:p>
    <w:p w14:paraId="07F5F0CE" w14:textId="07E814FE" w:rsidR="00CC6339" w:rsidRDefault="00827B7D" w:rsidP="00593C7C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Calibri"/>
          <w:color w:val="231F20"/>
          <w:sz w:val="24"/>
          <w:szCs w:val="24"/>
        </w:rPr>
      </w:pPr>
      <w:r w:rsidRPr="00827B7D">
        <w:rPr>
          <w:rFonts w:eastAsia="Calibri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FACDE" wp14:editId="2C824A96">
                <wp:simplePos x="0" y="0"/>
                <wp:positionH relativeFrom="column">
                  <wp:posOffset>2247900</wp:posOffset>
                </wp:positionH>
                <wp:positionV relativeFrom="paragraph">
                  <wp:posOffset>647700</wp:posOffset>
                </wp:positionV>
                <wp:extent cx="314325" cy="1403985"/>
                <wp:effectExtent l="0" t="0" r="0" b="12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42B1" w14:textId="7A7CF160" w:rsidR="00827B7D" w:rsidRDefault="00BC19F8" w:rsidP="00BC19F8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FACDE" id="_x0000_s1027" type="#_x0000_t202" style="position:absolute;left:0;text-align:left;margin-left:177pt;margin-top:51pt;width:2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" filled="f" stroked="f">
                <v:textbox style="mso-fit-shape-to-text:t">
                  <w:txbxContent>
                    <w:p w14:paraId="5E8442B1" w14:textId="7A7CF160" w:rsidR="00827B7D" w:rsidRDefault="00BC19F8" w:rsidP="00BC19F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12C1D" w:rsidRPr="00922B99">
        <w:rPr>
          <w:rFonts w:eastAsia="Calibri"/>
          <w:noProof/>
          <w:color w:val="FF0000"/>
          <w:sz w:val="24"/>
          <w:szCs w:val="24"/>
        </w:rPr>
        <w:drawing>
          <wp:inline distT="0" distB="0" distL="0" distR="0" wp14:anchorId="163EF33D" wp14:editId="0295F9EF">
            <wp:extent cx="3790950" cy="237172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89EDAA" w14:textId="77777777" w:rsidR="00593C7C" w:rsidRPr="00593C7C" w:rsidRDefault="00593C7C" w:rsidP="00593C7C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Calibri"/>
          <w:color w:val="231F20"/>
          <w:sz w:val="24"/>
          <w:szCs w:val="24"/>
        </w:rPr>
      </w:pPr>
    </w:p>
    <w:p w14:paraId="0123CE3B" w14:textId="77777777" w:rsidR="00CC6339" w:rsidRDefault="001553E5" w:rsidP="00812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231F20"/>
          <w:sz w:val="24"/>
          <w:szCs w:val="24"/>
        </w:rPr>
      </w:pPr>
      <w:r w:rsidRPr="000B22F9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E5DC1" wp14:editId="4ACFA6C8">
                <wp:simplePos x="0" y="0"/>
                <wp:positionH relativeFrom="column">
                  <wp:posOffset>4445</wp:posOffset>
                </wp:positionH>
                <wp:positionV relativeFrom="paragraph">
                  <wp:posOffset>-78105</wp:posOffset>
                </wp:positionV>
                <wp:extent cx="5982970" cy="69532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C6D92" w14:textId="14394A50" w:rsidR="00CC6339" w:rsidRPr="004E09CF" w:rsidRDefault="00CC6339" w:rsidP="00D53D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E09CF">
                              <w:rPr>
                                <w:b/>
                                <w:sz w:val="22"/>
                                <w:szCs w:val="22"/>
                              </w:rPr>
                              <w:t>Tabela 1-</w:t>
                            </w:r>
                            <w:r w:rsidRPr="004E09CF">
                              <w:rPr>
                                <w:sz w:val="22"/>
                                <w:szCs w:val="22"/>
                              </w:rPr>
                              <w:t xml:space="preserve"> Inibição do crescimento micelial (%) do </w:t>
                            </w:r>
                            <w:r w:rsidRPr="004E09CF">
                              <w:rPr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="00D53D46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4E09C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09CF">
                              <w:rPr>
                                <w:i/>
                                <w:sz w:val="22"/>
                                <w:szCs w:val="22"/>
                              </w:rPr>
                              <w:t>paradoxa</w:t>
                            </w:r>
                            <w:proofErr w:type="spellEnd"/>
                            <w:r w:rsidRPr="004E09C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09C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na presença do </w:t>
                            </w:r>
                            <w:proofErr w:type="spellStart"/>
                            <w:r w:rsidR="0055147B">
                              <w:rPr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55147B" w:rsidRPr="004E09CF">
                              <w:rPr>
                                <w:color w:val="000000"/>
                                <w:sz w:val="22"/>
                                <w:szCs w:val="22"/>
                              </w:rPr>
                              <w:t>izobactérias</w:t>
                            </w:r>
                            <w:proofErr w:type="spellEnd"/>
                            <w:r w:rsidRPr="004E09CF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4E09CF">
                              <w:rPr>
                                <w:sz w:val="22"/>
                                <w:szCs w:val="22"/>
                              </w:rPr>
                              <w:t>Médias com letras iguais não diferem estatisticamente pelo teste de Scott-</w:t>
                            </w:r>
                            <w:proofErr w:type="spellStart"/>
                            <w:r w:rsidRPr="004E09CF">
                              <w:rPr>
                                <w:sz w:val="22"/>
                                <w:szCs w:val="22"/>
                              </w:rPr>
                              <w:t>Knott</w:t>
                            </w:r>
                            <w:proofErr w:type="spellEnd"/>
                            <w:r w:rsidRPr="004E09CF">
                              <w:rPr>
                                <w:sz w:val="22"/>
                                <w:szCs w:val="22"/>
                              </w:rPr>
                              <w:t xml:space="preserve"> (p ≤ 0,05).</w:t>
                            </w:r>
                          </w:p>
                          <w:p w14:paraId="57F42F16" w14:textId="77777777" w:rsidR="00CC6339" w:rsidRDefault="00CC6339" w:rsidP="00CC6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35pt;margin-top:-6.15pt;width:471.1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" filled="f" stroked="f">
                <v:textbox>
                  <w:txbxContent>
                    <w:p w14:paraId="1EAC6D92" w14:textId="14394A50" w:rsidR="00CC6339" w:rsidRPr="004E09CF" w:rsidRDefault="00CC6339" w:rsidP="00D53D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E09CF">
                        <w:rPr>
                          <w:b/>
                          <w:sz w:val="22"/>
                          <w:szCs w:val="22"/>
                        </w:rPr>
                        <w:t>Tabela 1-</w:t>
                      </w:r>
                      <w:r w:rsidRPr="004E09CF">
                        <w:rPr>
                          <w:sz w:val="22"/>
                          <w:szCs w:val="22"/>
                        </w:rPr>
                        <w:t xml:space="preserve"> Inibição do crescimento micelial (%) do </w:t>
                      </w:r>
                      <w:r w:rsidRPr="004E09CF">
                        <w:rPr>
                          <w:i/>
                          <w:sz w:val="22"/>
                          <w:szCs w:val="22"/>
                        </w:rPr>
                        <w:t>T</w:t>
                      </w:r>
                      <w:r w:rsidR="00D53D46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Pr="004E09CF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09CF">
                        <w:rPr>
                          <w:i/>
                          <w:sz w:val="22"/>
                          <w:szCs w:val="22"/>
                        </w:rPr>
                        <w:t>paradoxa</w:t>
                      </w:r>
                      <w:proofErr w:type="spellEnd"/>
                      <w:r w:rsidRPr="004E09CF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E09CF">
                        <w:rPr>
                          <w:color w:val="000000"/>
                          <w:sz w:val="22"/>
                          <w:szCs w:val="22"/>
                        </w:rPr>
                        <w:t xml:space="preserve">na presença do </w:t>
                      </w:r>
                      <w:proofErr w:type="spellStart"/>
                      <w:r w:rsidR="0055147B">
                        <w:rPr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55147B" w:rsidRPr="004E09CF">
                        <w:rPr>
                          <w:color w:val="000000"/>
                          <w:sz w:val="22"/>
                          <w:szCs w:val="22"/>
                        </w:rPr>
                        <w:t>izobactérias</w:t>
                      </w:r>
                      <w:proofErr w:type="spellEnd"/>
                      <w:r w:rsidRPr="004E09CF">
                        <w:rPr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4E09CF">
                        <w:rPr>
                          <w:sz w:val="22"/>
                          <w:szCs w:val="22"/>
                        </w:rPr>
                        <w:t>Médias com letras iguais não diferem estatisticamente pelo teste de Scott-</w:t>
                      </w:r>
                      <w:proofErr w:type="spellStart"/>
                      <w:r w:rsidRPr="004E09CF">
                        <w:rPr>
                          <w:sz w:val="22"/>
                          <w:szCs w:val="22"/>
                        </w:rPr>
                        <w:t>Knott</w:t>
                      </w:r>
                      <w:proofErr w:type="spellEnd"/>
                      <w:r w:rsidRPr="004E09CF">
                        <w:rPr>
                          <w:sz w:val="22"/>
                          <w:szCs w:val="22"/>
                        </w:rPr>
                        <w:t xml:space="preserve"> (p ≤ 0,05).</w:t>
                      </w:r>
                    </w:p>
                    <w:p w14:paraId="57F42F16" w14:textId="77777777" w:rsidR="00CC6339" w:rsidRDefault="00CC6339" w:rsidP="00CC63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AB542C" w14:textId="77777777" w:rsidR="00CC6339" w:rsidRDefault="00CC6339" w:rsidP="00812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231F20"/>
          <w:sz w:val="24"/>
          <w:szCs w:val="24"/>
        </w:rPr>
      </w:pPr>
    </w:p>
    <w:tbl>
      <w:tblPr>
        <w:tblStyle w:val="SombreamentoClaro"/>
        <w:tblW w:w="0" w:type="auto"/>
        <w:jc w:val="center"/>
        <w:tblLook w:val="06A0" w:firstRow="1" w:lastRow="0" w:firstColumn="1" w:lastColumn="0" w:noHBand="1" w:noVBand="1"/>
      </w:tblPr>
      <w:tblGrid>
        <w:gridCol w:w="3270"/>
        <w:gridCol w:w="3270"/>
      </w:tblGrid>
      <w:tr w:rsidR="00570EF2" w14:paraId="70227076" w14:textId="77777777" w:rsidTr="002C1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vMerge w:val="restart"/>
          </w:tcPr>
          <w:p w14:paraId="28C8F24E" w14:textId="77777777" w:rsidR="00570EF2" w:rsidRDefault="00570EF2" w:rsidP="002C18A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eastAsia="pt-BR"/>
              </w:rPr>
            </w:pPr>
          </w:p>
          <w:p w14:paraId="400462DE" w14:textId="77777777" w:rsidR="00570EF2" w:rsidRDefault="00570EF2" w:rsidP="002C18AA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 w:cs="Times New Roman"/>
                <w:sz w:val="24"/>
                <w:szCs w:val="24"/>
              </w:rPr>
            </w:pPr>
            <w:r w:rsidRPr="000208DA">
              <w:rPr>
                <w:rFonts w:cs="Times New Roman"/>
                <w:sz w:val="24"/>
                <w:szCs w:val="24"/>
                <w:lang w:eastAsia="pt-BR"/>
              </w:rPr>
              <w:t>Tratamentos</w:t>
            </w:r>
          </w:p>
        </w:tc>
        <w:tc>
          <w:tcPr>
            <w:tcW w:w="3270" w:type="dxa"/>
          </w:tcPr>
          <w:p w14:paraId="0351B1E6" w14:textId="77777777" w:rsidR="00570EF2" w:rsidRDefault="00570EF2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sz w:val="24"/>
                <w:szCs w:val="24"/>
              </w:rPr>
            </w:pPr>
            <w:r w:rsidRPr="000208DA">
              <w:rPr>
                <w:rFonts w:cs="Times New Roman"/>
                <w:sz w:val="24"/>
                <w:szCs w:val="24"/>
                <w:lang w:eastAsia="pt-BR"/>
              </w:rPr>
              <w:t>Antagonismo</w:t>
            </w:r>
          </w:p>
        </w:tc>
      </w:tr>
      <w:tr w:rsidR="00570EF2" w14:paraId="798EA7A5" w14:textId="77777777" w:rsidTr="002C18AA">
        <w:trPr>
          <w:trHeight w:val="7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vMerge/>
          </w:tcPr>
          <w:p w14:paraId="744149A4" w14:textId="77777777" w:rsidR="00570EF2" w:rsidRDefault="00570EF2" w:rsidP="002C18AA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7B30334" w14:textId="77777777" w:rsidR="00570EF2" w:rsidRPr="0062417B" w:rsidRDefault="00570EF2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b/>
                <w:sz w:val="24"/>
                <w:szCs w:val="24"/>
              </w:rPr>
            </w:pPr>
            <w:r w:rsidRPr="0062417B">
              <w:rPr>
                <w:rFonts w:cs="Times New Roman"/>
                <w:b/>
                <w:sz w:val="24"/>
                <w:szCs w:val="24"/>
                <w:lang w:eastAsia="pt-BR"/>
              </w:rPr>
              <w:t>PIC</w:t>
            </w:r>
            <w:r w:rsidR="0077341D">
              <w:rPr>
                <w:rFonts w:cs="Times New Roman"/>
                <w:b/>
                <w:sz w:val="24"/>
                <w:szCs w:val="24"/>
                <w:lang w:eastAsia="pt-BR"/>
              </w:rPr>
              <w:t>R</w:t>
            </w:r>
            <w:r w:rsidRPr="0062417B">
              <w:rPr>
                <w:rFonts w:cs="Times New Roman"/>
                <w:b/>
                <w:sz w:val="24"/>
                <w:szCs w:val="24"/>
                <w:lang w:eastAsia="pt-BR"/>
              </w:rPr>
              <w:t xml:space="preserve"> (%)</w:t>
            </w:r>
          </w:p>
        </w:tc>
      </w:tr>
      <w:tr w:rsidR="00570EF2" w14:paraId="43E3C7BA" w14:textId="77777777" w:rsidTr="002C18A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70C26943" w14:textId="4B392423" w:rsidR="00570EF2" w:rsidRDefault="00BC19F8" w:rsidP="002C18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BRM-32113</w:t>
            </w:r>
          </w:p>
        </w:tc>
        <w:tc>
          <w:tcPr>
            <w:tcW w:w="3270" w:type="dxa"/>
          </w:tcPr>
          <w:p w14:paraId="6D4D2726" w14:textId="77777777" w:rsidR="00570EF2" w:rsidRPr="0062417B" w:rsidRDefault="00CC6339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pt-BR"/>
              </w:rPr>
              <w:t>22,89</w:t>
            </w:r>
            <w:r w:rsidR="00570EF2" w:rsidRPr="0062417B">
              <w:rPr>
                <w:rFonts w:cs="Times New Roman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pt-BR"/>
              </w:rPr>
              <w:t>b</w:t>
            </w:r>
          </w:p>
        </w:tc>
      </w:tr>
      <w:tr w:rsidR="00570EF2" w14:paraId="348D8CF2" w14:textId="77777777" w:rsidTr="002C18A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4720C34" w14:textId="54BC1A98" w:rsidR="00570EF2" w:rsidRDefault="00BC19F8" w:rsidP="002C18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BRM-32111</w:t>
            </w:r>
          </w:p>
        </w:tc>
        <w:tc>
          <w:tcPr>
            <w:tcW w:w="3270" w:type="dxa"/>
          </w:tcPr>
          <w:p w14:paraId="764AF45D" w14:textId="77777777" w:rsidR="00570EF2" w:rsidRPr="0062417B" w:rsidRDefault="00570EF2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pt-BR"/>
              </w:rPr>
              <w:t>0,00</w:t>
            </w:r>
            <w:r w:rsidRPr="0062417B">
              <w:rPr>
                <w:rFonts w:cs="Times New Roman"/>
                <w:b/>
                <w:sz w:val="24"/>
                <w:szCs w:val="24"/>
                <w:lang w:eastAsia="pt-BR"/>
              </w:rPr>
              <w:t xml:space="preserve"> a</w:t>
            </w:r>
          </w:p>
        </w:tc>
      </w:tr>
      <w:tr w:rsidR="00570EF2" w14:paraId="0656BE60" w14:textId="77777777" w:rsidTr="002C18AA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3564EED1" w14:textId="78C944F2" w:rsidR="00570EF2" w:rsidRDefault="00BC19F8" w:rsidP="002C18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  <w:t xml:space="preserve">R </w:t>
            </w:r>
            <w:r w:rsidR="00570EF2">
              <w:rPr>
                <w:rFonts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3270" w:type="dxa"/>
          </w:tcPr>
          <w:p w14:paraId="7C2A85AA" w14:textId="77777777" w:rsidR="00570EF2" w:rsidRPr="0062417B" w:rsidRDefault="00CC6339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pt-BR"/>
              </w:rPr>
              <w:t>0,00</w:t>
            </w:r>
            <w:r w:rsidR="00570EF2" w:rsidRPr="0062417B">
              <w:rPr>
                <w:rFonts w:cs="Times New Roman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pt-BR"/>
              </w:rPr>
              <w:t>a</w:t>
            </w:r>
          </w:p>
        </w:tc>
      </w:tr>
      <w:tr w:rsidR="00570EF2" w14:paraId="59632A3B" w14:textId="77777777" w:rsidTr="002C18AA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bottom w:val="single" w:sz="4" w:space="0" w:color="auto"/>
            </w:tcBorders>
          </w:tcPr>
          <w:p w14:paraId="48D226D7" w14:textId="45D0698E" w:rsidR="00570EF2" w:rsidRDefault="00570EF2" w:rsidP="002C18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  <w:t>CONTROLE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4128E843" w14:textId="77777777" w:rsidR="00570EF2" w:rsidRPr="0062417B" w:rsidRDefault="00570EF2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pt-BR"/>
              </w:rPr>
              <w:t xml:space="preserve">0,00 </w:t>
            </w:r>
            <w:r w:rsidR="00CC6339">
              <w:rPr>
                <w:rFonts w:cs="Times New Roman"/>
                <w:b/>
                <w:sz w:val="24"/>
                <w:szCs w:val="24"/>
                <w:lang w:eastAsia="pt-BR"/>
              </w:rPr>
              <w:t>a</w:t>
            </w:r>
          </w:p>
        </w:tc>
      </w:tr>
      <w:tr w:rsidR="00570EF2" w14:paraId="4BCAE33A" w14:textId="77777777" w:rsidTr="002C18A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4C57F5BF" w14:textId="77777777" w:rsidR="00570EF2" w:rsidRDefault="00570EF2" w:rsidP="002C18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  <w:t>CV (%)</w:t>
            </w:r>
          </w:p>
        </w:tc>
        <w:tc>
          <w:tcPr>
            <w:tcW w:w="3270" w:type="dxa"/>
          </w:tcPr>
          <w:p w14:paraId="657B71D5" w14:textId="77777777" w:rsidR="00570EF2" w:rsidRPr="0062417B" w:rsidRDefault="00CC6339" w:rsidP="002C18A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pt-BR"/>
              </w:rPr>
              <w:t>17,55</w:t>
            </w:r>
          </w:p>
        </w:tc>
      </w:tr>
    </w:tbl>
    <w:p w14:paraId="417C02A9" w14:textId="77777777" w:rsidR="00440EE0" w:rsidRDefault="00440EE0" w:rsidP="001553E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231F20"/>
          <w:sz w:val="24"/>
          <w:szCs w:val="24"/>
        </w:rPr>
      </w:pPr>
    </w:p>
    <w:p w14:paraId="163234BA" w14:textId="77777777" w:rsidR="00812C1D" w:rsidRPr="00812C1D" w:rsidRDefault="00812C1D" w:rsidP="00812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231F20"/>
          <w:sz w:val="24"/>
          <w:szCs w:val="24"/>
        </w:rPr>
      </w:pPr>
    </w:p>
    <w:p w14:paraId="1F1D6F2E" w14:textId="77777777" w:rsidR="006B0964" w:rsidRPr="0008176B" w:rsidRDefault="004E09CF" w:rsidP="00D65ED5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08176B">
        <w:rPr>
          <w:b/>
          <w:sz w:val="24"/>
          <w:szCs w:val="24"/>
        </w:rPr>
        <w:t>CONCLUSÃO</w:t>
      </w:r>
    </w:p>
    <w:p w14:paraId="2CE910A1" w14:textId="5F2AF8FE" w:rsidR="002D6BBE" w:rsidRDefault="0008176B" w:rsidP="002D6BBE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4"/>
        </w:rPr>
        <w:tab/>
      </w:r>
      <w:r w:rsidR="002D6BBE" w:rsidRPr="00EF29C7">
        <w:rPr>
          <w:sz w:val="24"/>
          <w:szCs w:val="28"/>
        </w:rPr>
        <w:t xml:space="preserve">O estudo de controle biológico </w:t>
      </w:r>
      <w:r w:rsidR="0055147B">
        <w:rPr>
          <w:sz w:val="24"/>
          <w:szCs w:val="28"/>
        </w:rPr>
        <w:t xml:space="preserve">de </w:t>
      </w:r>
      <w:r w:rsidR="0055147B" w:rsidRPr="0055147B">
        <w:rPr>
          <w:i/>
          <w:sz w:val="24"/>
          <w:szCs w:val="28"/>
        </w:rPr>
        <w:t xml:space="preserve">T. </w:t>
      </w:r>
      <w:proofErr w:type="spellStart"/>
      <w:r w:rsidR="0055147B" w:rsidRPr="0055147B">
        <w:rPr>
          <w:i/>
          <w:sz w:val="24"/>
          <w:szCs w:val="28"/>
        </w:rPr>
        <w:t>paradoxa</w:t>
      </w:r>
      <w:proofErr w:type="spellEnd"/>
      <w:r w:rsidR="0055147B">
        <w:rPr>
          <w:sz w:val="24"/>
          <w:szCs w:val="28"/>
        </w:rPr>
        <w:t xml:space="preserve"> com a utilização de rizobactérias (especialmente o isolado BRM-32113) apresentou resultados promissores no controle da doença </w:t>
      </w:r>
      <w:r w:rsidR="0055147B" w:rsidRPr="0055147B">
        <w:rPr>
          <w:i/>
          <w:sz w:val="24"/>
          <w:szCs w:val="28"/>
        </w:rPr>
        <w:t>in vitro</w:t>
      </w:r>
      <w:r w:rsidR="0055147B">
        <w:rPr>
          <w:sz w:val="24"/>
          <w:szCs w:val="28"/>
        </w:rPr>
        <w:t xml:space="preserve"> e </w:t>
      </w:r>
      <w:r w:rsidR="002D6BBE" w:rsidRPr="00EF29C7">
        <w:rPr>
          <w:sz w:val="24"/>
          <w:szCs w:val="28"/>
        </w:rPr>
        <w:t xml:space="preserve">devem avançar para a casa de vegetação para avaliar a redução da severidade </w:t>
      </w:r>
      <w:r w:rsidR="002D6BBE">
        <w:rPr>
          <w:sz w:val="24"/>
          <w:szCs w:val="28"/>
        </w:rPr>
        <w:t xml:space="preserve">de </w:t>
      </w:r>
      <w:proofErr w:type="spellStart"/>
      <w:r w:rsidR="0055147B">
        <w:rPr>
          <w:sz w:val="24"/>
          <w:szCs w:val="28"/>
        </w:rPr>
        <w:t>resinose</w:t>
      </w:r>
      <w:proofErr w:type="spellEnd"/>
      <w:r w:rsidR="0055147B">
        <w:rPr>
          <w:sz w:val="24"/>
          <w:szCs w:val="28"/>
        </w:rPr>
        <w:t xml:space="preserve"> </w:t>
      </w:r>
      <w:r w:rsidR="002D6BBE">
        <w:rPr>
          <w:sz w:val="24"/>
          <w:szCs w:val="28"/>
        </w:rPr>
        <w:t>em coqueiro</w:t>
      </w:r>
      <w:r w:rsidR="002D6BBE" w:rsidRPr="00EF29C7">
        <w:rPr>
          <w:sz w:val="24"/>
          <w:szCs w:val="28"/>
        </w:rPr>
        <w:t>.</w:t>
      </w:r>
    </w:p>
    <w:p w14:paraId="14247423" w14:textId="77777777" w:rsidR="0066214B" w:rsidRDefault="0066214B" w:rsidP="002D6BBE">
      <w:pPr>
        <w:spacing w:line="360" w:lineRule="auto"/>
        <w:jc w:val="both"/>
        <w:rPr>
          <w:sz w:val="24"/>
          <w:szCs w:val="28"/>
        </w:rPr>
      </w:pPr>
    </w:p>
    <w:p w14:paraId="2B9A9763" w14:textId="64AE7752" w:rsidR="0066214B" w:rsidRPr="0066214B" w:rsidRDefault="0066214B" w:rsidP="002D6BBE">
      <w:pPr>
        <w:spacing w:line="360" w:lineRule="auto"/>
        <w:jc w:val="both"/>
        <w:rPr>
          <w:b/>
          <w:sz w:val="24"/>
          <w:szCs w:val="28"/>
        </w:rPr>
      </w:pPr>
      <w:r w:rsidRPr="0066214B">
        <w:rPr>
          <w:b/>
          <w:sz w:val="24"/>
          <w:szCs w:val="28"/>
        </w:rPr>
        <w:lastRenderedPageBreak/>
        <w:t>AGRADECIMENTOS</w:t>
      </w:r>
    </w:p>
    <w:p w14:paraId="57ED72C6" w14:textId="7A327C8A" w:rsidR="006B0964" w:rsidRDefault="0066214B" w:rsidP="00D65ED5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À </w:t>
      </w:r>
      <w:r w:rsidRPr="003618E6">
        <w:rPr>
          <w:sz w:val="24"/>
          <w:szCs w:val="24"/>
        </w:rPr>
        <w:t>Universidade Federal da Amazônia, ao Laboratório</w:t>
      </w:r>
      <w:r>
        <w:rPr>
          <w:sz w:val="24"/>
          <w:szCs w:val="24"/>
        </w:rPr>
        <w:t xml:space="preserve"> de Proteção de Plantas e</w:t>
      </w:r>
      <w:r w:rsidRPr="003618E6">
        <w:rPr>
          <w:sz w:val="24"/>
          <w:szCs w:val="24"/>
        </w:rPr>
        <w:t xml:space="preserve"> a Fazenda Reunidas </w:t>
      </w:r>
      <w:proofErr w:type="spellStart"/>
      <w:r w:rsidRPr="003618E6">
        <w:rPr>
          <w:sz w:val="24"/>
          <w:szCs w:val="24"/>
        </w:rPr>
        <w:t>Sococo</w:t>
      </w:r>
      <w:proofErr w:type="spellEnd"/>
      <w:r w:rsidRPr="003618E6">
        <w:rPr>
          <w:sz w:val="24"/>
          <w:szCs w:val="24"/>
        </w:rPr>
        <w:t xml:space="preserve"> (SOCOCO Agroindústria da Amazônia).</w:t>
      </w:r>
    </w:p>
    <w:p w14:paraId="5F09CA0A" w14:textId="77777777" w:rsidR="0066214B" w:rsidRPr="006B0964" w:rsidRDefault="0066214B" w:rsidP="00D65ED5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</w:p>
    <w:p w14:paraId="4B59098B" w14:textId="77777777" w:rsidR="00F1329B" w:rsidRPr="00593C7C" w:rsidRDefault="004E09CF" w:rsidP="00D65ED5">
      <w:pPr>
        <w:tabs>
          <w:tab w:val="left" w:pos="360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593C7C">
        <w:rPr>
          <w:b/>
          <w:sz w:val="24"/>
          <w:szCs w:val="24"/>
          <w:lang w:val="en-US"/>
        </w:rPr>
        <w:t>REFERÊNCIAS</w:t>
      </w:r>
      <w:r w:rsidR="00677814" w:rsidRPr="00593C7C">
        <w:rPr>
          <w:b/>
          <w:sz w:val="24"/>
          <w:szCs w:val="24"/>
          <w:lang w:val="en-US"/>
        </w:rPr>
        <w:t xml:space="preserve"> </w:t>
      </w:r>
    </w:p>
    <w:p w14:paraId="7972A490" w14:textId="77777777" w:rsidR="004D14A0" w:rsidRPr="003618E6" w:rsidRDefault="004D14A0" w:rsidP="004D14A0">
      <w:pPr>
        <w:tabs>
          <w:tab w:val="left" w:pos="1290"/>
        </w:tabs>
        <w:jc w:val="both"/>
        <w:rPr>
          <w:sz w:val="24"/>
          <w:szCs w:val="24"/>
        </w:rPr>
      </w:pPr>
      <w:proofErr w:type="gramStart"/>
      <w:r w:rsidRPr="003618E6">
        <w:rPr>
          <w:sz w:val="24"/>
          <w:szCs w:val="24"/>
          <w:lang w:val="en-US"/>
        </w:rPr>
        <w:t>BARNETT, H. L.; HUNTER, B. B. Illustrated genera of imperfect fungi.</w:t>
      </w:r>
      <w:proofErr w:type="gramEnd"/>
      <w:r w:rsidRPr="003618E6">
        <w:rPr>
          <w:sz w:val="24"/>
          <w:szCs w:val="24"/>
          <w:lang w:val="en-US"/>
        </w:rPr>
        <w:t xml:space="preserve"> </w:t>
      </w:r>
      <w:r w:rsidRPr="003618E6">
        <w:rPr>
          <w:sz w:val="24"/>
          <w:szCs w:val="24"/>
        </w:rPr>
        <w:t xml:space="preserve">3. ed. Minneapolis, Minnesota: </w:t>
      </w:r>
      <w:proofErr w:type="spellStart"/>
      <w:r w:rsidRPr="003618E6">
        <w:rPr>
          <w:b/>
          <w:sz w:val="24"/>
          <w:szCs w:val="24"/>
        </w:rPr>
        <w:t>Burgess</w:t>
      </w:r>
      <w:proofErr w:type="spellEnd"/>
      <w:r w:rsidRPr="003618E6">
        <w:rPr>
          <w:b/>
          <w:sz w:val="24"/>
          <w:szCs w:val="24"/>
        </w:rPr>
        <w:t xml:space="preserve"> </w:t>
      </w:r>
      <w:proofErr w:type="spellStart"/>
      <w:r w:rsidRPr="003618E6">
        <w:rPr>
          <w:b/>
          <w:sz w:val="24"/>
          <w:szCs w:val="24"/>
        </w:rPr>
        <w:t>Publishing</w:t>
      </w:r>
      <w:proofErr w:type="spellEnd"/>
      <w:r w:rsidRPr="003618E6">
        <w:rPr>
          <w:sz w:val="24"/>
          <w:szCs w:val="24"/>
        </w:rPr>
        <w:t>, 241 p.1972.</w:t>
      </w:r>
    </w:p>
    <w:p w14:paraId="3E201243" w14:textId="77777777" w:rsidR="004D14A0" w:rsidRDefault="004D14A0" w:rsidP="00A97D86">
      <w:pPr>
        <w:jc w:val="both"/>
        <w:rPr>
          <w:sz w:val="24"/>
          <w:szCs w:val="24"/>
        </w:rPr>
      </w:pPr>
    </w:p>
    <w:p w14:paraId="31CFFDC0" w14:textId="77777777" w:rsidR="00F1329B" w:rsidRDefault="00A97D86" w:rsidP="00A97D86">
      <w:pPr>
        <w:jc w:val="both"/>
        <w:rPr>
          <w:sz w:val="24"/>
          <w:szCs w:val="24"/>
        </w:rPr>
      </w:pPr>
      <w:r w:rsidRPr="00A97D86">
        <w:rPr>
          <w:sz w:val="24"/>
          <w:szCs w:val="24"/>
        </w:rPr>
        <w:t>CAMPOS SILVA, J.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R.; SOUZA, R.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M.; ZACARONE, A.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B.; SILVA, L.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P.; CASTRO, A.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 xml:space="preserve">S. Bactérias </w:t>
      </w:r>
      <w:proofErr w:type="spellStart"/>
      <w:r w:rsidRPr="00A97D86">
        <w:rPr>
          <w:sz w:val="24"/>
          <w:szCs w:val="24"/>
        </w:rPr>
        <w:t>endofíticas</w:t>
      </w:r>
      <w:proofErr w:type="spellEnd"/>
      <w:r w:rsidRPr="00A97D86">
        <w:rPr>
          <w:sz w:val="24"/>
          <w:szCs w:val="24"/>
        </w:rPr>
        <w:t xml:space="preserve"> no controle e inibição</w:t>
      </w:r>
      <w:r>
        <w:rPr>
          <w:sz w:val="24"/>
          <w:szCs w:val="24"/>
        </w:rPr>
        <w:t xml:space="preserve"> </w:t>
      </w:r>
      <w:r w:rsidRPr="00593C7C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 xml:space="preserve">de </w:t>
      </w:r>
      <w:proofErr w:type="spellStart"/>
      <w:r w:rsidRPr="00593C7C">
        <w:rPr>
          <w:i/>
          <w:sz w:val="24"/>
          <w:szCs w:val="24"/>
        </w:rPr>
        <w:t>Pseudomonas</w:t>
      </w:r>
      <w:proofErr w:type="spellEnd"/>
      <w:r w:rsidRPr="00593C7C">
        <w:rPr>
          <w:i/>
          <w:sz w:val="24"/>
          <w:szCs w:val="24"/>
        </w:rPr>
        <w:t xml:space="preserve"> </w:t>
      </w:r>
      <w:proofErr w:type="spellStart"/>
      <w:r w:rsidRPr="00593C7C">
        <w:rPr>
          <w:i/>
          <w:sz w:val="24"/>
          <w:szCs w:val="24"/>
        </w:rPr>
        <w:t>syringae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7D86">
        <w:rPr>
          <w:sz w:val="24"/>
          <w:szCs w:val="24"/>
        </w:rPr>
        <w:t>pv</w:t>
      </w:r>
      <w:proofErr w:type="spellEnd"/>
      <w:r w:rsidRPr="00A97D86">
        <w:rPr>
          <w:sz w:val="24"/>
          <w:szCs w:val="24"/>
        </w:rPr>
        <w:t xml:space="preserve">. </w:t>
      </w:r>
      <w:proofErr w:type="spellStart"/>
      <w:r w:rsidRPr="00A97D86">
        <w:rPr>
          <w:sz w:val="24"/>
          <w:szCs w:val="24"/>
        </w:rPr>
        <w:t>tomato</w:t>
      </w:r>
      <w:proofErr w:type="spellEnd"/>
      <w:r w:rsidRPr="00A97D86">
        <w:rPr>
          <w:sz w:val="24"/>
          <w:szCs w:val="24"/>
        </w:rPr>
        <w:t xml:space="preserve">, agente da pinta bacteriana do tomateiro. </w:t>
      </w:r>
      <w:r w:rsidRPr="00A97D86">
        <w:rPr>
          <w:b/>
          <w:sz w:val="24"/>
          <w:szCs w:val="24"/>
        </w:rPr>
        <w:t xml:space="preserve">Ciência e </w:t>
      </w:r>
      <w:proofErr w:type="spellStart"/>
      <w:r w:rsidRPr="00A97D86">
        <w:rPr>
          <w:b/>
          <w:sz w:val="24"/>
          <w:szCs w:val="24"/>
        </w:rPr>
        <w:t>Agrotecnologia</w:t>
      </w:r>
      <w:proofErr w:type="spellEnd"/>
      <w:r w:rsidRPr="00A97D86">
        <w:rPr>
          <w:sz w:val="24"/>
          <w:szCs w:val="24"/>
        </w:rPr>
        <w:t xml:space="preserve">, v.32, p.1062-1072, 2008. </w:t>
      </w:r>
    </w:p>
    <w:p w14:paraId="134689F1" w14:textId="77777777" w:rsidR="00A97D86" w:rsidRDefault="00A97D86" w:rsidP="00A97D86">
      <w:pPr>
        <w:jc w:val="both"/>
        <w:rPr>
          <w:sz w:val="24"/>
          <w:szCs w:val="24"/>
        </w:rPr>
      </w:pPr>
    </w:p>
    <w:p w14:paraId="14269834" w14:textId="77777777" w:rsidR="008B5D9E" w:rsidRDefault="003234EB" w:rsidP="008B5D9E">
      <w:pPr>
        <w:jc w:val="both"/>
        <w:rPr>
          <w:sz w:val="24"/>
          <w:szCs w:val="24"/>
        </w:rPr>
      </w:pPr>
      <w:r w:rsidRPr="008B5D9E">
        <w:rPr>
          <w:sz w:val="24"/>
          <w:szCs w:val="24"/>
        </w:rPr>
        <w:t>COSTA, J.</w:t>
      </w:r>
      <w:r>
        <w:rPr>
          <w:sz w:val="24"/>
          <w:szCs w:val="24"/>
        </w:rPr>
        <w:t xml:space="preserve"> </w:t>
      </w:r>
      <w:r w:rsidRPr="008B5D9E">
        <w:rPr>
          <w:sz w:val="24"/>
          <w:szCs w:val="24"/>
        </w:rPr>
        <w:t>L. DA S; OLIVEIRA, V.</w:t>
      </w:r>
      <w:r>
        <w:rPr>
          <w:sz w:val="24"/>
          <w:szCs w:val="24"/>
        </w:rPr>
        <w:t xml:space="preserve"> </w:t>
      </w:r>
      <w:r w:rsidRPr="008B5D9E">
        <w:rPr>
          <w:sz w:val="24"/>
          <w:szCs w:val="24"/>
        </w:rPr>
        <w:t>C. DE; VIANA, F.</w:t>
      </w:r>
      <w:r>
        <w:rPr>
          <w:sz w:val="24"/>
          <w:szCs w:val="24"/>
        </w:rPr>
        <w:t xml:space="preserve"> </w:t>
      </w:r>
      <w:r w:rsidRPr="008B5D9E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8B5D9E">
        <w:rPr>
          <w:sz w:val="24"/>
          <w:szCs w:val="24"/>
        </w:rPr>
        <w:t>P.; LEAL, E.</w:t>
      </w:r>
      <w:r>
        <w:rPr>
          <w:sz w:val="24"/>
          <w:szCs w:val="24"/>
        </w:rPr>
        <w:t xml:space="preserve"> </w:t>
      </w:r>
      <w:r w:rsidRPr="008B5D9E">
        <w:rPr>
          <w:sz w:val="24"/>
          <w:szCs w:val="24"/>
        </w:rPr>
        <w:t>C.; WARWICK</w:t>
      </w:r>
      <w:r w:rsidR="008B5D9E" w:rsidRPr="008B5D9E">
        <w:rPr>
          <w:sz w:val="24"/>
          <w:szCs w:val="24"/>
        </w:rPr>
        <w:t>, D.</w:t>
      </w:r>
      <w:r w:rsidR="008B5D9E">
        <w:rPr>
          <w:sz w:val="24"/>
          <w:szCs w:val="24"/>
        </w:rPr>
        <w:t xml:space="preserve"> </w:t>
      </w:r>
      <w:r w:rsidR="008B5D9E" w:rsidRPr="008B5D9E">
        <w:rPr>
          <w:sz w:val="24"/>
          <w:szCs w:val="24"/>
        </w:rPr>
        <w:t>R.</w:t>
      </w:r>
      <w:r w:rsidR="008B5D9E">
        <w:rPr>
          <w:sz w:val="24"/>
          <w:szCs w:val="24"/>
        </w:rPr>
        <w:t xml:space="preserve"> </w:t>
      </w:r>
      <w:r w:rsidR="008B5D9E" w:rsidRPr="008B5D9E">
        <w:rPr>
          <w:sz w:val="24"/>
          <w:szCs w:val="24"/>
        </w:rPr>
        <w:t xml:space="preserve">N. </w:t>
      </w:r>
      <w:r w:rsidR="008B5D9E" w:rsidRPr="003234EB">
        <w:rPr>
          <w:b/>
          <w:sz w:val="24"/>
          <w:szCs w:val="24"/>
        </w:rPr>
        <w:t>Aprimoramento do conhecimento científico e desenvolvimento de tecnologias para o controle das principais doenças do coqueiro</w:t>
      </w:r>
      <w:r w:rsidR="008B5D9E" w:rsidRPr="008B5D9E">
        <w:rPr>
          <w:sz w:val="24"/>
          <w:szCs w:val="24"/>
        </w:rPr>
        <w:t>. Aracaju, Embrapa Tabuleiros Costeiros, 121p. (Embrapa Tabuleiros Costeiros. Documentos,</w:t>
      </w:r>
      <w:r w:rsidR="008B5D9E">
        <w:rPr>
          <w:sz w:val="24"/>
          <w:szCs w:val="24"/>
        </w:rPr>
        <w:t xml:space="preserve"> 39), 2002.</w:t>
      </w:r>
    </w:p>
    <w:p w14:paraId="27A9B877" w14:textId="77777777" w:rsidR="0077341D" w:rsidRPr="008B5D9E" w:rsidRDefault="0077341D" w:rsidP="008B5D9E">
      <w:pPr>
        <w:jc w:val="both"/>
        <w:rPr>
          <w:sz w:val="24"/>
          <w:szCs w:val="24"/>
        </w:rPr>
      </w:pPr>
    </w:p>
    <w:p w14:paraId="35168233" w14:textId="77777777" w:rsidR="0077341D" w:rsidRDefault="0077341D" w:rsidP="0077341D">
      <w:pPr>
        <w:jc w:val="both"/>
        <w:rPr>
          <w:sz w:val="24"/>
          <w:szCs w:val="24"/>
        </w:rPr>
      </w:pPr>
      <w:r w:rsidRPr="0077341D">
        <w:rPr>
          <w:sz w:val="24"/>
          <w:szCs w:val="24"/>
        </w:rPr>
        <w:t xml:space="preserve">EZZIYYANI M. 2004. </w:t>
      </w:r>
      <w:proofErr w:type="spellStart"/>
      <w:r w:rsidRPr="0077341D">
        <w:rPr>
          <w:b/>
          <w:sz w:val="24"/>
          <w:szCs w:val="24"/>
        </w:rPr>
        <w:t>Biocontrol</w:t>
      </w:r>
      <w:proofErr w:type="spellEnd"/>
      <w:r w:rsidRPr="0077341D">
        <w:rPr>
          <w:b/>
          <w:sz w:val="24"/>
          <w:szCs w:val="24"/>
        </w:rPr>
        <w:t xml:space="preserve"> de </w:t>
      </w:r>
      <w:proofErr w:type="spellStart"/>
      <w:r w:rsidRPr="00593C7C">
        <w:rPr>
          <w:b/>
          <w:i/>
          <w:sz w:val="24"/>
          <w:szCs w:val="24"/>
        </w:rPr>
        <w:t>Phytophthora</w:t>
      </w:r>
      <w:proofErr w:type="spellEnd"/>
      <w:r w:rsidRPr="00593C7C">
        <w:rPr>
          <w:b/>
          <w:i/>
          <w:sz w:val="24"/>
          <w:szCs w:val="24"/>
        </w:rPr>
        <w:t xml:space="preserve"> </w:t>
      </w:r>
      <w:proofErr w:type="spellStart"/>
      <w:r w:rsidRPr="00593C7C">
        <w:rPr>
          <w:b/>
          <w:i/>
          <w:sz w:val="24"/>
          <w:szCs w:val="24"/>
        </w:rPr>
        <w:t>capsici</w:t>
      </w:r>
      <w:proofErr w:type="spellEnd"/>
      <w:r w:rsidRPr="0077341D">
        <w:rPr>
          <w:b/>
          <w:sz w:val="24"/>
          <w:szCs w:val="24"/>
        </w:rPr>
        <w:t xml:space="preserve"> </w:t>
      </w:r>
      <w:proofErr w:type="spellStart"/>
      <w:r w:rsidRPr="0077341D">
        <w:rPr>
          <w:b/>
          <w:sz w:val="24"/>
          <w:szCs w:val="24"/>
        </w:rPr>
        <w:t>en</w:t>
      </w:r>
      <w:proofErr w:type="spellEnd"/>
      <w:r w:rsidRPr="0077341D">
        <w:rPr>
          <w:b/>
          <w:sz w:val="24"/>
          <w:szCs w:val="24"/>
        </w:rPr>
        <w:t xml:space="preserve"> </w:t>
      </w:r>
      <w:proofErr w:type="spellStart"/>
      <w:r w:rsidRPr="0077341D">
        <w:rPr>
          <w:b/>
          <w:sz w:val="24"/>
          <w:szCs w:val="24"/>
        </w:rPr>
        <w:t>pimiento</w:t>
      </w:r>
      <w:proofErr w:type="spellEnd"/>
      <w:r w:rsidRPr="0077341D">
        <w:rPr>
          <w:sz w:val="24"/>
          <w:szCs w:val="24"/>
        </w:rPr>
        <w:t xml:space="preserve"> (</w:t>
      </w:r>
      <w:proofErr w:type="spellStart"/>
      <w:r w:rsidRPr="0077341D">
        <w:rPr>
          <w:i/>
          <w:sz w:val="24"/>
          <w:szCs w:val="24"/>
        </w:rPr>
        <w:t>Capsicum</w:t>
      </w:r>
      <w:proofErr w:type="spellEnd"/>
      <w:r w:rsidRPr="0077341D">
        <w:rPr>
          <w:i/>
          <w:sz w:val="24"/>
          <w:szCs w:val="24"/>
        </w:rPr>
        <w:t xml:space="preserve"> </w:t>
      </w:r>
      <w:proofErr w:type="spellStart"/>
      <w:r w:rsidRPr="0077341D">
        <w:rPr>
          <w:i/>
          <w:sz w:val="24"/>
          <w:szCs w:val="24"/>
        </w:rPr>
        <w:t>annuum</w:t>
      </w:r>
      <w:proofErr w:type="spellEnd"/>
      <w:r w:rsidRPr="0077341D">
        <w:rPr>
          <w:i/>
          <w:sz w:val="24"/>
          <w:szCs w:val="24"/>
        </w:rPr>
        <w:t xml:space="preserve"> </w:t>
      </w:r>
      <w:r w:rsidRPr="0077341D">
        <w:rPr>
          <w:sz w:val="24"/>
          <w:szCs w:val="24"/>
        </w:rPr>
        <w:t xml:space="preserve">L.) </w:t>
      </w:r>
      <w:r w:rsidRPr="0077341D">
        <w:rPr>
          <w:b/>
          <w:sz w:val="24"/>
          <w:szCs w:val="24"/>
        </w:rPr>
        <w:t xml:space="preserve">mediante uma </w:t>
      </w:r>
      <w:proofErr w:type="spellStart"/>
      <w:r w:rsidRPr="0077341D">
        <w:rPr>
          <w:b/>
          <w:sz w:val="24"/>
          <w:szCs w:val="24"/>
        </w:rPr>
        <w:t>combinación</w:t>
      </w:r>
      <w:proofErr w:type="spellEnd"/>
      <w:r w:rsidRPr="0077341D">
        <w:rPr>
          <w:b/>
          <w:sz w:val="24"/>
          <w:szCs w:val="24"/>
        </w:rPr>
        <w:t xml:space="preserve"> de </w:t>
      </w:r>
      <w:proofErr w:type="spellStart"/>
      <w:r w:rsidRPr="0077341D">
        <w:rPr>
          <w:b/>
          <w:sz w:val="24"/>
          <w:szCs w:val="24"/>
        </w:rPr>
        <w:t>microorganismos</w:t>
      </w:r>
      <w:proofErr w:type="spellEnd"/>
      <w:r w:rsidRPr="0077341D">
        <w:rPr>
          <w:b/>
          <w:sz w:val="24"/>
          <w:szCs w:val="24"/>
        </w:rPr>
        <w:t xml:space="preserve"> antagonistas</w:t>
      </w:r>
      <w:r w:rsidRPr="0077341D">
        <w:rPr>
          <w:sz w:val="24"/>
          <w:szCs w:val="24"/>
        </w:rPr>
        <w:t xml:space="preserve">. Murcia: </w:t>
      </w:r>
      <w:proofErr w:type="spellStart"/>
      <w:r w:rsidRPr="0077341D">
        <w:rPr>
          <w:sz w:val="24"/>
          <w:szCs w:val="24"/>
        </w:rPr>
        <w:t>Tesis</w:t>
      </w:r>
      <w:proofErr w:type="spellEnd"/>
      <w:r w:rsidRPr="0077341D">
        <w:rPr>
          <w:sz w:val="24"/>
          <w:szCs w:val="24"/>
        </w:rPr>
        <w:t xml:space="preserve"> </w:t>
      </w:r>
      <w:proofErr w:type="spellStart"/>
      <w:r w:rsidRPr="0077341D">
        <w:rPr>
          <w:sz w:val="24"/>
          <w:szCs w:val="24"/>
        </w:rPr>
        <w:t>Doctoral</w:t>
      </w:r>
      <w:proofErr w:type="spellEnd"/>
      <w:r w:rsidRPr="0077341D">
        <w:rPr>
          <w:sz w:val="24"/>
          <w:szCs w:val="24"/>
        </w:rPr>
        <w:t xml:space="preserve">. </w:t>
      </w:r>
      <w:proofErr w:type="spellStart"/>
      <w:r w:rsidRPr="0077341D">
        <w:rPr>
          <w:sz w:val="24"/>
          <w:szCs w:val="24"/>
        </w:rPr>
        <w:t>Universidad</w:t>
      </w:r>
      <w:proofErr w:type="spellEnd"/>
      <w:r w:rsidRPr="0077341D">
        <w:rPr>
          <w:sz w:val="24"/>
          <w:szCs w:val="24"/>
        </w:rPr>
        <w:t xml:space="preserve"> de Murcia.</w:t>
      </w:r>
    </w:p>
    <w:p w14:paraId="0259F307" w14:textId="33C17071" w:rsidR="00F656DA" w:rsidRPr="00593C7C" w:rsidRDefault="00F656DA" w:rsidP="004D14A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6CA011D" w14:textId="6C1DFAB9" w:rsidR="00F1329B" w:rsidRDefault="0077341D" w:rsidP="004D14A0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1329B">
        <w:rPr>
          <w:sz w:val="24"/>
          <w:szCs w:val="24"/>
        </w:rPr>
        <w:t>FONTENELE, R.</w:t>
      </w:r>
      <w:r>
        <w:rPr>
          <w:sz w:val="24"/>
          <w:szCs w:val="24"/>
        </w:rPr>
        <w:t xml:space="preserve"> </w:t>
      </w:r>
      <w:r w:rsidRPr="00F1329B">
        <w:rPr>
          <w:sz w:val="24"/>
          <w:szCs w:val="24"/>
        </w:rPr>
        <w:t>E.</w:t>
      </w:r>
      <w:r w:rsidR="008B5D9E">
        <w:rPr>
          <w:sz w:val="24"/>
          <w:szCs w:val="24"/>
        </w:rPr>
        <w:t xml:space="preserve"> </w:t>
      </w:r>
      <w:r w:rsidR="00F1329B" w:rsidRPr="00F1329B">
        <w:rPr>
          <w:sz w:val="24"/>
          <w:szCs w:val="24"/>
        </w:rPr>
        <w:t xml:space="preserve">S. Cultura do Coco no Brasil: </w:t>
      </w:r>
      <w:r w:rsidR="00F1329B" w:rsidRPr="003234EB">
        <w:rPr>
          <w:b/>
          <w:sz w:val="24"/>
          <w:szCs w:val="24"/>
        </w:rPr>
        <w:t>Caracterização do Mercado Atual e Perspectivas Futuras</w:t>
      </w:r>
      <w:r w:rsidR="00F1329B" w:rsidRPr="00F1329B">
        <w:rPr>
          <w:sz w:val="24"/>
          <w:szCs w:val="24"/>
        </w:rPr>
        <w:t xml:space="preserve">. In: XLIII congresso da </w:t>
      </w:r>
      <w:proofErr w:type="spellStart"/>
      <w:r w:rsidR="00F1329B" w:rsidRPr="00F1329B">
        <w:rPr>
          <w:sz w:val="24"/>
          <w:szCs w:val="24"/>
        </w:rPr>
        <w:t>sober</w:t>
      </w:r>
      <w:proofErr w:type="spellEnd"/>
      <w:r w:rsidR="00F1329B" w:rsidRPr="00F1329B">
        <w:rPr>
          <w:sz w:val="24"/>
          <w:szCs w:val="24"/>
        </w:rPr>
        <w:t>, Ribeirão Preto. Instituições, eficiência, gestão e contratos no sistema agroindustrial: Anais. Ribeirão Preto: Sociedade Brasileira de Economia e Sociologia Rural, p. 1-20.</w:t>
      </w:r>
      <w:r w:rsidR="008B5D9E" w:rsidRPr="008B5D9E">
        <w:rPr>
          <w:sz w:val="24"/>
          <w:szCs w:val="24"/>
        </w:rPr>
        <w:t xml:space="preserve"> </w:t>
      </w:r>
      <w:r w:rsidR="008B5D9E" w:rsidRPr="006B0964">
        <w:rPr>
          <w:sz w:val="24"/>
          <w:szCs w:val="24"/>
          <w:lang w:val="en-US"/>
        </w:rPr>
        <w:t>2005.</w:t>
      </w:r>
    </w:p>
    <w:p w14:paraId="4E9991C5" w14:textId="77777777" w:rsidR="006E776D" w:rsidRPr="006B0964" w:rsidRDefault="006E776D" w:rsidP="00F1329B">
      <w:pPr>
        <w:jc w:val="both"/>
        <w:rPr>
          <w:sz w:val="24"/>
          <w:szCs w:val="24"/>
          <w:lang w:val="en-US"/>
        </w:rPr>
      </w:pPr>
    </w:p>
    <w:p w14:paraId="747A2368" w14:textId="77777777" w:rsidR="006E776D" w:rsidRPr="006E776D" w:rsidRDefault="006E776D" w:rsidP="003234EB">
      <w:pPr>
        <w:jc w:val="both"/>
        <w:rPr>
          <w:sz w:val="24"/>
          <w:szCs w:val="24"/>
          <w:lang w:val="en-US"/>
        </w:rPr>
      </w:pPr>
      <w:r w:rsidRPr="006E776D">
        <w:rPr>
          <w:sz w:val="24"/>
          <w:szCs w:val="24"/>
          <w:lang w:val="en-US"/>
        </w:rPr>
        <w:t>FUTUYA, N., KUSHIMA, Y., TSUCHIYA,</w:t>
      </w:r>
      <w:r w:rsidR="003234EB" w:rsidRPr="003234EB">
        <w:rPr>
          <w:sz w:val="24"/>
          <w:szCs w:val="24"/>
          <w:lang w:val="en-US"/>
        </w:rPr>
        <w:t xml:space="preserve"> </w:t>
      </w:r>
      <w:r w:rsidRPr="006E776D">
        <w:rPr>
          <w:sz w:val="24"/>
          <w:szCs w:val="24"/>
          <w:lang w:val="en-US"/>
        </w:rPr>
        <w:t xml:space="preserve">K. </w:t>
      </w:r>
      <w:r w:rsidRPr="006E776D">
        <w:rPr>
          <w:i/>
          <w:sz w:val="24"/>
          <w:szCs w:val="24"/>
          <w:lang w:val="en-US"/>
        </w:rPr>
        <w:t>et al</w:t>
      </w:r>
      <w:r w:rsidRPr="006E776D">
        <w:rPr>
          <w:sz w:val="24"/>
          <w:szCs w:val="24"/>
          <w:lang w:val="en-US"/>
        </w:rPr>
        <w:t>.</w:t>
      </w:r>
      <w:r w:rsidR="003234EB" w:rsidRPr="003234EB">
        <w:rPr>
          <w:sz w:val="24"/>
          <w:szCs w:val="24"/>
          <w:lang w:val="en-US"/>
        </w:rPr>
        <w:t xml:space="preserve"> </w:t>
      </w:r>
      <w:r w:rsidRPr="00593C7C">
        <w:rPr>
          <w:sz w:val="24"/>
          <w:szCs w:val="24"/>
          <w:lang w:val="en-US"/>
        </w:rPr>
        <w:t>Protection</w:t>
      </w:r>
      <w:r w:rsidR="003234EB" w:rsidRPr="00593C7C">
        <w:rPr>
          <w:sz w:val="24"/>
          <w:szCs w:val="24"/>
          <w:lang w:val="en-US"/>
        </w:rPr>
        <w:t xml:space="preserve"> </w:t>
      </w:r>
      <w:r w:rsidRPr="00593C7C">
        <w:rPr>
          <w:sz w:val="24"/>
          <w:szCs w:val="24"/>
          <w:lang w:val="en-US"/>
        </w:rPr>
        <w:t xml:space="preserve">of tomato </w:t>
      </w:r>
      <w:proofErr w:type="spellStart"/>
      <w:r w:rsidRPr="00593C7C">
        <w:rPr>
          <w:sz w:val="24"/>
          <w:szCs w:val="24"/>
          <w:lang w:val="en-US"/>
        </w:rPr>
        <w:t>seediing</w:t>
      </w:r>
      <w:proofErr w:type="spellEnd"/>
      <w:r w:rsidRPr="00593C7C">
        <w:rPr>
          <w:sz w:val="24"/>
          <w:szCs w:val="24"/>
          <w:lang w:val="en-US"/>
        </w:rPr>
        <w:t xml:space="preserve"> by pre-treatment with</w:t>
      </w:r>
      <w:r w:rsidR="003234EB" w:rsidRPr="00593C7C">
        <w:rPr>
          <w:sz w:val="24"/>
          <w:szCs w:val="24"/>
          <w:lang w:val="en-US"/>
        </w:rPr>
        <w:t xml:space="preserve"> </w:t>
      </w:r>
      <w:r w:rsidRPr="00593C7C">
        <w:rPr>
          <w:i/>
          <w:sz w:val="24"/>
          <w:szCs w:val="24"/>
          <w:lang w:val="en-US"/>
        </w:rPr>
        <w:t>Pseudomonas</w:t>
      </w:r>
      <w:r w:rsidR="003234EB" w:rsidRPr="00593C7C">
        <w:rPr>
          <w:i/>
          <w:sz w:val="24"/>
          <w:szCs w:val="24"/>
          <w:lang w:val="en-US"/>
        </w:rPr>
        <w:t xml:space="preserve"> </w:t>
      </w:r>
      <w:proofErr w:type="spellStart"/>
      <w:r w:rsidRPr="00593C7C">
        <w:rPr>
          <w:i/>
          <w:sz w:val="24"/>
          <w:szCs w:val="24"/>
          <w:lang w:val="en-US"/>
        </w:rPr>
        <w:t>gliimae</w:t>
      </w:r>
      <w:proofErr w:type="spellEnd"/>
      <w:r w:rsidRPr="00593C7C">
        <w:rPr>
          <w:sz w:val="24"/>
          <w:szCs w:val="24"/>
          <w:lang w:val="en-US"/>
        </w:rPr>
        <w:t xml:space="preserve"> from infection with</w:t>
      </w:r>
      <w:r w:rsidR="003234EB" w:rsidRPr="00593C7C">
        <w:rPr>
          <w:sz w:val="24"/>
          <w:szCs w:val="24"/>
          <w:lang w:val="en-US"/>
        </w:rPr>
        <w:t xml:space="preserve"> </w:t>
      </w:r>
      <w:r w:rsidRPr="00593C7C">
        <w:rPr>
          <w:sz w:val="24"/>
          <w:szCs w:val="24"/>
          <w:lang w:val="en-US"/>
        </w:rPr>
        <w:t>Pseudomonas solanacearum</w:t>
      </w:r>
      <w:r w:rsidR="003234EB" w:rsidRPr="00593C7C">
        <w:rPr>
          <w:sz w:val="24"/>
          <w:szCs w:val="24"/>
          <w:lang w:val="en-US"/>
        </w:rPr>
        <w:t xml:space="preserve"> </w:t>
      </w:r>
      <w:r w:rsidRPr="00593C7C">
        <w:rPr>
          <w:sz w:val="24"/>
          <w:szCs w:val="24"/>
          <w:lang w:val="en-US"/>
        </w:rPr>
        <w:t>and</w:t>
      </w:r>
      <w:r w:rsidR="003234EB" w:rsidRPr="00593C7C">
        <w:rPr>
          <w:sz w:val="24"/>
          <w:szCs w:val="24"/>
          <w:lang w:val="en-US"/>
        </w:rPr>
        <w:t xml:space="preserve"> </w:t>
      </w:r>
      <w:r w:rsidRPr="00593C7C">
        <w:rPr>
          <w:sz w:val="24"/>
          <w:szCs w:val="24"/>
          <w:lang w:val="en-US"/>
        </w:rPr>
        <w:t>its mechanisms</w:t>
      </w:r>
      <w:r w:rsidRPr="00F656DA">
        <w:rPr>
          <w:sz w:val="24"/>
          <w:szCs w:val="24"/>
          <w:lang w:val="en-US"/>
        </w:rPr>
        <w:t>.</w:t>
      </w:r>
      <w:r w:rsidR="003234EB" w:rsidRPr="003234EB">
        <w:rPr>
          <w:sz w:val="24"/>
          <w:szCs w:val="24"/>
          <w:lang w:val="en-US"/>
        </w:rPr>
        <w:t xml:space="preserve"> </w:t>
      </w:r>
      <w:proofErr w:type="gramStart"/>
      <w:r w:rsidRPr="00593C7C">
        <w:rPr>
          <w:b/>
          <w:sz w:val="24"/>
          <w:szCs w:val="24"/>
          <w:lang w:val="en-US"/>
        </w:rPr>
        <w:t xml:space="preserve">Annals of the </w:t>
      </w:r>
      <w:proofErr w:type="spellStart"/>
      <w:r w:rsidRPr="00593C7C">
        <w:rPr>
          <w:b/>
          <w:sz w:val="24"/>
          <w:szCs w:val="24"/>
          <w:lang w:val="en-US"/>
        </w:rPr>
        <w:t>Phytopathological</w:t>
      </w:r>
      <w:proofErr w:type="spellEnd"/>
      <w:r w:rsidRPr="00593C7C">
        <w:rPr>
          <w:b/>
          <w:sz w:val="24"/>
          <w:szCs w:val="24"/>
          <w:lang w:val="en-US"/>
        </w:rPr>
        <w:t xml:space="preserve"> Society of</w:t>
      </w:r>
      <w:r w:rsidR="003234EB" w:rsidRPr="00593C7C">
        <w:rPr>
          <w:b/>
          <w:sz w:val="24"/>
          <w:szCs w:val="24"/>
          <w:lang w:val="en-US"/>
        </w:rPr>
        <w:t xml:space="preserve"> </w:t>
      </w:r>
      <w:r w:rsidRPr="00593C7C">
        <w:rPr>
          <w:b/>
          <w:sz w:val="24"/>
          <w:szCs w:val="24"/>
          <w:lang w:val="en-US"/>
        </w:rPr>
        <w:t>Japan</w:t>
      </w:r>
      <w:r w:rsidRPr="006E776D">
        <w:rPr>
          <w:sz w:val="24"/>
          <w:szCs w:val="24"/>
          <w:lang w:val="en-US"/>
        </w:rPr>
        <w:t>,</w:t>
      </w:r>
      <w:r w:rsidR="003234EB" w:rsidRPr="003234EB">
        <w:rPr>
          <w:sz w:val="24"/>
          <w:szCs w:val="24"/>
          <w:lang w:val="en-US"/>
        </w:rPr>
        <w:t xml:space="preserve"> </w:t>
      </w:r>
      <w:r w:rsidRPr="006E776D">
        <w:rPr>
          <w:sz w:val="24"/>
          <w:szCs w:val="24"/>
          <w:lang w:val="en-US"/>
        </w:rPr>
        <w:t>Tokyo, v. 57, n. 3, p. 363-370, 1991.</w:t>
      </w:r>
      <w:proofErr w:type="gramEnd"/>
    </w:p>
    <w:p w14:paraId="0CAD3BC1" w14:textId="77777777" w:rsidR="00A97D86" w:rsidRPr="006B0964" w:rsidRDefault="00A97D86" w:rsidP="00F1329B">
      <w:pPr>
        <w:jc w:val="both"/>
        <w:rPr>
          <w:sz w:val="24"/>
          <w:szCs w:val="24"/>
          <w:lang w:val="en-US"/>
        </w:rPr>
      </w:pPr>
    </w:p>
    <w:p w14:paraId="6CDA0F09" w14:textId="6143C142" w:rsidR="00A97D86" w:rsidRPr="00A97D86" w:rsidRDefault="00A97D86" w:rsidP="00A97D86">
      <w:pPr>
        <w:jc w:val="both"/>
        <w:rPr>
          <w:sz w:val="24"/>
          <w:szCs w:val="24"/>
        </w:rPr>
      </w:pPr>
      <w:r w:rsidRPr="00A97D86">
        <w:rPr>
          <w:sz w:val="24"/>
          <w:szCs w:val="24"/>
          <w:lang w:val="en-US"/>
        </w:rPr>
        <w:t>HALFELD-VIEIRA, B.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>A.; VIEIRA, J.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>R.; ROMEIRO, R.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>S.; SILVA, H.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>S.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>A.; BARACAT-PEREIRA, M.</w:t>
      </w:r>
      <w:r w:rsidR="00593C7C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 xml:space="preserve">C. Induction of systemic resistance in tomato by the autochthonous phylloplane resident </w:t>
      </w:r>
      <w:r w:rsidRPr="00593C7C">
        <w:rPr>
          <w:i/>
          <w:sz w:val="24"/>
          <w:szCs w:val="24"/>
          <w:lang w:val="en-US"/>
        </w:rPr>
        <w:t>Bacillus cereus</w:t>
      </w:r>
      <w:r w:rsidRPr="00A97D86">
        <w:rPr>
          <w:sz w:val="24"/>
          <w:szCs w:val="24"/>
          <w:lang w:val="en-US"/>
        </w:rPr>
        <w:t xml:space="preserve">. </w:t>
      </w:r>
      <w:r w:rsidRPr="003234EB">
        <w:rPr>
          <w:b/>
          <w:sz w:val="24"/>
          <w:szCs w:val="24"/>
        </w:rPr>
        <w:t xml:space="preserve">Pesquisa </w:t>
      </w:r>
      <w:proofErr w:type="spellStart"/>
      <w:r w:rsidRPr="003234EB">
        <w:rPr>
          <w:b/>
          <w:sz w:val="24"/>
          <w:szCs w:val="24"/>
        </w:rPr>
        <w:t>Agropecuaria</w:t>
      </w:r>
      <w:proofErr w:type="spellEnd"/>
      <w:r w:rsidRPr="003234EB">
        <w:rPr>
          <w:b/>
          <w:sz w:val="24"/>
          <w:szCs w:val="24"/>
        </w:rPr>
        <w:t xml:space="preserve"> Brasileira</w:t>
      </w:r>
      <w:r w:rsidRPr="00A97D86">
        <w:rPr>
          <w:sz w:val="24"/>
          <w:szCs w:val="24"/>
        </w:rPr>
        <w:t xml:space="preserve">, v.41, p.1247-1252, 2006. </w:t>
      </w:r>
    </w:p>
    <w:p w14:paraId="047FC7C1" w14:textId="77777777" w:rsidR="001E6E2F" w:rsidRDefault="001E6E2F" w:rsidP="00F1329B">
      <w:pPr>
        <w:jc w:val="both"/>
        <w:rPr>
          <w:sz w:val="24"/>
          <w:szCs w:val="24"/>
        </w:rPr>
      </w:pPr>
    </w:p>
    <w:p w14:paraId="2D34161E" w14:textId="77777777" w:rsidR="00F656DA" w:rsidRDefault="00F656DA" w:rsidP="00F656D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 w:rsidRPr="00593C7C">
        <w:rPr>
          <w:rFonts w:eastAsia="Calibri"/>
          <w:sz w:val="24"/>
          <w:szCs w:val="24"/>
        </w:rPr>
        <w:t>KADO, C. I</w:t>
      </w:r>
      <w:proofErr w:type="gramStart"/>
      <w:r w:rsidRPr="00593C7C">
        <w:rPr>
          <w:rFonts w:eastAsia="Calibri"/>
          <w:sz w:val="24"/>
          <w:szCs w:val="24"/>
        </w:rPr>
        <w:t>.;</w:t>
      </w:r>
      <w:proofErr w:type="gramEnd"/>
      <w:r w:rsidRPr="00593C7C">
        <w:rPr>
          <w:rFonts w:eastAsia="Calibri"/>
          <w:sz w:val="24"/>
          <w:szCs w:val="24"/>
        </w:rPr>
        <w:t xml:space="preserve"> HESKETT, M. G. </w:t>
      </w:r>
      <w:proofErr w:type="spellStart"/>
      <w:r w:rsidRPr="00593C7C">
        <w:rPr>
          <w:rFonts w:eastAsia="Calibri"/>
          <w:sz w:val="24"/>
          <w:szCs w:val="24"/>
        </w:rPr>
        <w:t>Selective</w:t>
      </w:r>
      <w:proofErr w:type="spellEnd"/>
      <w:r w:rsidRPr="00593C7C">
        <w:rPr>
          <w:rFonts w:eastAsia="Calibri"/>
          <w:sz w:val="24"/>
          <w:szCs w:val="24"/>
        </w:rPr>
        <w:t xml:space="preserve"> media for </w:t>
      </w:r>
      <w:proofErr w:type="spellStart"/>
      <w:r w:rsidRPr="00593C7C">
        <w:rPr>
          <w:rFonts w:eastAsia="Calibri"/>
          <w:sz w:val="24"/>
          <w:szCs w:val="24"/>
        </w:rPr>
        <w:t>isolation</w:t>
      </w:r>
      <w:proofErr w:type="spellEnd"/>
      <w:r w:rsidRPr="00593C7C">
        <w:rPr>
          <w:rFonts w:eastAsia="Calibri"/>
          <w:sz w:val="24"/>
          <w:szCs w:val="24"/>
        </w:rPr>
        <w:t xml:space="preserve"> </w:t>
      </w:r>
      <w:proofErr w:type="spellStart"/>
      <w:r w:rsidRPr="00593C7C">
        <w:rPr>
          <w:rFonts w:eastAsia="Calibri"/>
          <w:sz w:val="24"/>
          <w:szCs w:val="24"/>
        </w:rPr>
        <w:t>of</w:t>
      </w:r>
      <w:proofErr w:type="spellEnd"/>
      <w:r w:rsidRPr="00593C7C">
        <w:rPr>
          <w:rFonts w:eastAsia="Calibri"/>
          <w:sz w:val="24"/>
          <w:szCs w:val="24"/>
        </w:rPr>
        <w:t xml:space="preserve"> </w:t>
      </w:r>
      <w:proofErr w:type="spellStart"/>
      <w:r w:rsidRPr="00593C7C">
        <w:rPr>
          <w:rFonts w:eastAsia="Calibri"/>
          <w:i/>
          <w:iCs/>
          <w:sz w:val="24"/>
          <w:szCs w:val="24"/>
        </w:rPr>
        <w:t>Agrobacterium</w:t>
      </w:r>
      <w:proofErr w:type="spellEnd"/>
      <w:r w:rsidRPr="00593C7C">
        <w:rPr>
          <w:rFonts w:eastAsia="Calibri"/>
          <w:i/>
          <w:iCs/>
          <w:sz w:val="24"/>
          <w:szCs w:val="24"/>
        </w:rPr>
        <w:t xml:space="preserve">, </w:t>
      </w:r>
      <w:proofErr w:type="spellStart"/>
      <w:r w:rsidRPr="00593C7C">
        <w:rPr>
          <w:rFonts w:eastAsia="Calibri"/>
          <w:i/>
          <w:iCs/>
          <w:sz w:val="24"/>
          <w:szCs w:val="24"/>
        </w:rPr>
        <w:t>Corynebacterium</w:t>
      </w:r>
      <w:proofErr w:type="spellEnd"/>
      <w:r w:rsidRPr="00593C7C">
        <w:rPr>
          <w:rFonts w:eastAsia="Calibri"/>
          <w:i/>
          <w:iCs/>
          <w:sz w:val="24"/>
          <w:szCs w:val="24"/>
        </w:rPr>
        <w:t xml:space="preserve">, </w:t>
      </w:r>
      <w:proofErr w:type="spellStart"/>
      <w:r w:rsidRPr="00593C7C">
        <w:rPr>
          <w:rFonts w:eastAsia="Calibri"/>
          <w:i/>
          <w:iCs/>
          <w:sz w:val="24"/>
          <w:szCs w:val="24"/>
        </w:rPr>
        <w:t>Erwinia</w:t>
      </w:r>
      <w:proofErr w:type="spellEnd"/>
      <w:r w:rsidRPr="00593C7C">
        <w:rPr>
          <w:rFonts w:eastAsia="Calibri"/>
          <w:i/>
          <w:iCs/>
          <w:sz w:val="24"/>
          <w:szCs w:val="24"/>
        </w:rPr>
        <w:t xml:space="preserve">, </w:t>
      </w:r>
      <w:proofErr w:type="spellStart"/>
      <w:r w:rsidRPr="00593C7C">
        <w:rPr>
          <w:rFonts w:eastAsia="Calibri"/>
          <w:i/>
          <w:iCs/>
          <w:sz w:val="24"/>
          <w:szCs w:val="24"/>
        </w:rPr>
        <w:t>Pseudomonas</w:t>
      </w:r>
      <w:proofErr w:type="spellEnd"/>
      <w:r w:rsidRPr="00593C7C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93C7C">
        <w:rPr>
          <w:rFonts w:eastAsia="Calibri"/>
          <w:sz w:val="24"/>
          <w:szCs w:val="24"/>
        </w:rPr>
        <w:t>and</w:t>
      </w:r>
      <w:proofErr w:type="spellEnd"/>
      <w:r w:rsidRPr="00593C7C">
        <w:rPr>
          <w:rFonts w:eastAsia="Calibri"/>
          <w:sz w:val="24"/>
          <w:szCs w:val="24"/>
        </w:rPr>
        <w:t xml:space="preserve"> </w:t>
      </w:r>
      <w:proofErr w:type="spellStart"/>
      <w:r w:rsidRPr="00593C7C">
        <w:rPr>
          <w:rFonts w:eastAsia="Calibri"/>
          <w:i/>
          <w:iCs/>
          <w:sz w:val="24"/>
          <w:szCs w:val="24"/>
        </w:rPr>
        <w:t>Xanthomonas</w:t>
      </w:r>
      <w:proofErr w:type="spellEnd"/>
      <w:r w:rsidRPr="00593C7C">
        <w:rPr>
          <w:rFonts w:eastAsia="Calibri"/>
          <w:i/>
          <w:iCs/>
          <w:sz w:val="24"/>
          <w:szCs w:val="24"/>
        </w:rPr>
        <w:t xml:space="preserve">. </w:t>
      </w:r>
      <w:r w:rsidRPr="004D14A0">
        <w:rPr>
          <w:rFonts w:eastAsia="Calibri"/>
          <w:b/>
          <w:iCs/>
          <w:sz w:val="24"/>
          <w:szCs w:val="24"/>
          <w:lang w:val="en-US"/>
        </w:rPr>
        <w:t>Phytopathology,</w:t>
      </w:r>
      <w:r w:rsidRPr="004D14A0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4D14A0">
        <w:rPr>
          <w:rFonts w:eastAsia="Calibri"/>
          <w:sz w:val="24"/>
          <w:szCs w:val="24"/>
          <w:lang w:val="en-US"/>
        </w:rPr>
        <w:t>St. Paul, v. 60, n. 6, p. 969-976, 1970.</w:t>
      </w:r>
    </w:p>
    <w:p w14:paraId="5B2B9610" w14:textId="77777777" w:rsidR="00F656DA" w:rsidRDefault="00F656DA" w:rsidP="001E6E2F">
      <w:pPr>
        <w:jc w:val="both"/>
        <w:rPr>
          <w:sz w:val="24"/>
          <w:szCs w:val="24"/>
          <w:lang w:val="en-US"/>
        </w:rPr>
      </w:pPr>
    </w:p>
    <w:p w14:paraId="351EF7C7" w14:textId="424138C4" w:rsidR="001E6E2F" w:rsidRPr="00BA60A2" w:rsidRDefault="001E6E2F" w:rsidP="001E6E2F">
      <w:pPr>
        <w:jc w:val="both"/>
        <w:rPr>
          <w:sz w:val="24"/>
          <w:szCs w:val="24"/>
          <w:lang w:val="en-US"/>
        </w:rPr>
      </w:pPr>
      <w:r w:rsidRPr="00824E9A">
        <w:rPr>
          <w:sz w:val="24"/>
          <w:szCs w:val="24"/>
          <w:lang w:val="en-US"/>
        </w:rPr>
        <w:t xml:space="preserve">LASLO, E.; GYÖRGY, E.; MARA, G.; TAMÁS, E.; ÁBRAHÁM, B.; LÁNYI, S. Screening of plant growth promoting </w:t>
      </w:r>
      <w:proofErr w:type="spellStart"/>
      <w:r w:rsidRPr="00824E9A">
        <w:rPr>
          <w:sz w:val="24"/>
          <w:szCs w:val="24"/>
          <w:lang w:val="en-US"/>
        </w:rPr>
        <w:t>rhizobacteria</w:t>
      </w:r>
      <w:proofErr w:type="spellEnd"/>
      <w:r w:rsidRPr="00824E9A">
        <w:rPr>
          <w:sz w:val="24"/>
          <w:szCs w:val="24"/>
          <w:lang w:val="en-US"/>
        </w:rPr>
        <w:t xml:space="preserve"> as </w:t>
      </w:r>
      <w:proofErr w:type="spellStart"/>
      <w:r w:rsidRPr="00824E9A">
        <w:rPr>
          <w:sz w:val="24"/>
          <w:szCs w:val="24"/>
          <w:lang w:val="en-US"/>
        </w:rPr>
        <w:t>potencial</w:t>
      </w:r>
      <w:proofErr w:type="spellEnd"/>
      <w:r w:rsidRPr="00824E9A">
        <w:rPr>
          <w:sz w:val="24"/>
          <w:szCs w:val="24"/>
          <w:lang w:val="en-US"/>
        </w:rPr>
        <w:t xml:space="preserve"> microbial inoculants. </w:t>
      </w:r>
      <w:r w:rsidRPr="00BA60A2">
        <w:rPr>
          <w:b/>
          <w:sz w:val="24"/>
          <w:szCs w:val="24"/>
          <w:lang w:val="en-US"/>
        </w:rPr>
        <w:t>Crop Protection</w:t>
      </w:r>
      <w:r w:rsidRPr="00BA60A2">
        <w:rPr>
          <w:sz w:val="24"/>
          <w:szCs w:val="24"/>
          <w:lang w:val="en-US"/>
        </w:rPr>
        <w:t>, v. 40, p. 43-48, 2012.</w:t>
      </w:r>
    </w:p>
    <w:p w14:paraId="00145DC5" w14:textId="77777777" w:rsidR="00677814" w:rsidRPr="00BA60A2" w:rsidRDefault="00677814" w:rsidP="001E6E2F">
      <w:pPr>
        <w:jc w:val="both"/>
        <w:rPr>
          <w:sz w:val="24"/>
          <w:szCs w:val="24"/>
          <w:lang w:val="en-US"/>
        </w:rPr>
      </w:pPr>
    </w:p>
    <w:p w14:paraId="285E0531" w14:textId="77777777" w:rsidR="006E776D" w:rsidRPr="003234EB" w:rsidRDefault="006E776D" w:rsidP="003234EB">
      <w:pPr>
        <w:autoSpaceDE w:val="0"/>
        <w:autoSpaceDN w:val="0"/>
        <w:adjustRightInd w:val="0"/>
        <w:jc w:val="both"/>
        <w:rPr>
          <w:rFonts w:eastAsia="Calibri"/>
          <w:color w:val="231F20"/>
          <w:sz w:val="24"/>
          <w:szCs w:val="24"/>
        </w:rPr>
      </w:pPr>
      <w:r w:rsidRPr="003234EB">
        <w:rPr>
          <w:rFonts w:eastAsia="Calibri"/>
          <w:color w:val="231F20"/>
          <w:sz w:val="24"/>
          <w:szCs w:val="24"/>
          <w:lang w:val="en-US"/>
        </w:rPr>
        <w:t>MORADI, H.</w:t>
      </w:r>
      <w:r w:rsidR="003234EB" w:rsidRPr="003234EB">
        <w:rPr>
          <w:rFonts w:eastAsia="Calibri"/>
          <w:color w:val="231F20"/>
          <w:sz w:val="24"/>
          <w:szCs w:val="24"/>
          <w:lang w:val="en-US"/>
        </w:rPr>
        <w:t xml:space="preserve"> </w:t>
      </w:r>
      <w:r w:rsidR="003234EB" w:rsidRPr="003234EB">
        <w:rPr>
          <w:rFonts w:eastAsia="Calibri"/>
          <w:i/>
          <w:color w:val="231F20"/>
          <w:sz w:val="24"/>
          <w:szCs w:val="24"/>
          <w:lang w:val="en-US"/>
        </w:rPr>
        <w:t>et al</w:t>
      </w:r>
      <w:r w:rsidR="003234EB" w:rsidRPr="003234EB">
        <w:rPr>
          <w:rFonts w:eastAsia="Calibri"/>
          <w:color w:val="231F20"/>
          <w:sz w:val="24"/>
          <w:szCs w:val="24"/>
          <w:lang w:val="en-US"/>
        </w:rPr>
        <w:t xml:space="preserve">. Suppression of chickpea </w:t>
      </w:r>
      <w:r w:rsidRPr="003234EB">
        <w:rPr>
          <w:rFonts w:eastAsia="Calibri"/>
          <w:color w:val="231F20"/>
          <w:sz w:val="24"/>
          <w:szCs w:val="24"/>
          <w:lang w:val="en-US"/>
        </w:rPr>
        <w:t>(</w:t>
      </w:r>
      <w:proofErr w:type="spellStart"/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>Cicer</w:t>
      </w:r>
      <w:proofErr w:type="spellEnd"/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 xml:space="preserve"> arietinum </w:t>
      </w:r>
      <w:r w:rsidRPr="003234EB">
        <w:rPr>
          <w:rFonts w:eastAsia="Calibri"/>
          <w:color w:val="231F20"/>
          <w:sz w:val="24"/>
          <w:szCs w:val="24"/>
          <w:lang w:val="en-US"/>
        </w:rPr>
        <w:t xml:space="preserve">L.) </w:t>
      </w:r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 xml:space="preserve">Fusarium </w:t>
      </w:r>
      <w:r w:rsidRPr="003234EB">
        <w:rPr>
          <w:rFonts w:eastAsia="Calibri"/>
          <w:color w:val="231F20"/>
          <w:sz w:val="24"/>
          <w:szCs w:val="24"/>
          <w:lang w:val="en-US"/>
        </w:rPr>
        <w:t xml:space="preserve">wilt by </w:t>
      </w:r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>Bacillus</w:t>
      </w:r>
      <w:r w:rsidR="003234EB" w:rsidRPr="003234EB">
        <w:rPr>
          <w:rFonts w:eastAsia="Calibri"/>
          <w:color w:val="231F20"/>
          <w:sz w:val="24"/>
          <w:szCs w:val="24"/>
          <w:lang w:val="en-US"/>
        </w:rPr>
        <w:t xml:space="preserve"> </w:t>
      </w:r>
      <w:proofErr w:type="spellStart"/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>subtillis</w:t>
      </w:r>
      <w:proofErr w:type="spellEnd"/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 xml:space="preserve"> </w:t>
      </w:r>
      <w:r w:rsidRPr="003234EB">
        <w:rPr>
          <w:rFonts w:eastAsia="Calibri"/>
          <w:color w:val="231F20"/>
          <w:sz w:val="24"/>
          <w:szCs w:val="24"/>
          <w:lang w:val="en-US"/>
        </w:rPr>
        <w:t xml:space="preserve">and </w:t>
      </w:r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 xml:space="preserve">Trichoderma </w:t>
      </w:r>
      <w:proofErr w:type="spellStart"/>
      <w:r w:rsidRPr="003234EB">
        <w:rPr>
          <w:rFonts w:eastAsia="Calibri"/>
          <w:i/>
          <w:iCs/>
          <w:color w:val="231F20"/>
          <w:sz w:val="24"/>
          <w:szCs w:val="24"/>
          <w:lang w:val="en-US"/>
        </w:rPr>
        <w:t>harzianum</w:t>
      </w:r>
      <w:proofErr w:type="spellEnd"/>
      <w:r w:rsidRPr="003234EB">
        <w:rPr>
          <w:rFonts w:eastAsia="Calibri"/>
          <w:color w:val="231F20"/>
          <w:sz w:val="24"/>
          <w:szCs w:val="24"/>
          <w:lang w:val="en-US"/>
        </w:rPr>
        <w:t xml:space="preserve">. </w:t>
      </w:r>
      <w:proofErr w:type="spellStart"/>
      <w:r w:rsidRPr="003234EB">
        <w:rPr>
          <w:rFonts w:eastAsia="Calibri"/>
          <w:b/>
          <w:bCs/>
          <w:color w:val="231F20"/>
          <w:sz w:val="24"/>
          <w:szCs w:val="24"/>
        </w:rPr>
        <w:t>Plant</w:t>
      </w:r>
      <w:proofErr w:type="spellEnd"/>
      <w:r w:rsidR="003234EB" w:rsidRPr="003234EB">
        <w:rPr>
          <w:rFonts w:eastAsia="Calibri"/>
          <w:color w:val="231F20"/>
          <w:sz w:val="24"/>
          <w:szCs w:val="24"/>
        </w:rPr>
        <w:t xml:space="preserve"> </w:t>
      </w:r>
      <w:proofErr w:type="spellStart"/>
      <w:r w:rsidRPr="003234EB">
        <w:rPr>
          <w:rFonts w:eastAsia="Calibri"/>
          <w:b/>
          <w:bCs/>
          <w:color w:val="231F20"/>
          <w:sz w:val="24"/>
          <w:szCs w:val="24"/>
        </w:rPr>
        <w:t>Omics</w:t>
      </w:r>
      <w:proofErr w:type="spellEnd"/>
      <w:r w:rsidRPr="003234EB">
        <w:rPr>
          <w:rFonts w:eastAsia="Calibri"/>
          <w:b/>
          <w:bCs/>
          <w:color w:val="231F20"/>
          <w:sz w:val="24"/>
          <w:szCs w:val="24"/>
        </w:rPr>
        <w:t xml:space="preserve"> </w:t>
      </w:r>
      <w:proofErr w:type="spellStart"/>
      <w:r w:rsidRPr="003234EB">
        <w:rPr>
          <w:rFonts w:eastAsia="Calibri"/>
          <w:b/>
          <w:bCs/>
          <w:color w:val="231F20"/>
          <w:sz w:val="24"/>
          <w:szCs w:val="24"/>
        </w:rPr>
        <w:t>Journal</w:t>
      </w:r>
      <w:proofErr w:type="spellEnd"/>
      <w:r w:rsidRPr="003234EB">
        <w:rPr>
          <w:rFonts w:eastAsia="Calibri"/>
          <w:color w:val="231F20"/>
          <w:sz w:val="24"/>
          <w:szCs w:val="24"/>
        </w:rPr>
        <w:t>, v.5, n.2, p.68-74, 2012.</w:t>
      </w:r>
    </w:p>
    <w:p w14:paraId="39F9EC3D" w14:textId="77777777" w:rsidR="003234EB" w:rsidRPr="003234EB" w:rsidRDefault="003234EB" w:rsidP="006E776D">
      <w:pPr>
        <w:jc w:val="both"/>
        <w:rPr>
          <w:sz w:val="24"/>
          <w:szCs w:val="24"/>
        </w:rPr>
      </w:pPr>
    </w:p>
    <w:p w14:paraId="43E8B38E" w14:textId="77777777" w:rsidR="00677814" w:rsidRDefault="00677814" w:rsidP="00677814">
      <w:pPr>
        <w:jc w:val="both"/>
        <w:rPr>
          <w:sz w:val="24"/>
          <w:szCs w:val="24"/>
        </w:rPr>
      </w:pPr>
      <w:r w:rsidRPr="002D2E07">
        <w:rPr>
          <w:sz w:val="24"/>
          <w:szCs w:val="24"/>
        </w:rPr>
        <w:t>OLIVEIRA, J.</w:t>
      </w:r>
      <w:r w:rsidR="003234EB">
        <w:rPr>
          <w:sz w:val="24"/>
          <w:szCs w:val="24"/>
        </w:rPr>
        <w:t xml:space="preserve"> </w:t>
      </w:r>
      <w:r w:rsidRPr="002D2E07">
        <w:rPr>
          <w:sz w:val="24"/>
          <w:szCs w:val="24"/>
        </w:rPr>
        <w:t xml:space="preserve">A. </w:t>
      </w:r>
      <w:r w:rsidRPr="003234EB">
        <w:rPr>
          <w:b/>
          <w:sz w:val="24"/>
          <w:szCs w:val="24"/>
        </w:rPr>
        <w:t>Efeito do tombamento fungicida em sementes no controle de tombamento de plântulas de pepino</w:t>
      </w:r>
      <w:r w:rsidRPr="002D2E07">
        <w:rPr>
          <w:sz w:val="24"/>
          <w:szCs w:val="24"/>
        </w:rPr>
        <w:t xml:space="preserve"> (</w:t>
      </w:r>
      <w:r w:rsidRPr="002D2E07">
        <w:rPr>
          <w:i/>
          <w:sz w:val="24"/>
          <w:szCs w:val="24"/>
        </w:rPr>
        <w:t xml:space="preserve">Cucu-mis sativas </w:t>
      </w:r>
      <w:r w:rsidRPr="002D2E07">
        <w:rPr>
          <w:sz w:val="24"/>
          <w:szCs w:val="24"/>
        </w:rPr>
        <w:t xml:space="preserve">L.) </w:t>
      </w:r>
      <w:r w:rsidRPr="003234EB">
        <w:rPr>
          <w:b/>
          <w:sz w:val="24"/>
          <w:szCs w:val="24"/>
        </w:rPr>
        <w:t>e pimentão</w:t>
      </w:r>
      <w:r w:rsidRPr="002D2E07">
        <w:rPr>
          <w:sz w:val="24"/>
          <w:szCs w:val="24"/>
        </w:rPr>
        <w:t xml:space="preserve"> (</w:t>
      </w:r>
      <w:proofErr w:type="spellStart"/>
      <w:r w:rsidRPr="002D2E07">
        <w:rPr>
          <w:i/>
          <w:sz w:val="24"/>
          <w:szCs w:val="24"/>
        </w:rPr>
        <w:t>Capsicum</w:t>
      </w:r>
      <w:proofErr w:type="spellEnd"/>
      <w:r w:rsidRPr="002D2E07">
        <w:rPr>
          <w:i/>
          <w:sz w:val="24"/>
          <w:szCs w:val="24"/>
        </w:rPr>
        <w:t xml:space="preserve"> </w:t>
      </w:r>
      <w:proofErr w:type="spellStart"/>
      <w:r w:rsidRPr="002D2E07">
        <w:rPr>
          <w:i/>
          <w:sz w:val="24"/>
          <w:szCs w:val="24"/>
        </w:rPr>
        <w:t>annanum</w:t>
      </w:r>
      <w:proofErr w:type="spellEnd"/>
      <w:r w:rsidRPr="002D2E07">
        <w:rPr>
          <w:sz w:val="24"/>
          <w:szCs w:val="24"/>
        </w:rPr>
        <w:t xml:space="preserve"> L.).</w:t>
      </w:r>
      <w:r>
        <w:rPr>
          <w:sz w:val="24"/>
          <w:szCs w:val="24"/>
        </w:rPr>
        <w:t xml:space="preserve"> </w:t>
      </w:r>
      <w:r w:rsidRPr="002D2E07">
        <w:rPr>
          <w:sz w:val="24"/>
          <w:szCs w:val="24"/>
        </w:rPr>
        <w:t>111</w:t>
      </w:r>
      <w:r>
        <w:rPr>
          <w:sz w:val="24"/>
          <w:szCs w:val="24"/>
        </w:rPr>
        <w:t xml:space="preserve"> </w:t>
      </w:r>
      <w:r w:rsidRPr="002D2E07">
        <w:rPr>
          <w:sz w:val="24"/>
          <w:szCs w:val="24"/>
        </w:rPr>
        <w:t xml:space="preserve">f. Dissertação (Mestrado em </w:t>
      </w:r>
      <w:proofErr w:type="spellStart"/>
      <w:r w:rsidRPr="002D2E07">
        <w:rPr>
          <w:sz w:val="24"/>
          <w:szCs w:val="24"/>
        </w:rPr>
        <w:t>Fitossanidade</w:t>
      </w:r>
      <w:proofErr w:type="spellEnd"/>
      <w:r w:rsidRPr="002D2E07">
        <w:rPr>
          <w:sz w:val="24"/>
          <w:szCs w:val="24"/>
        </w:rPr>
        <w:t>) – Escola Superior de Agricultura de Lavras, Lavras. 1991.</w:t>
      </w:r>
    </w:p>
    <w:p w14:paraId="2D65EC2A" w14:textId="77777777" w:rsidR="003234EB" w:rsidRPr="001E6E2F" w:rsidRDefault="003234EB" w:rsidP="001840E5">
      <w:pPr>
        <w:jc w:val="both"/>
        <w:rPr>
          <w:sz w:val="24"/>
          <w:szCs w:val="24"/>
        </w:rPr>
      </w:pPr>
    </w:p>
    <w:p w14:paraId="3A21CEF7" w14:textId="77777777" w:rsidR="00A97D86" w:rsidRPr="00A97D86" w:rsidRDefault="00A97D86" w:rsidP="00A97D86">
      <w:pPr>
        <w:jc w:val="both"/>
        <w:rPr>
          <w:sz w:val="24"/>
          <w:szCs w:val="24"/>
        </w:rPr>
      </w:pPr>
      <w:r w:rsidRPr="00A97D86">
        <w:rPr>
          <w:sz w:val="24"/>
          <w:szCs w:val="24"/>
        </w:rPr>
        <w:t>ROMEIRO, R.S.; LANNA-FILHO, R.; VIEIRA, J.</w:t>
      </w:r>
      <w:r w:rsidR="00704F98"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R.; SILVA, H.</w:t>
      </w:r>
      <w:r w:rsidR="00704F98"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>S.</w:t>
      </w:r>
      <w:r w:rsidR="00704F98">
        <w:rPr>
          <w:sz w:val="24"/>
          <w:szCs w:val="24"/>
        </w:rPr>
        <w:t xml:space="preserve"> </w:t>
      </w:r>
      <w:r w:rsidRPr="00A97D86">
        <w:rPr>
          <w:sz w:val="24"/>
          <w:szCs w:val="24"/>
        </w:rPr>
        <w:t xml:space="preserve">A.; BARACAT-PEREIRA, </w:t>
      </w:r>
    </w:p>
    <w:p w14:paraId="3E0DAD0D" w14:textId="77777777" w:rsidR="00A97D86" w:rsidRPr="006B0964" w:rsidRDefault="00A97D86" w:rsidP="00A97D86">
      <w:pPr>
        <w:jc w:val="both"/>
        <w:rPr>
          <w:sz w:val="24"/>
          <w:szCs w:val="24"/>
        </w:rPr>
      </w:pPr>
      <w:r w:rsidRPr="00A97D86">
        <w:rPr>
          <w:sz w:val="24"/>
          <w:szCs w:val="24"/>
          <w:lang w:val="en-US"/>
        </w:rPr>
        <w:t>M.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>C.; CARVALHO, M.</w:t>
      </w:r>
      <w:r w:rsidR="00704F98">
        <w:rPr>
          <w:sz w:val="24"/>
          <w:szCs w:val="24"/>
          <w:lang w:val="en-US"/>
        </w:rPr>
        <w:t xml:space="preserve"> </w:t>
      </w:r>
      <w:r w:rsidRPr="00A97D86">
        <w:rPr>
          <w:sz w:val="24"/>
          <w:szCs w:val="24"/>
          <w:lang w:val="en-US"/>
        </w:rPr>
        <w:t xml:space="preserve">G. Macromolecules released by a plant growth-promoting rhizobacterium as elicitors of systemic resistance in tomato to bacterial and fungal pathogens. </w:t>
      </w:r>
      <w:proofErr w:type="spellStart"/>
      <w:r w:rsidRPr="006B0964">
        <w:rPr>
          <w:b/>
          <w:sz w:val="24"/>
          <w:szCs w:val="24"/>
        </w:rPr>
        <w:t>Journal</w:t>
      </w:r>
      <w:proofErr w:type="spellEnd"/>
      <w:r w:rsidRPr="006B0964">
        <w:rPr>
          <w:b/>
          <w:sz w:val="24"/>
          <w:szCs w:val="24"/>
        </w:rPr>
        <w:t xml:space="preserve"> </w:t>
      </w:r>
      <w:proofErr w:type="spellStart"/>
      <w:r w:rsidRPr="006B0964">
        <w:rPr>
          <w:b/>
          <w:sz w:val="24"/>
          <w:szCs w:val="24"/>
        </w:rPr>
        <w:t>of</w:t>
      </w:r>
      <w:proofErr w:type="spellEnd"/>
      <w:r w:rsidRPr="006B0964">
        <w:rPr>
          <w:b/>
          <w:sz w:val="24"/>
          <w:szCs w:val="24"/>
        </w:rPr>
        <w:t xml:space="preserve"> </w:t>
      </w:r>
      <w:proofErr w:type="spellStart"/>
      <w:r w:rsidRPr="006B0964">
        <w:rPr>
          <w:b/>
          <w:sz w:val="24"/>
          <w:szCs w:val="24"/>
        </w:rPr>
        <w:t>Phytopathology</w:t>
      </w:r>
      <w:proofErr w:type="spellEnd"/>
      <w:r w:rsidRPr="006B0964">
        <w:rPr>
          <w:sz w:val="24"/>
          <w:szCs w:val="24"/>
        </w:rPr>
        <w:t xml:space="preserve">, v.153, p.120-123. 2005. </w:t>
      </w:r>
    </w:p>
    <w:p w14:paraId="2DB4A4F7" w14:textId="77777777" w:rsidR="00F1329B" w:rsidRPr="006B0964" w:rsidRDefault="00F1329B" w:rsidP="00F1329B">
      <w:pPr>
        <w:jc w:val="both"/>
        <w:rPr>
          <w:sz w:val="24"/>
          <w:szCs w:val="24"/>
        </w:rPr>
      </w:pPr>
    </w:p>
    <w:p w14:paraId="06295806" w14:textId="77777777" w:rsidR="00F1329B" w:rsidRDefault="003234EB" w:rsidP="00F1329B">
      <w:pPr>
        <w:jc w:val="both"/>
        <w:rPr>
          <w:sz w:val="24"/>
          <w:szCs w:val="24"/>
        </w:rPr>
      </w:pPr>
      <w:r w:rsidRPr="00F1329B">
        <w:rPr>
          <w:sz w:val="24"/>
          <w:szCs w:val="24"/>
        </w:rPr>
        <w:t>TAVARES, F.</w:t>
      </w:r>
      <w:r>
        <w:rPr>
          <w:sz w:val="24"/>
          <w:szCs w:val="24"/>
        </w:rPr>
        <w:t xml:space="preserve"> </w:t>
      </w:r>
      <w:r w:rsidRPr="00F1329B">
        <w:rPr>
          <w:sz w:val="24"/>
          <w:szCs w:val="24"/>
        </w:rPr>
        <w:t>F.</w:t>
      </w:r>
      <w:r>
        <w:rPr>
          <w:sz w:val="24"/>
          <w:szCs w:val="24"/>
        </w:rPr>
        <w:t xml:space="preserve"> </w:t>
      </w:r>
      <w:r w:rsidR="00F1329B" w:rsidRPr="00F1329B">
        <w:rPr>
          <w:sz w:val="24"/>
          <w:szCs w:val="24"/>
        </w:rPr>
        <w:t xml:space="preserve">M. Pós-coco: </w:t>
      </w:r>
      <w:r w:rsidR="00F1329B" w:rsidRPr="003234EB">
        <w:rPr>
          <w:b/>
          <w:sz w:val="24"/>
          <w:szCs w:val="24"/>
        </w:rPr>
        <w:t>Agregação de valor na cadeia produtiva do coco verde</w:t>
      </w:r>
      <w:r w:rsidR="00F1329B" w:rsidRPr="00F1329B">
        <w:rPr>
          <w:sz w:val="24"/>
          <w:szCs w:val="24"/>
        </w:rPr>
        <w:t>. ESPM-SP. 14p.</w:t>
      </w:r>
      <w:r w:rsidR="008B5D9E" w:rsidRPr="008B5D9E">
        <w:rPr>
          <w:sz w:val="24"/>
          <w:szCs w:val="24"/>
        </w:rPr>
        <w:t xml:space="preserve"> </w:t>
      </w:r>
      <w:r w:rsidR="008B5D9E">
        <w:rPr>
          <w:sz w:val="24"/>
          <w:szCs w:val="24"/>
        </w:rPr>
        <w:t>2010.</w:t>
      </w:r>
    </w:p>
    <w:p w14:paraId="7B228BCF" w14:textId="77777777" w:rsidR="008C6816" w:rsidRPr="00F1329B" w:rsidRDefault="008C6816" w:rsidP="00F1329B">
      <w:pPr>
        <w:jc w:val="both"/>
        <w:rPr>
          <w:sz w:val="24"/>
          <w:szCs w:val="24"/>
        </w:rPr>
      </w:pPr>
    </w:p>
    <w:p w14:paraId="775A75CA" w14:textId="7F59E6CD" w:rsidR="00F1329B" w:rsidRDefault="008C6816" w:rsidP="003234EB">
      <w:pPr>
        <w:jc w:val="both"/>
        <w:rPr>
          <w:sz w:val="24"/>
          <w:szCs w:val="24"/>
        </w:rPr>
      </w:pPr>
      <w:r w:rsidRPr="008C6816">
        <w:rPr>
          <w:sz w:val="24"/>
          <w:szCs w:val="24"/>
        </w:rPr>
        <w:t>WARWICK, D. R. N</w:t>
      </w:r>
      <w:r w:rsidR="00F656DA">
        <w:rPr>
          <w:sz w:val="24"/>
          <w:szCs w:val="24"/>
        </w:rPr>
        <w:t>.</w:t>
      </w:r>
      <w:r w:rsidRPr="008C6816">
        <w:rPr>
          <w:sz w:val="24"/>
          <w:szCs w:val="24"/>
        </w:rPr>
        <w:t xml:space="preserve">; FERREIRA, J. M. S.; PASSOS, E. E. M. Ocorrência de </w:t>
      </w:r>
      <w:proofErr w:type="spellStart"/>
      <w:r w:rsidRPr="008C6816">
        <w:rPr>
          <w:sz w:val="24"/>
          <w:szCs w:val="24"/>
        </w:rPr>
        <w:t>resinose</w:t>
      </w:r>
      <w:proofErr w:type="spellEnd"/>
      <w:r w:rsidRPr="008C6816">
        <w:rPr>
          <w:sz w:val="24"/>
          <w:szCs w:val="24"/>
        </w:rPr>
        <w:t xml:space="preserve"> do </w:t>
      </w:r>
      <w:r w:rsidRPr="008C6816">
        <w:rPr>
          <w:sz w:val="24"/>
          <w:szCs w:val="24"/>
        </w:rPr>
        <w:t xml:space="preserve">estipe do coqueiro provocada por </w:t>
      </w:r>
      <w:proofErr w:type="spellStart"/>
      <w:r w:rsidRPr="008C6816">
        <w:rPr>
          <w:i/>
          <w:sz w:val="24"/>
          <w:szCs w:val="24"/>
        </w:rPr>
        <w:t>Chalara</w:t>
      </w:r>
      <w:proofErr w:type="spellEnd"/>
      <w:r w:rsidRPr="008C6816">
        <w:rPr>
          <w:i/>
          <w:sz w:val="24"/>
          <w:szCs w:val="24"/>
        </w:rPr>
        <w:t xml:space="preserve"> </w:t>
      </w:r>
      <w:proofErr w:type="spellStart"/>
      <w:r w:rsidRPr="008C6816">
        <w:rPr>
          <w:i/>
          <w:sz w:val="24"/>
          <w:szCs w:val="24"/>
        </w:rPr>
        <w:t>paradoxa</w:t>
      </w:r>
      <w:proofErr w:type="spellEnd"/>
      <w:r w:rsidRPr="008C6816">
        <w:rPr>
          <w:sz w:val="24"/>
          <w:szCs w:val="24"/>
        </w:rPr>
        <w:t xml:space="preserve"> em Sergipe. </w:t>
      </w:r>
      <w:r w:rsidRPr="003234EB">
        <w:rPr>
          <w:b/>
          <w:sz w:val="24"/>
          <w:szCs w:val="24"/>
        </w:rPr>
        <w:t>Fitopatologia Brasileira</w:t>
      </w:r>
      <w:r w:rsidRPr="008C6816">
        <w:rPr>
          <w:sz w:val="24"/>
          <w:szCs w:val="24"/>
        </w:rPr>
        <w:t>, Brasília, DF, v.29, n.4, p.413, 2004.</w:t>
      </w:r>
    </w:p>
    <w:p w14:paraId="2BDCE424" w14:textId="30E58D63" w:rsidR="00AC3C75" w:rsidRPr="00593C7C" w:rsidRDefault="00AC3C75" w:rsidP="0052241D">
      <w:pPr>
        <w:jc w:val="both"/>
        <w:rPr>
          <w:sz w:val="24"/>
          <w:szCs w:val="24"/>
        </w:rPr>
      </w:pPr>
    </w:p>
    <w:sectPr w:rsidR="00AC3C75" w:rsidRPr="00593C7C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FF8892" w15:done="0"/>
  <w15:commentEx w15:paraId="2C5FA8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F8892" w16cid:durableId="1F8D5AB6"/>
  <w16cid:commentId w16cid:paraId="2C5FA83A" w16cid:durableId="1F8D5B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46C44" w14:textId="77777777" w:rsidR="00267A03" w:rsidRDefault="00267A03" w:rsidP="00392012">
      <w:r>
        <w:separator/>
      </w:r>
    </w:p>
  </w:endnote>
  <w:endnote w:type="continuationSeparator" w:id="0">
    <w:p w14:paraId="5D6CB4C2" w14:textId="77777777" w:rsidR="00267A03" w:rsidRDefault="00267A0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71A4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004CFEF8" wp14:editId="24DE1A95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19AA2" w14:textId="77777777" w:rsidR="00267A03" w:rsidRDefault="00267A03" w:rsidP="00392012">
      <w:r>
        <w:separator/>
      </w:r>
    </w:p>
  </w:footnote>
  <w:footnote w:type="continuationSeparator" w:id="0">
    <w:p w14:paraId="4B102C77" w14:textId="77777777" w:rsidR="00267A03" w:rsidRDefault="00267A0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C58F7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6CB2982" wp14:editId="0B041FD8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FD370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649F880B" wp14:editId="5732EF4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CB29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4A8FD370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649F880B" wp14:editId="5732EF4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465D1D" wp14:editId="7E6EEB7C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2853D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15EE7D62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465D1D" id="_x0000_s1030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7FF2853D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15EE7D62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49DDAA09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57D0FED9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27D99"/>
    <w:rsid w:val="00055D8F"/>
    <w:rsid w:val="00076CED"/>
    <w:rsid w:val="0008176B"/>
    <w:rsid w:val="000A661C"/>
    <w:rsid w:val="000A77D0"/>
    <w:rsid w:val="000B0814"/>
    <w:rsid w:val="000B3166"/>
    <w:rsid w:val="000C0B42"/>
    <w:rsid w:val="000D4DB6"/>
    <w:rsid w:val="000F7B8F"/>
    <w:rsid w:val="001001BB"/>
    <w:rsid w:val="00106DD1"/>
    <w:rsid w:val="001179C2"/>
    <w:rsid w:val="00121F29"/>
    <w:rsid w:val="00134588"/>
    <w:rsid w:val="00142948"/>
    <w:rsid w:val="001553E5"/>
    <w:rsid w:val="00157378"/>
    <w:rsid w:val="00160D2E"/>
    <w:rsid w:val="00163F0A"/>
    <w:rsid w:val="00182391"/>
    <w:rsid w:val="001840E5"/>
    <w:rsid w:val="00193D83"/>
    <w:rsid w:val="00195E0E"/>
    <w:rsid w:val="001A7EE7"/>
    <w:rsid w:val="001B1308"/>
    <w:rsid w:val="001B3370"/>
    <w:rsid w:val="001B6E63"/>
    <w:rsid w:val="001C7011"/>
    <w:rsid w:val="001E6E2F"/>
    <w:rsid w:val="00202A94"/>
    <w:rsid w:val="00206969"/>
    <w:rsid w:val="00232F25"/>
    <w:rsid w:val="002452D6"/>
    <w:rsid w:val="002529FD"/>
    <w:rsid w:val="00253593"/>
    <w:rsid w:val="00253D7B"/>
    <w:rsid w:val="00257A1B"/>
    <w:rsid w:val="00261E93"/>
    <w:rsid w:val="00267A03"/>
    <w:rsid w:val="00273A6E"/>
    <w:rsid w:val="002C04FA"/>
    <w:rsid w:val="002D6BBE"/>
    <w:rsid w:val="00307A7D"/>
    <w:rsid w:val="00314A42"/>
    <w:rsid w:val="003234EB"/>
    <w:rsid w:val="00330AA8"/>
    <w:rsid w:val="00333097"/>
    <w:rsid w:val="00334ABB"/>
    <w:rsid w:val="00353EEF"/>
    <w:rsid w:val="00392012"/>
    <w:rsid w:val="003B090B"/>
    <w:rsid w:val="003B4922"/>
    <w:rsid w:val="003E0E33"/>
    <w:rsid w:val="003E1ADB"/>
    <w:rsid w:val="00400D61"/>
    <w:rsid w:val="00405690"/>
    <w:rsid w:val="00426873"/>
    <w:rsid w:val="00436326"/>
    <w:rsid w:val="004365F3"/>
    <w:rsid w:val="00440EE0"/>
    <w:rsid w:val="004709D3"/>
    <w:rsid w:val="004777CC"/>
    <w:rsid w:val="00497F38"/>
    <w:rsid w:val="004B03F7"/>
    <w:rsid w:val="004B40AD"/>
    <w:rsid w:val="004C52D5"/>
    <w:rsid w:val="004C746A"/>
    <w:rsid w:val="004D14A0"/>
    <w:rsid w:val="004E09CF"/>
    <w:rsid w:val="004F191D"/>
    <w:rsid w:val="004F3394"/>
    <w:rsid w:val="004F6258"/>
    <w:rsid w:val="00503AF7"/>
    <w:rsid w:val="005128AB"/>
    <w:rsid w:val="0052241D"/>
    <w:rsid w:val="0054035F"/>
    <w:rsid w:val="0055147B"/>
    <w:rsid w:val="00570EF2"/>
    <w:rsid w:val="00593C7C"/>
    <w:rsid w:val="005C4CD5"/>
    <w:rsid w:val="005C57E2"/>
    <w:rsid w:val="005D6C61"/>
    <w:rsid w:val="005D71A6"/>
    <w:rsid w:val="005E616C"/>
    <w:rsid w:val="006016DF"/>
    <w:rsid w:val="00603CA7"/>
    <w:rsid w:val="00610CCB"/>
    <w:rsid w:val="00612D68"/>
    <w:rsid w:val="00614FB7"/>
    <w:rsid w:val="0061672B"/>
    <w:rsid w:val="00616DDB"/>
    <w:rsid w:val="006201D8"/>
    <w:rsid w:val="00631EDD"/>
    <w:rsid w:val="00657AA0"/>
    <w:rsid w:val="0066022A"/>
    <w:rsid w:val="0066214B"/>
    <w:rsid w:val="00667D97"/>
    <w:rsid w:val="00675D05"/>
    <w:rsid w:val="00677814"/>
    <w:rsid w:val="00684376"/>
    <w:rsid w:val="006A65D9"/>
    <w:rsid w:val="006B0964"/>
    <w:rsid w:val="006E57EC"/>
    <w:rsid w:val="006E776D"/>
    <w:rsid w:val="006F0B8A"/>
    <w:rsid w:val="00704F98"/>
    <w:rsid w:val="00707D9F"/>
    <w:rsid w:val="007138ED"/>
    <w:rsid w:val="00715A5D"/>
    <w:rsid w:val="007422FB"/>
    <w:rsid w:val="007452FD"/>
    <w:rsid w:val="0075509E"/>
    <w:rsid w:val="0076407B"/>
    <w:rsid w:val="0077341D"/>
    <w:rsid w:val="00785315"/>
    <w:rsid w:val="007B1EDB"/>
    <w:rsid w:val="007D15C8"/>
    <w:rsid w:val="007E40D8"/>
    <w:rsid w:val="00802659"/>
    <w:rsid w:val="00802CC2"/>
    <w:rsid w:val="00811FDD"/>
    <w:rsid w:val="00812C1D"/>
    <w:rsid w:val="00814223"/>
    <w:rsid w:val="00824E9A"/>
    <w:rsid w:val="00827B7D"/>
    <w:rsid w:val="00830330"/>
    <w:rsid w:val="0083077E"/>
    <w:rsid w:val="00841855"/>
    <w:rsid w:val="00852788"/>
    <w:rsid w:val="00856747"/>
    <w:rsid w:val="00857231"/>
    <w:rsid w:val="00863A0D"/>
    <w:rsid w:val="008922FD"/>
    <w:rsid w:val="008B5D9E"/>
    <w:rsid w:val="008C6816"/>
    <w:rsid w:val="008D5B81"/>
    <w:rsid w:val="008F146A"/>
    <w:rsid w:val="00922AAA"/>
    <w:rsid w:val="00922B99"/>
    <w:rsid w:val="009331C3"/>
    <w:rsid w:val="0095247D"/>
    <w:rsid w:val="0095437F"/>
    <w:rsid w:val="00961709"/>
    <w:rsid w:val="00971A80"/>
    <w:rsid w:val="009965FA"/>
    <w:rsid w:val="009B0125"/>
    <w:rsid w:val="009D5F95"/>
    <w:rsid w:val="009D6FE6"/>
    <w:rsid w:val="00A126BC"/>
    <w:rsid w:val="00A6343F"/>
    <w:rsid w:val="00A6433C"/>
    <w:rsid w:val="00A92240"/>
    <w:rsid w:val="00A9564B"/>
    <w:rsid w:val="00A97D86"/>
    <w:rsid w:val="00AC3C75"/>
    <w:rsid w:val="00AC45F1"/>
    <w:rsid w:val="00AD33A5"/>
    <w:rsid w:val="00AF7463"/>
    <w:rsid w:val="00B001FC"/>
    <w:rsid w:val="00B03F68"/>
    <w:rsid w:val="00B1704A"/>
    <w:rsid w:val="00B259FE"/>
    <w:rsid w:val="00B40020"/>
    <w:rsid w:val="00B64760"/>
    <w:rsid w:val="00B7165F"/>
    <w:rsid w:val="00B87FE3"/>
    <w:rsid w:val="00BA60A2"/>
    <w:rsid w:val="00BB5D54"/>
    <w:rsid w:val="00BC19F8"/>
    <w:rsid w:val="00BC1BD2"/>
    <w:rsid w:val="00BD3DB6"/>
    <w:rsid w:val="00BF52CE"/>
    <w:rsid w:val="00BF7AD6"/>
    <w:rsid w:val="00C41918"/>
    <w:rsid w:val="00C46A3C"/>
    <w:rsid w:val="00C70228"/>
    <w:rsid w:val="00C71504"/>
    <w:rsid w:val="00C71785"/>
    <w:rsid w:val="00C855ED"/>
    <w:rsid w:val="00CA71A9"/>
    <w:rsid w:val="00CB2E69"/>
    <w:rsid w:val="00CC5C92"/>
    <w:rsid w:val="00CC6339"/>
    <w:rsid w:val="00CD3E3D"/>
    <w:rsid w:val="00CE4F5C"/>
    <w:rsid w:val="00CE581B"/>
    <w:rsid w:val="00CE7346"/>
    <w:rsid w:val="00D048E7"/>
    <w:rsid w:val="00D40455"/>
    <w:rsid w:val="00D4438A"/>
    <w:rsid w:val="00D53D46"/>
    <w:rsid w:val="00D549A2"/>
    <w:rsid w:val="00D65ED5"/>
    <w:rsid w:val="00D66D9D"/>
    <w:rsid w:val="00D747F1"/>
    <w:rsid w:val="00D81698"/>
    <w:rsid w:val="00DA3DD7"/>
    <w:rsid w:val="00DB05EB"/>
    <w:rsid w:val="00DB67E5"/>
    <w:rsid w:val="00DC31F5"/>
    <w:rsid w:val="00DC448E"/>
    <w:rsid w:val="00E00F41"/>
    <w:rsid w:val="00E7283D"/>
    <w:rsid w:val="00E8151F"/>
    <w:rsid w:val="00E85C97"/>
    <w:rsid w:val="00EA4334"/>
    <w:rsid w:val="00EC7191"/>
    <w:rsid w:val="00EE4602"/>
    <w:rsid w:val="00EE69D4"/>
    <w:rsid w:val="00EF1C09"/>
    <w:rsid w:val="00EF3F90"/>
    <w:rsid w:val="00F1329B"/>
    <w:rsid w:val="00F16868"/>
    <w:rsid w:val="00F253D0"/>
    <w:rsid w:val="00F43C72"/>
    <w:rsid w:val="00F43D66"/>
    <w:rsid w:val="00F5269B"/>
    <w:rsid w:val="00F656DA"/>
    <w:rsid w:val="00F67AA9"/>
    <w:rsid w:val="00F7039A"/>
    <w:rsid w:val="00F81117"/>
    <w:rsid w:val="00FA0833"/>
    <w:rsid w:val="00FB6399"/>
    <w:rsid w:val="00FE2CCA"/>
    <w:rsid w:val="00FF2BD6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652A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D97"/>
    <w:pPr>
      <w:jc w:val="both"/>
    </w:pPr>
    <w:rPr>
      <w:rFonts w:asciiTheme="minorHAnsi" w:eastAsiaTheme="minorEastAsia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D97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667D97"/>
    <w:rPr>
      <w:vertAlign w:val="superscript"/>
    </w:rPr>
  </w:style>
  <w:style w:type="character" w:customStyle="1" w:styleId="st">
    <w:name w:val="st"/>
    <w:rsid w:val="00307A7D"/>
  </w:style>
  <w:style w:type="paragraph" w:styleId="SemEspaamento">
    <w:name w:val="No Spacing"/>
    <w:uiPriority w:val="1"/>
    <w:qFormat/>
    <w:rsid w:val="006B096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mentoClaro">
    <w:name w:val="Light Shading"/>
    <w:basedOn w:val="Tabelanormal"/>
    <w:uiPriority w:val="60"/>
    <w:rsid w:val="00570EF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53D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D4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D4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D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D4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C19F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D97"/>
    <w:pPr>
      <w:jc w:val="both"/>
    </w:pPr>
    <w:rPr>
      <w:rFonts w:asciiTheme="minorHAnsi" w:eastAsiaTheme="minorEastAsia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D97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667D97"/>
    <w:rPr>
      <w:vertAlign w:val="superscript"/>
    </w:rPr>
  </w:style>
  <w:style w:type="character" w:customStyle="1" w:styleId="st">
    <w:name w:val="st"/>
    <w:rsid w:val="00307A7D"/>
  </w:style>
  <w:style w:type="paragraph" w:styleId="SemEspaamento">
    <w:name w:val="No Spacing"/>
    <w:uiPriority w:val="1"/>
    <w:qFormat/>
    <w:rsid w:val="006B096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mentoClaro">
    <w:name w:val="Light Shading"/>
    <w:basedOn w:val="Tabelanormal"/>
    <w:uiPriority w:val="60"/>
    <w:rsid w:val="00570EF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53D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D4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D4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D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D4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C19F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17375591870112"/>
          <c:y val="0.12370827140583331"/>
          <c:w val="0.76227515530407941"/>
          <c:h val="0.702815461320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IVCM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4A-49A3-95D6-122839A466D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34A-49A3-95D6-122839A466D3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34A-49A3-95D6-122839A466D3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34A-49A3-95D6-122839A466D3}"/>
              </c:ext>
            </c:extLst>
          </c:dPt>
          <c:cat>
            <c:strRef>
              <c:f>Plan1!$A$2:$A$5</c:f>
              <c:strCache>
                <c:ptCount val="4"/>
                <c:pt idx="0">
                  <c:v>BRM-32113 </c:v>
                </c:pt>
                <c:pt idx="1">
                  <c:v>BRM-32111</c:v>
                </c:pt>
                <c:pt idx="2">
                  <c:v>R 92</c:v>
                </c:pt>
                <c:pt idx="3">
                  <c:v>Controle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2.93</c:v>
                </c:pt>
                <c:pt idx="1">
                  <c:v>4.13</c:v>
                </c:pt>
                <c:pt idx="2">
                  <c:v>4.16</c:v>
                </c:pt>
                <c:pt idx="3">
                  <c:v>3.96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34A-49A3-95D6-122839A46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47168"/>
        <c:axId val="179630592"/>
      </c:barChart>
      <c:catAx>
        <c:axId val="85447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9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Tratamentos</a:t>
                </a:r>
                <a:endParaRPr lang="pt-BR" sz="9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79630592"/>
        <c:crosses val="autoZero"/>
        <c:auto val="1"/>
        <c:lblAlgn val="ctr"/>
        <c:lblOffset val="100"/>
        <c:noMultiLvlLbl val="0"/>
      </c:catAx>
      <c:valAx>
        <c:axId val="1796305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9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IVCM (cm/dia)</a:t>
                </a:r>
                <a:endParaRPr lang="pt-BR" sz="9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5447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0.91709</cdr:x>
      <cdr:y>0.89612</cdr:y>
    </cdr:from>
    <cdr:to>
      <cdr:x>1</cdr:x>
      <cdr:y>1</cdr:y>
    </cdr:to>
    <cdr:sp macro="" textlink="">
      <cdr:nvSpPr>
        <cdr:cNvPr id="2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59860" y="6045200"/>
          <a:ext cx="314325" cy="2463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0.44472</cdr:x>
      <cdr:y>0.08032</cdr:y>
    </cdr:from>
    <cdr:to>
      <cdr:x>0.52513</cdr:x>
      <cdr:y>0.19187</cdr:y>
    </cdr:to>
    <cdr:sp macro="" textlink="">
      <cdr:nvSpPr>
        <cdr:cNvPr id="3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85925" y="190499"/>
          <a:ext cx="304800" cy="264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pt-BR"/>
            <a:t>b</a:t>
          </a:r>
        </a:p>
      </cdr:txBody>
    </cdr:sp>
  </cdr:relSizeAnchor>
  <cdr:relSizeAnchor xmlns:cdr="http://schemas.openxmlformats.org/drawingml/2006/chartDrawing">
    <cdr:from>
      <cdr:x>0.63652</cdr:x>
      <cdr:y>0.08568</cdr:y>
    </cdr:from>
    <cdr:to>
      <cdr:x>0.71692</cdr:x>
      <cdr:y>0.19722</cdr:y>
    </cdr:to>
    <cdr:sp macro="" textlink="">
      <cdr:nvSpPr>
        <cdr:cNvPr id="4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3000" y="203199"/>
          <a:ext cx="304800" cy="264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pt-BR"/>
            <a:t>b</a:t>
          </a:r>
        </a:p>
      </cdr:txBody>
    </cdr:sp>
  </cdr:relSizeAnchor>
  <cdr:relSizeAnchor xmlns:cdr="http://schemas.openxmlformats.org/drawingml/2006/chartDrawing">
    <cdr:from>
      <cdr:x>0.82328</cdr:x>
      <cdr:y>0.11111</cdr:y>
    </cdr:from>
    <cdr:to>
      <cdr:x>0.90369</cdr:x>
      <cdr:y>0.22266</cdr:y>
    </cdr:to>
    <cdr:sp macro="" textlink="">
      <cdr:nvSpPr>
        <cdr:cNvPr id="5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1025" y="263524"/>
          <a:ext cx="304800" cy="264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pt-BR"/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41DA-8220-4555-95C0-0E7D0365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Karoliny</cp:lastModifiedBy>
  <cp:revision>3</cp:revision>
  <cp:lastPrinted>2015-06-04T18:07:00Z</cp:lastPrinted>
  <dcterms:created xsi:type="dcterms:W3CDTF">2018-11-12T17:22:00Z</dcterms:created>
  <dcterms:modified xsi:type="dcterms:W3CDTF">2018-11-12T17:23:00Z</dcterms:modified>
</cp:coreProperties>
</file>