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4C" w:rsidRDefault="00D0394C" w:rsidP="001246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2462E" w:rsidRPr="004306A6" w:rsidRDefault="00611599" w:rsidP="0012462E">
      <w:pPr>
        <w:jc w:val="center"/>
        <w:rPr>
          <w:b/>
          <w:sz w:val="24"/>
          <w:szCs w:val="24"/>
        </w:rPr>
      </w:pPr>
      <w:r w:rsidRPr="00611599">
        <w:rPr>
          <w:b/>
          <w:sz w:val="24"/>
          <w:szCs w:val="24"/>
        </w:rPr>
        <w:t>EROSIVIDADE DA CHUVA NO PERÍODO DE 1987 A 201</w:t>
      </w:r>
      <w:r>
        <w:rPr>
          <w:b/>
          <w:sz w:val="24"/>
          <w:szCs w:val="24"/>
        </w:rPr>
        <w:t>6 NO MUNICÍPIO DE BRAGANÇA – PA</w:t>
      </w:r>
    </w:p>
    <w:p w:rsidR="00611599" w:rsidRDefault="00611599" w:rsidP="0012462E">
      <w:pPr>
        <w:jc w:val="center"/>
        <w:rPr>
          <w:color w:val="FF0000"/>
          <w:sz w:val="24"/>
          <w:szCs w:val="24"/>
        </w:rPr>
      </w:pPr>
    </w:p>
    <w:p w:rsidR="00611599" w:rsidRPr="00166113" w:rsidRDefault="0033686D" w:rsidP="00611599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Carina Melo da Silva</w:t>
      </w:r>
      <w:r w:rsidRPr="0033686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; </w:t>
      </w:r>
      <w:r w:rsidR="00611599">
        <w:rPr>
          <w:sz w:val="24"/>
          <w:szCs w:val="24"/>
        </w:rPr>
        <w:t>Felipe Rezende Rocha Silva</w:t>
      </w:r>
      <w:r>
        <w:rPr>
          <w:sz w:val="24"/>
          <w:szCs w:val="24"/>
          <w:vertAlign w:val="superscript"/>
        </w:rPr>
        <w:t>2</w:t>
      </w:r>
      <w:r w:rsidR="00611599">
        <w:rPr>
          <w:sz w:val="24"/>
          <w:szCs w:val="24"/>
        </w:rPr>
        <w:t>;</w:t>
      </w:r>
      <w:r w:rsidR="00166113" w:rsidRPr="00166113">
        <w:t xml:space="preserve"> </w:t>
      </w:r>
      <w:r w:rsidR="00166113">
        <w:rPr>
          <w:sz w:val="24"/>
          <w:szCs w:val="24"/>
        </w:rPr>
        <w:t>Janete Silva do N</w:t>
      </w:r>
      <w:r w:rsidR="00166113" w:rsidRPr="00166113">
        <w:rPr>
          <w:sz w:val="24"/>
          <w:szCs w:val="24"/>
        </w:rPr>
        <w:t>ascimento</w:t>
      </w:r>
      <w:r w:rsidR="00166113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</w:t>
      </w:r>
      <w:r w:rsidR="00166113">
        <w:rPr>
          <w:sz w:val="24"/>
          <w:szCs w:val="24"/>
        </w:rPr>
        <w:t xml:space="preserve"> Alberto Cruz da Silva Júnior</w:t>
      </w:r>
      <w:r w:rsidR="00166113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;</w:t>
      </w:r>
      <w:r w:rsidR="00166113">
        <w:rPr>
          <w:sz w:val="24"/>
          <w:szCs w:val="24"/>
        </w:rPr>
        <w:t xml:space="preserve"> </w:t>
      </w:r>
      <w:r w:rsidR="00A52E92" w:rsidRPr="00A52E92">
        <w:rPr>
          <w:sz w:val="24"/>
          <w:szCs w:val="24"/>
        </w:rPr>
        <w:t xml:space="preserve">Carolina </w:t>
      </w:r>
      <w:r w:rsidR="00166113">
        <w:rPr>
          <w:sz w:val="24"/>
          <w:szCs w:val="24"/>
        </w:rPr>
        <w:t>Melo da Silva</w:t>
      </w:r>
      <w:r w:rsidR="00166113">
        <w:rPr>
          <w:sz w:val="24"/>
          <w:szCs w:val="24"/>
          <w:vertAlign w:val="superscript"/>
        </w:rPr>
        <w:t>5</w:t>
      </w:r>
    </w:p>
    <w:p w:rsidR="00611599" w:rsidRPr="004F6258" w:rsidRDefault="00611599" w:rsidP="00611599">
      <w:pPr>
        <w:jc w:val="center"/>
        <w:rPr>
          <w:sz w:val="24"/>
          <w:szCs w:val="24"/>
        </w:rPr>
      </w:pPr>
    </w:p>
    <w:p w:rsidR="0033686D" w:rsidRDefault="00611599" w:rsidP="00611599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="0033686D" w:rsidRPr="0033686D">
        <w:rPr>
          <w:sz w:val="24"/>
          <w:szCs w:val="24"/>
        </w:rPr>
        <w:t>Doutora em Agronomia</w:t>
      </w:r>
      <w:r w:rsidR="0033686D">
        <w:rPr>
          <w:sz w:val="24"/>
          <w:szCs w:val="24"/>
        </w:rPr>
        <w:t>.</w:t>
      </w:r>
      <w:r w:rsidR="0033686D" w:rsidRPr="0033686D">
        <w:rPr>
          <w:sz w:val="24"/>
          <w:szCs w:val="24"/>
        </w:rPr>
        <w:t xml:space="preserve"> </w:t>
      </w:r>
      <w:r w:rsidR="0033686D" w:rsidRPr="00ED21E7">
        <w:rPr>
          <w:sz w:val="24"/>
          <w:szCs w:val="24"/>
        </w:rPr>
        <w:t>Universidade Federal Rural da Amazônia</w:t>
      </w:r>
      <w:r w:rsidR="0033686D" w:rsidRPr="004F6258">
        <w:rPr>
          <w:sz w:val="24"/>
          <w:szCs w:val="24"/>
        </w:rPr>
        <w:t xml:space="preserve">. </w:t>
      </w:r>
      <w:r w:rsidR="0033686D">
        <w:rPr>
          <w:sz w:val="24"/>
          <w:szCs w:val="24"/>
        </w:rPr>
        <w:t>carinamelosilva@gmail.com.</w:t>
      </w:r>
    </w:p>
    <w:p w:rsidR="00611599" w:rsidRDefault="0033686D" w:rsidP="00611599">
      <w:pPr>
        <w:pStyle w:val="Rodap"/>
        <w:jc w:val="center"/>
        <w:rPr>
          <w:sz w:val="24"/>
          <w:szCs w:val="24"/>
        </w:rPr>
      </w:pPr>
      <w:r w:rsidRPr="0033686D">
        <w:rPr>
          <w:sz w:val="24"/>
          <w:szCs w:val="24"/>
          <w:vertAlign w:val="superscript"/>
        </w:rPr>
        <w:t>2</w:t>
      </w:r>
      <w:r w:rsidR="00611599">
        <w:rPr>
          <w:sz w:val="24"/>
          <w:szCs w:val="24"/>
        </w:rPr>
        <w:t>Graduando de Eng. Florestal</w:t>
      </w:r>
      <w:r w:rsidR="00611599" w:rsidRPr="004F6258">
        <w:rPr>
          <w:sz w:val="24"/>
          <w:szCs w:val="24"/>
        </w:rPr>
        <w:t xml:space="preserve">. </w:t>
      </w:r>
      <w:r w:rsidR="00611599" w:rsidRPr="00ED21E7">
        <w:rPr>
          <w:sz w:val="24"/>
          <w:szCs w:val="24"/>
        </w:rPr>
        <w:t>Universidade Federal Rural da Amazônia</w:t>
      </w:r>
      <w:r w:rsidR="00611599" w:rsidRPr="004F6258">
        <w:rPr>
          <w:sz w:val="24"/>
          <w:szCs w:val="24"/>
        </w:rPr>
        <w:t xml:space="preserve">. </w:t>
      </w:r>
      <w:r w:rsidR="00611599">
        <w:rPr>
          <w:sz w:val="24"/>
          <w:szCs w:val="24"/>
        </w:rPr>
        <w:t>feliperezende283@hotmail.com</w:t>
      </w:r>
      <w:r>
        <w:rPr>
          <w:sz w:val="24"/>
          <w:szCs w:val="24"/>
        </w:rPr>
        <w:t>.</w:t>
      </w:r>
    </w:p>
    <w:p w:rsidR="00A52E92" w:rsidRDefault="005E14C1" w:rsidP="00611599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910870">
        <w:rPr>
          <w:sz w:val="24"/>
          <w:szCs w:val="24"/>
          <w:vertAlign w:val="superscript"/>
        </w:rPr>
        <w:t xml:space="preserve"> </w:t>
      </w:r>
      <w:r w:rsidR="00A52E92">
        <w:rPr>
          <w:sz w:val="24"/>
          <w:szCs w:val="24"/>
        </w:rPr>
        <w:t>Graduanda</w:t>
      </w:r>
      <w:r w:rsidR="00A52E92" w:rsidRPr="00A52E92">
        <w:rPr>
          <w:sz w:val="24"/>
          <w:szCs w:val="24"/>
        </w:rPr>
        <w:t xml:space="preserve"> Agronomia, Universidade Federal Rural da Amazônia, </w:t>
      </w:r>
      <w:r w:rsidR="00272102" w:rsidRPr="00272102">
        <w:rPr>
          <w:sz w:val="24"/>
          <w:szCs w:val="24"/>
        </w:rPr>
        <w:t>janetenascimento_@outlook.com</w:t>
      </w:r>
      <w:r w:rsidR="0033686D">
        <w:rPr>
          <w:sz w:val="24"/>
          <w:szCs w:val="24"/>
        </w:rPr>
        <w:t>.</w:t>
      </w:r>
    </w:p>
    <w:p w:rsidR="00166113" w:rsidRDefault="00272102" w:rsidP="00611599">
      <w:pPr>
        <w:pStyle w:val="Rodap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4</w:t>
      </w:r>
      <w:r w:rsidR="00910870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Mestre em Ciências Ambientais. </w:t>
      </w:r>
      <w:r w:rsidRPr="00272102">
        <w:rPr>
          <w:sz w:val="24"/>
          <w:szCs w:val="24"/>
        </w:rPr>
        <w:t>Universidade Federal Rural da Amazônia</w:t>
      </w:r>
      <w:r>
        <w:rPr>
          <w:sz w:val="24"/>
          <w:szCs w:val="24"/>
        </w:rPr>
        <w:t xml:space="preserve">, </w:t>
      </w:r>
      <w:r w:rsidRPr="00272102">
        <w:rPr>
          <w:sz w:val="24"/>
          <w:szCs w:val="24"/>
        </w:rPr>
        <w:t>alberto</w:t>
      </w:r>
      <w:r>
        <w:rPr>
          <w:sz w:val="24"/>
          <w:szCs w:val="24"/>
        </w:rPr>
        <w:t>.ufra@gmail.com</w:t>
      </w:r>
      <w:r w:rsidR="0033686D">
        <w:rPr>
          <w:sz w:val="24"/>
          <w:szCs w:val="24"/>
        </w:rPr>
        <w:t>.</w:t>
      </w:r>
    </w:p>
    <w:p w:rsidR="00611599" w:rsidRDefault="00152D4C" w:rsidP="00611599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 w:rsidR="00611599" w:rsidRPr="004F6258">
        <w:rPr>
          <w:sz w:val="24"/>
          <w:szCs w:val="24"/>
          <w:vertAlign w:val="superscript"/>
        </w:rPr>
        <w:t xml:space="preserve"> </w:t>
      </w:r>
      <w:r w:rsidR="00611599">
        <w:rPr>
          <w:sz w:val="24"/>
          <w:szCs w:val="24"/>
        </w:rPr>
        <w:t>Mestre em Ciências Ambientais.</w:t>
      </w:r>
      <w:r w:rsidR="00611599" w:rsidRPr="004F6258">
        <w:rPr>
          <w:sz w:val="24"/>
          <w:szCs w:val="24"/>
        </w:rPr>
        <w:t xml:space="preserve"> </w:t>
      </w:r>
      <w:r w:rsidR="00611599">
        <w:rPr>
          <w:sz w:val="24"/>
          <w:szCs w:val="24"/>
        </w:rPr>
        <w:t>Universidade Federal Rural da Amazônia</w:t>
      </w:r>
      <w:r w:rsidR="00611599" w:rsidRPr="004F6258">
        <w:rPr>
          <w:sz w:val="24"/>
          <w:szCs w:val="24"/>
        </w:rPr>
        <w:t xml:space="preserve">. </w:t>
      </w:r>
      <w:r w:rsidR="00BE661B">
        <w:rPr>
          <w:sz w:val="24"/>
          <w:szCs w:val="24"/>
        </w:rPr>
        <w:t>cms.carol</w:t>
      </w:r>
      <w:r w:rsidR="00611599">
        <w:rPr>
          <w:sz w:val="24"/>
          <w:szCs w:val="24"/>
        </w:rPr>
        <w:t>@yahoo.com.br</w:t>
      </w:r>
      <w:r w:rsidR="0033686D">
        <w:rPr>
          <w:sz w:val="24"/>
          <w:szCs w:val="24"/>
        </w:rPr>
        <w:t xml:space="preserve">. </w:t>
      </w:r>
    </w:p>
    <w:p w:rsidR="00611599" w:rsidRPr="004F6258" w:rsidRDefault="00611599" w:rsidP="00611599">
      <w:pPr>
        <w:jc w:val="center"/>
        <w:rPr>
          <w:sz w:val="24"/>
          <w:szCs w:val="24"/>
        </w:rPr>
      </w:pPr>
    </w:p>
    <w:p w:rsidR="00611599" w:rsidRPr="004F6258" w:rsidRDefault="00611599" w:rsidP="00611599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611599" w:rsidRPr="004F6258" w:rsidRDefault="00611599" w:rsidP="00611599">
      <w:pPr>
        <w:jc w:val="center"/>
        <w:rPr>
          <w:bCs/>
          <w:sz w:val="24"/>
          <w:szCs w:val="24"/>
        </w:rPr>
      </w:pPr>
    </w:p>
    <w:p w:rsidR="00611599" w:rsidRDefault="00611599" w:rsidP="00611599">
      <w:pPr>
        <w:jc w:val="both"/>
        <w:rPr>
          <w:bCs/>
          <w:color w:val="0000FF"/>
          <w:sz w:val="24"/>
          <w:szCs w:val="24"/>
        </w:rPr>
      </w:pPr>
      <w:r w:rsidRPr="00D0520D">
        <w:rPr>
          <w:bCs/>
          <w:sz w:val="24"/>
          <w:szCs w:val="24"/>
        </w:rPr>
        <w:t xml:space="preserve">Com o intuito de mensurar </w:t>
      </w:r>
      <w:r w:rsidR="00B56669">
        <w:rPr>
          <w:bCs/>
          <w:sz w:val="24"/>
          <w:szCs w:val="24"/>
        </w:rPr>
        <w:t>a quantidade</w:t>
      </w:r>
      <w:r w:rsidRPr="00D0520D">
        <w:rPr>
          <w:bCs/>
          <w:sz w:val="24"/>
          <w:szCs w:val="24"/>
        </w:rPr>
        <w:t xml:space="preserve"> de solo </w:t>
      </w:r>
      <w:r w:rsidR="00B56669">
        <w:rPr>
          <w:bCs/>
          <w:sz w:val="24"/>
          <w:szCs w:val="24"/>
        </w:rPr>
        <w:t xml:space="preserve">que </w:t>
      </w:r>
      <w:r w:rsidRPr="00D0520D">
        <w:rPr>
          <w:bCs/>
          <w:sz w:val="24"/>
          <w:szCs w:val="24"/>
        </w:rPr>
        <w:t>pode ser perdido pelo processo de erosão hídrica, foi criada a Equação Universal de Perdas de Solos (</w:t>
      </w:r>
      <w:r w:rsidR="0033686D">
        <w:rPr>
          <w:bCs/>
          <w:sz w:val="24"/>
          <w:szCs w:val="24"/>
        </w:rPr>
        <w:t>EUPS)</w:t>
      </w:r>
      <w:r w:rsidRPr="00D0520D">
        <w:rPr>
          <w:bCs/>
          <w:sz w:val="24"/>
          <w:szCs w:val="24"/>
        </w:rPr>
        <w:t>. Um dos parâmetros da EUPS</w:t>
      </w:r>
      <w:r w:rsidR="0033686D">
        <w:rPr>
          <w:bCs/>
          <w:sz w:val="24"/>
          <w:szCs w:val="24"/>
        </w:rPr>
        <w:t xml:space="preserve"> </w:t>
      </w:r>
      <w:r w:rsidRPr="00D0520D">
        <w:rPr>
          <w:bCs/>
          <w:sz w:val="24"/>
          <w:szCs w:val="24"/>
        </w:rPr>
        <w:t>é o fator R denominado de fator erosividade da chuva que expressa a capacidade da chuva erodir um solo. Diante do exposto</w:t>
      </w:r>
      <w:r w:rsidR="00B56669">
        <w:rPr>
          <w:bCs/>
          <w:sz w:val="24"/>
          <w:szCs w:val="24"/>
        </w:rPr>
        <w:t>,</w:t>
      </w:r>
      <w:r w:rsidRPr="00D0520D">
        <w:rPr>
          <w:bCs/>
          <w:sz w:val="24"/>
          <w:szCs w:val="24"/>
        </w:rPr>
        <w:t xml:space="preserve"> o objetivo deste trabalho foi aprimorar o conhecimento sobre a erosividade das chuvas no município de Bragança (PA), calcul</w:t>
      </w:r>
      <w:r w:rsidR="00DC579F">
        <w:rPr>
          <w:bCs/>
          <w:sz w:val="24"/>
          <w:szCs w:val="24"/>
        </w:rPr>
        <w:t>ar o índice de erosividade EI30,</w:t>
      </w:r>
      <w:r w:rsidRPr="00D0520D">
        <w:rPr>
          <w:bCs/>
          <w:sz w:val="24"/>
          <w:szCs w:val="24"/>
        </w:rPr>
        <w:t xml:space="preserve"> determinar o fator de erosividade (R) presente na EUPS, através de sua equação original a partir de dados pluviométricos para o município, bem como estudar a distribuição mensal do EI30, o período de retorno e a probabilidade de ocorrência das chuvas erosivas de Bragança (PA).</w:t>
      </w:r>
      <w:r w:rsidR="00DC579F">
        <w:rPr>
          <w:bCs/>
          <w:sz w:val="24"/>
          <w:szCs w:val="24"/>
        </w:rPr>
        <w:t xml:space="preserve"> </w:t>
      </w:r>
      <w:r w:rsidRPr="00D0520D">
        <w:rPr>
          <w:bCs/>
          <w:sz w:val="24"/>
          <w:szCs w:val="24"/>
        </w:rPr>
        <w:t>Para tanto, foram utilizados dados de chuva obtidos através da base de dados do Instituto Nacional de Meteorologia (INMET) no intervalo de 1987 à 2016, dessa forma, os dados coletados foram aplicados aos cálculos e expressões supramencionadas. Os anos de menor e maior precipitação, respectivamente, foram 1989 com 1.380, mm e 2000 com 2.768,88 mm. A erosividade anual das chuvas no período do estudo variou de 9.540 MJ mm ha</w:t>
      </w:r>
      <w:r w:rsidRPr="00EC139F">
        <w:rPr>
          <w:bCs/>
          <w:sz w:val="24"/>
          <w:szCs w:val="24"/>
          <w:vertAlign w:val="superscript"/>
        </w:rPr>
        <w:t>-1</w:t>
      </w:r>
      <w:r w:rsidRPr="00D0520D">
        <w:rPr>
          <w:bCs/>
          <w:sz w:val="24"/>
          <w:szCs w:val="24"/>
        </w:rPr>
        <w:t xml:space="preserve"> h</w:t>
      </w:r>
      <w:r w:rsidRPr="00EC139F">
        <w:rPr>
          <w:bCs/>
          <w:sz w:val="24"/>
          <w:szCs w:val="24"/>
          <w:vertAlign w:val="superscript"/>
        </w:rPr>
        <w:t>-1</w:t>
      </w:r>
      <w:r w:rsidRPr="00D0520D">
        <w:rPr>
          <w:bCs/>
          <w:sz w:val="24"/>
          <w:szCs w:val="24"/>
        </w:rPr>
        <w:t xml:space="preserve"> em 2016 a 22.545 MJ mm ha</w:t>
      </w:r>
      <w:r w:rsidRPr="00EC139F">
        <w:rPr>
          <w:bCs/>
          <w:sz w:val="24"/>
          <w:szCs w:val="24"/>
          <w:vertAlign w:val="superscript"/>
        </w:rPr>
        <w:t>-1</w:t>
      </w:r>
      <w:r w:rsidRPr="00D0520D">
        <w:rPr>
          <w:bCs/>
          <w:sz w:val="24"/>
          <w:szCs w:val="24"/>
        </w:rPr>
        <w:t xml:space="preserve"> h</w:t>
      </w:r>
      <w:r w:rsidRPr="00EC139F">
        <w:rPr>
          <w:bCs/>
          <w:sz w:val="24"/>
          <w:szCs w:val="24"/>
          <w:vertAlign w:val="superscript"/>
        </w:rPr>
        <w:t>-1</w:t>
      </w:r>
      <w:r w:rsidRPr="00D0520D">
        <w:rPr>
          <w:bCs/>
          <w:sz w:val="24"/>
          <w:szCs w:val="24"/>
        </w:rPr>
        <w:t xml:space="preserve"> no ano de 2015. O valor do fator R da Equação Universal de Perdas de Solos par</w:t>
      </w:r>
      <w:r w:rsidR="00DC579F">
        <w:rPr>
          <w:bCs/>
          <w:sz w:val="24"/>
          <w:szCs w:val="24"/>
        </w:rPr>
        <w:t>a o município de Bragança (PA) foi</w:t>
      </w:r>
      <w:r w:rsidRPr="00D0520D">
        <w:rPr>
          <w:bCs/>
          <w:sz w:val="24"/>
          <w:szCs w:val="24"/>
        </w:rPr>
        <w:t xml:space="preserve"> de 12.270 MJ mm ha</w:t>
      </w:r>
      <w:r w:rsidRPr="00EC139F">
        <w:rPr>
          <w:bCs/>
          <w:sz w:val="24"/>
          <w:szCs w:val="24"/>
          <w:vertAlign w:val="superscript"/>
        </w:rPr>
        <w:t>-1</w:t>
      </w:r>
      <w:r w:rsidRPr="00D0520D">
        <w:rPr>
          <w:bCs/>
          <w:sz w:val="24"/>
          <w:szCs w:val="24"/>
        </w:rPr>
        <w:t xml:space="preserve"> h</w:t>
      </w:r>
      <w:r w:rsidRPr="00EC139F">
        <w:rPr>
          <w:bCs/>
          <w:sz w:val="24"/>
          <w:szCs w:val="24"/>
          <w:vertAlign w:val="superscript"/>
        </w:rPr>
        <w:t>-1</w:t>
      </w:r>
      <w:r w:rsidRPr="00D0520D">
        <w:rPr>
          <w:bCs/>
          <w:sz w:val="24"/>
          <w:szCs w:val="24"/>
        </w:rPr>
        <w:t>, considerada, portanto com clas</w:t>
      </w:r>
      <w:r>
        <w:rPr>
          <w:bCs/>
          <w:sz w:val="24"/>
          <w:szCs w:val="24"/>
        </w:rPr>
        <w:t>se de erosividade “Muito Forte”,</w:t>
      </w:r>
      <w:r w:rsidRPr="00D0520D">
        <w:rPr>
          <w:bCs/>
          <w:sz w:val="24"/>
          <w:szCs w:val="24"/>
        </w:rPr>
        <w:t xml:space="preserve"> </w:t>
      </w:r>
      <w:r w:rsidRPr="00EC139F">
        <w:rPr>
          <w:bCs/>
          <w:sz w:val="24"/>
          <w:szCs w:val="24"/>
        </w:rPr>
        <w:t>necessitando de planejamento das atividades agrícolas para que se obtenha maior rentabilidade dos cultivos</w:t>
      </w:r>
      <w:r w:rsidR="00C4365B">
        <w:rPr>
          <w:bCs/>
          <w:sz w:val="24"/>
          <w:szCs w:val="24"/>
        </w:rPr>
        <w:t xml:space="preserve"> e menor perda de solo na área</w:t>
      </w:r>
      <w:r>
        <w:rPr>
          <w:bCs/>
          <w:sz w:val="24"/>
          <w:szCs w:val="24"/>
        </w:rPr>
        <w:t>.</w:t>
      </w:r>
    </w:p>
    <w:p w:rsidR="00611599" w:rsidRDefault="00611599" w:rsidP="00611599">
      <w:pPr>
        <w:jc w:val="both"/>
        <w:rPr>
          <w:bCs/>
          <w:color w:val="0000FF"/>
          <w:sz w:val="24"/>
          <w:szCs w:val="24"/>
        </w:rPr>
      </w:pPr>
    </w:p>
    <w:p w:rsidR="0012462E" w:rsidRPr="003F6E7F" w:rsidRDefault="00611599" w:rsidP="00611599">
      <w:pPr>
        <w:jc w:val="both"/>
        <w:rPr>
          <w:sz w:val="24"/>
          <w:szCs w:val="28"/>
        </w:rPr>
      </w:pPr>
      <w:r w:rsidRPr="004F6258">
        <w:rPr>
          <w:b/>
          <w:bCs/>
          <w:sz w:val="24"/>
          <w:szCs w:val="24"/>
        </w:rPr>
        <w:t xml:space="preserve">Palavras-chave: </w:t>
      </w:r>
      <w:r>
        <w:rPr>
          <w:bCs/>
          <w:sz w:val="24"/>
          <w:szCs w:val="24"/>
        </w:rPr>
        <w:t xml:space="preserve">Índices Pluviométricos. </w:t>
      </w:r>
      <w:r w:rsidR="008219F5" w:rsidRPr="008219F5">
        <w:rPr>
          <w:bCs/>
          <w:sz w:val="24"/>
          <w:szCs w:val="24"/>
        </w:rPr>
        <w:t>EUPS</w:t>
      </w:r>
      <w:r>
        <w:rPr>
          <w:bCs/>
          <w:sz w:val="24"/>
          <w:szCs w:val="24"/>
        </w:rPr>
        <w:t>.</w:t>
      </w:r>
      <w:r w:rsidRPr="00D0520D">
        <w:rPr>
          <w:bCs/>
          <w:sz w:val="24"/>
          <w:szCs w:val="24"/>
        </w:rPr>
        <w:t xml:space="preserve"> </w:t>
      </w:r>
      <w:r w:rsidR="008219F5" w:rsidRPr="008219F5">
        <w:rPr>
          <w:bCs/>
          <w:sz w:val="24"/>
          <w:szCs w:val="24"/>
        </w:rPr>
        <w:t>Fator de erosividade</w:t>
      </w:r>
      <w:r>
        <w:rPr>
          <w:bCs/>
          <w:sz w:val="24"/>
          <w:szCs w:val="24"/>
        </w:rPr>
        <w:t>.</w:t>
      </w:r>
      <w:r w:rsidR="008219F5">
        <w:rPr>
          <w:bCs/>
          <w:sz w:val="24"/>
          <w:szCs w:val="24"/>
        </w:rPr>
        <w:t xml:space="preserve"> </w:t>
      </w:r>
    </w:p>
    <w:p w:rsidR="00611599" w:rsidRDefault="00611599" w:rsidP="0012462E">
      <w:pPr>
        <w:rPr>
          <w:b/>
          <w:sz w:val="24"/>
          <w:szCs w:val="24"/>
        </w:rPr>
      </w:pPr>
    </w:p>
    <w:p w:rsidR="0012462E" w:rsidRDefault="0012462E" w:rsidP="0012462E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</w:p>
    <w:p w:rsidR="0012462E" w:rsidRPr="004F6258" w:rsidRDefault="00A729D4" w:rsidP="0012462E">
      <w:pPr>
        <w:rPr>
          <w:sz w:val="24"/>
          <w:szCs w:val="24"/>
        </w:rPr>
      </w:pPr>
      <w:r>
        <w:rPr>
          <w:sz w:val="24"/>
          <w:szCs w:val="24"/>
        </w:rPr>
        <w:t>Agronomia</w:t>
      </w:r>
      <w:r w:rsidR="008219F5">
        <w:rPr>
          <w:sz w:val="24"/>
          <w:szCs w:val="24"/>
        </w:rPr>
        <w:t>.</w:t>
      </w:r>
    </w:p>
    <w:p w:rsidR="0012462E" w:rsidRPr="003F6E7F" w:rsidRDefault="0012462E" w:rsidP="0012462E">
      <w:pPr>
        <w:jc w:val="both"/>
        <w:rPr>
          <w:sz w:val="24"/>
          <w:szCs w:val="28"/>
        </w:rPr>
      </w:pPr>
    </w:p>
    <w:p w:rsidR="0012462E" w:rsidRDefault="0012462E" w:rsidP="0012462E">
      <w:pPr>
        <w:jc w:val="center"/>
        <w:rPr>
          <w:sz w:val="24"/>
          <w:szCs w:val="28"/>
        </w:rPr>
      </w:pPr>
    </w:p>
    <w:p w:rsidR="0012462E" w:rsidRDefault="0012462E" w:rsidP="00DC579F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945378">
        <w:rPr>
          <w:b/>
          <w:sz w:val="24"/>
          <w:szCs w:val="24"/>
        </w:rPr>
        <w:t>INTRODUÇÃO</w:t>
      </w:r>
    </w:p>
    <w:p w:rsidR="00DC579F" w:rsidRPr="00001E41" w:rsidRDefault="00DC579F" w:rsidP="00DC579F">
      <w:pPr>
        <w:tabs>
          <w:tab w:val="left" w:pos="1290"/>
        </w:tabs>
        <w:spacing w:line="360" w:lineRule="auto"/>
        <w:jc w:val="both"/>
        <w:rPr>
          <w:color w:val="FF0000"/>
          <w:sz w:val="24"/>
          <w:szCs w:val="28"/>
        </w:rPr>
      </w:pPr>
    </w:p>
    <w:p w:rsidR="00F5741F" w:rsidRDefault="00F5741F" w:rsidP="00DC579F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O solo é considerado um organismo vivo, heterogêneo e multidimensional, que não é permanente, </w:t>
      </w:r>
      <w:r w:rsidRPr="00F5741F">
        <w:rPr>
          <w:sz w:val="24"/>
          <w:szCs w:val="28"/>
        </w:rPr>
        <w:t>muito meno</w:t>
      </w:r>
      <w:r>
        <w:rPr>
          <w:sz w:val="24"/>
          <w:szCs w:val="28"/>
        </w:rPr>
        <w:t xml:space="preserve">s absoluto, já que se modifica claramente ao longo dos anos. </w:t>
      </w:r>
      <w:r w:rsidR="00803D37">
        <w:rPr>
          <w:sz w:val="24"/>
          <w:szCs w:val="28"/>
        </w:rPr>
        <w:t>Em parte, i</w:t>
      </w:r>
      <w:r>
        <w:rPr>
          <w:sz w:val="24"/>
          <w:szCs w:val="28"/>
        </w:rPr>
        <w:t>sso se deve à erosão do solo, que altera as paisagens e quando ocorre em excesso, implica em danos ambientais significativos (</w:t>
      </w:r>
      <w:r w:rsidR="00DC579F">
        <w:rPr>
          <w:sz w:val="24"/>
          <w:szCs w:val="28"/>
        </w:rPr>
        <w:t>POLETO</w:t>
      </w:r>
      <w:r>
        <w:rPr>
          <w:sz w:val="24"/>
          <w:szCs w:val="28"/>
        </w:rPr>
        <w:t>, 2014).</w:t>
      </w:r>
    </w:p>
    <w:p w:rsidR="00E36BC0" w:rsidRDefault="00E20DD5" w:rsidP="007F31CA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A erosão do solo é considerada um fenômeno natural que não pode ser interrompido</w:t>
      </w:r>
      <w:r w:rsidR="007D331C">
        <w:rPr>
          <w:sz w:val="24"/>
          <w:szCs w:val="28"/>
        </w:rPr>
        <w:t xml:space="preserve"> </w:t>
      </w:r>
      <w:r w:rsidR="007D331C" w:rsidRPr="007D331C">
        <w:rPr>
          <w:sz w:val="24"/>
          <w:szCs w:val="28"/>
        </w:rPr>
        <w:t>e na maior parte das vezes, não pode ser facilmente mensurado</w:t>
      </w:r>
      <w:r>
        <w:rPr>
          <w:sz w:val="24"/>
          <w:szCs w:val="28"/>
        </w:rPr>
        <w:t xml:space="preserve">, mas pode ser acelerada pela ação do homem, </w:t>
      </w:r>
      <w:r w:rsidR="007D331C">
        <w:rPr>
          <w:sz w:val="24"/>
          <w:szCs w:val="28"/>
        </w:rPr>
        <w:t xml:space="preserve">que persiste </w:t>
      </w:r>
      <w:r w:rsidR="00E36BC0">
        <w:rPr>
          <w:sz w:val="24"/>
          <w:szCs w:val="28"/>
        </w:rPr>
        <w:t>em promovê-la</w:t>
      </w:r>
      <w:r w:rsidR="007D331C">
        <w:rPr>
          <w:sz w:val="24"/>
          <w:szCs w:val="28"/>
        </w:rPr>
        <w:t>: derrubada de matas e</w:t>
      </w:r>
      <w:r w:rsidR="00803D37">
        <w:rPr>
          <w:sz w:val="24"/>
          <w:szCs w:val="28"/>
        </w:rPr>
        <w:t xml:space="preserve"> </w:t>
      </w:r>
      <w:r w:rsidR="007D331C">
        <w:rPr>
          <w:sz w:val="24"/>
          <w:szCs w:val="28"/>
        </w:rPr>
        <w:t>queimadas desordenadas, e pastos superlotados com rebanhos (</w:t>
      </w:r>
      <w:r w:rsidR="00DC579F">
        <w:rPr>
          <w:sz w:val="24"/>
          <w:szCs w:val="28"/>
        </w:rPr>
        <w:t>TROEH</w:t>
      </w:r>
      <w:r w:rsidR="00E36BC0">
        <w:rPr>
          <w:sz w:val="24"/>
          <w:szCs w:val="28"/>
        </w:rPr>
        <w:t xml:space="preserve"> et al., 2007;</w:t>
      </w:r>
      <w:r w:rsidR="00DC579F">
        <w:rPr>
          <w:sz w:val="24"/>
          <w:szCs w:val="28"/>
        </w:rPr>
        <w:t xml:space="preserve"> LEPSCH</w:t>
      </w:r>
      <w:r w:rsidR="00E36BC0">
        <w:rPr>
          <w:sz w:val="24"/>
          <w:szCs w:val="28"/>
        </w:rPr>
        <w:t>, 2011).</w:t>
      </w:r>
    </w:p>
    <w:p w:rsidR="00A70934" w:rsidRDefault="007C48E2" w:rsidP="007F31CA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No território brasileiro é </w:t>
      </w:r>
      <w:r w:rsidRPr="007C48E2">
        <w:rPr>
          <w:sz w:val="24"/>
          <w:szCs w:val="28"/>
        </w:rPr>
        <w:t>incontestável</w:t>
      </w:r>
      <w:r>
        <w:rPr>
          <w:sz w:val="24"/>
          <w:szCs w:val="28"/>
        </w:rPr>
        <w:t xml:space="preserve"> que a erosão hídrica </w:t>
      </w:r>
      <w:r w:rsidR="00EA0903">
        <w:rPr>
          <w:sz w:val="24"/>
          <w:szCs w:val="28"/>
        </w:rPr>
        <w:t xml:space="preserve">se apresenta como </w:t>
      </w:r>
      <w:r>
        <w:rPr>
          <w:sz w:val="24"/>
          <w:szCs w:val="28"/>
        </w:rPr>
        <w:t>a princi</w:t>
      </w:r>
      <w:r w:rsidR="00EA0903">
        <w:rPr>
          <w:sz w:val="24"/>
          <w:szCs w:val="28"/>
        </w:rPr>
        <w:t xml:space="preserve">pal forma de erosão, e em muitas áreas, existem sinais evidentes de erosão acelerada do seu solo, exibindo resultados </w:t>
      </w:r>
      <w:r w:rsidR="00803D37">
        <w:rPr>
          <w:sz w:val="24"/>
          <w:szCs w:val="28"/>
        </w:rPr>
        <w:t>satisfatórios</w:t>
      </w:r>
      <w:r w:rsidR="00EA0903">
        <w:rPr>
          <w:sz w:val="24"/>
          <w:szCs w:val="28"/>
        </w:rPr>
        <w:t xml:space="preserve"> </w:t>
      </w:r>
      <w:r w:rsidR="00803D37">
        <w:rPr>
          <w:sz w:val="24"/>
          <w:szCs w:val="28"/>
        </w:rPr>
        <w:t>na</w:t>
      </w:r>
      <w:r w:rsidR="00EA0903">
        <w:rPr>
          <w:sz w:val="24"/>
          <w:szCs w:val="28"/>
        </w:rPr>
        <w:t xml:space="preserve"> produção agrícola que continua atendendo as necessidades da população (</w:t>
      </w:r>
      <w:r w:rsidR="00DC579F">
        <w:rPr>
          <w:sz w:val="24"/>
          <w:szCs w:val="28"/>
        </w:rPr>
        <w:t>PRUSKI, 2009; LEPSCH</w:t>
      </w:r>
      <w:r w:rsidR="00EA0903">
        <w:rPr>
          <w:sz w:val="24"/>
          <w:szCs w:val="28"/>
        </w:rPr>
        <w:t>, 2011).</w:t>
      </w:r>
    </w:p>
    <w:p w:rsidR="00EA0903" w:rsidRDefault="00823671" w:rsidP="007F31CA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A erosão do solo confere inúmeras </w:t>
      </w:r>
      <w:r w:rsidRPr="00823671">
        <w:rPr>
          <w:sz w:val="24"/>
          <w:szCs w:val="28"/>
        </w:rPr>
        <w:t>adversidade</w:t>
      </w:r>
      <w:r>
        <w:rPr>
          <w:sz w:val="24"/>
          <w:szCs w:val="28"/>
        </w:rPr>
        <w:t xml:space="preserve">s à vida da população, principalmente do lavrador. </w:t>
      </w:r>
      <w:r w:rsidR="00803D37">
        <w:rPr>
          <w:sz w:val="24"/>
          <w:szCs w:val="28"/>
        </w:rPr>
        <w:t>Segundo</w:t>
      </w:r>
      <w:r w:rsidR="00052C96">
        <w:rPr>
          <w:sz w:val="24"/>
          <w:szCs w:val="28"/>
        </w:rPr>
        <w:t xml:space="preserve"> Bertoni e</w:t>
      </w:r>
      <w:r>
        <w:rPr>
          <w:sz w:val="24"/>
          <w:szCs w:val="28"/>
        </w:rPr>
        <w:t xml:space="preserve"> Lombardi Neto (2017), o Brasil perde quin</w:t>
      </w:r>
      <w:r w:rsidR="00A2595A">
        <w:rPr>
          <w:sz w:val="24"/>
          <w:szCs w:val="28"/>
        </w:rPr>
        <w:t xml:space="preserve">hentos milhões de toneladas de terra </w:t>
      </w:r>
      <w:r w:rsidR="00803D37">
        <w:rPr>
          <w:sz w:val="24"/>
          <w:szCs w:val="28"/>
        </w:rPr>
        <w:t xml:space="preserve">a </w:t>
      </w:r>
      <w:r w:rsidR="00A2595A">
        <w:rPr>
          <w:sz w:val="24"/>
          <w:szCs w:val="28"/>
        </w:rPr>
        <w:t xml:space="preserve">cada ano, representando um desgaste uniforme de uma camada de 15 cm de espessura numa área de 280.000 hectares de terra. Essa perda de solo no cenário agrícola afeta diretamente </w:t>
      </w:r>
      <w:r w:rsidR="00957E69">
        <w:rPr>
          <w:sz w:val="24"/>
          <w:szCs w:val="28"/>
        </w:rPr>
        <w:t xml:space="preserve">a </w:t>
      </w:r>
      <w:r w:rsidR="00A2595A">
        <w:rPr>
          <w:sz w:val="24"/>
          <w:szCs w:val="28"/>
        </w:rPr>
        <w:t>economia</w:t>
      </w:r>
      <w:r w:rsidR="000C2719">
        <w:rPr>
          <w:sz w:val="24"/>
          <w:szCs w:val="28"/>
        </w:rPr>
        <w:t xml:space="preserve"> e provoca</w:t>
      </w:r>
      <w:r w:rsidR="00A2595A">
        <w:rPr>
          <w:sz w:val="24"/>
          <w:szCs w:val="28"/>
        </w:rPr>
        <w:t xml:space="preserve"> um declínio na produtividade.</w:t>
      </w:r>
    </w:p>
    <w:p w:rsidR="00803D37" w:rsidRDefault="00803D37" w:rsidP="007F31CA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Lepsch (2011) mensurou que para o ano de 2011 foram erodidos cerca de um bilhão de toneladas de materiais dos solos agrícolas, representando grandes prejuízos ecológicos e econômicos, sendo a principal causa do depauperamento dos solos, a remoção seletiva das partículas do solo pela ação das águas da chuva.</w:t>
      </w:r>
    </w:p>
    <w:p w:rsidR="00803D37" w:rsidRPr="00803D37" w:rsidRDefault="00803D37" w:rsidP="007F31CA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Alguns estudos estimam a perda econômica ocasionada pela erosão hídrica dos solos no Brasil. Parchen </w:t>
      </w:r>
      <w:r w:rsidR="00052C96">
        <w:rPr>
          <w:sz w:val="24"/>
          <w:szCs w:val="28"/>
        </w:rPr>
        <w:t>e</w:t>
      </w:r>
      <w:r>
        <w:rPr>
          <w:sz w:val="24"/>
          <w:szCs w:val="28"/>
        </w:rPr>
        <w:t xml:space="preserve"> Bragagnolo (</w:t>
      </w:r>
      <w:r w:rsidRPr="00803D37">
        <w:rPr>
          <w:sz w:val="24"/>
          <w:szCs w:val="28"/>
        </w:rPr>
        <w:t>1991</w:t>
      </w:r>
      <w:r w:rsidR="000C2719">
        <w:rPr>
          <w:sz w:val="24"/>
          <w:szCs w:val="28"/>
        </w:rPr>
        <w:t xml:space="preserve">) </w:t>
      </w:r>
      <w:r>
        <w:rPr>
          <w:sz w:val="24"/>
          <w:szCs w:val="28"/>
        </w:rPr>
        <w:t>determina</w:t>
      </w:r>
      <w:r w:rsidR="000C2719">
        <w:rPr>
          <w:sz w:val="24"/>
          <w:szCs w:val="28"/>
        </w:rPr>
        <w:t>ra</w:t>
      </w:r>
      <w:r>
        <w:rPr>
          <w:sz w:val="24"/>
          <w:szCs w:val="28"/>
        </w:rPr>
        <w:t>m para o estado do Paraná que uma perda média de solo equivalente a 20 t ha</w:t>
      </w:r>
      <w:r>
        <w:rPr>
          <w:sz w:val="24"/>
          <w:szCs w:val="28"/>
          <w:vertAlign w:val="superscript"/>
        </w:rPr>
        <w:t>-1</w:t>
      </w:r>
      <w:r>
        <w:rPr>
          <w:sz w:val="24"/>
          <w:szCs w:val="28"/>
        </w:rPr>
        <w:t xml:space="preserve"> ano</w:t>
      </w:r>
      <w:r>
        <w:rPr>
          <w:sz w:val="24"/>
          <w:szCs w:val="28"/>
          <w:vertAlign w:val="superscript"/>
        </w:rPr>
        <w:t>-1</w:t>
      </w:r>
      <w:r>
        <w:rPr>
          <w:sz w:val="24"/>
          <w:szCs w:val="28"/>
        </w:rPr>
        <w:t xml:space="preserve"> </w:t>
      </w:r>
      <w:r w:rsidR="000C2719">
        <w:rPr>
          <w:sz w:val="24"/>
          <w:szCs w:val="28"/>
        </w:rPr>
        <w:t xml:space="preserve">o que </w:t>
      </w:r>
      <w:r>
        <w:rPr>
          <w:sz w:val="24"/>
          <w:szCs w:val="28"/>
        </w:rPr>
        <w:t xml:space="preserve">representa uma perda anual de nutrientes no valor de US$ 250 milhões. Para o estado de </w:t>
      </w:r>
      <w:r w:rsidRPr="00803D37">
        <w:rPr>
          <w:sz w:val="24"/>
          <w:szCs w:val="28"/>
        </w:rPr>
        <w:t>São Paulo</w:t>
      </w:r>
      <w:r>
        <w:rPr>
          <w:sz w:val="24"/>
          <w:szCs w:val="28"/>
        </w:rPr>
        <w:t>, segundo Almeida (1981) o valor médio de perdas de solo é de 19 t ha</w:t>
      </w:r>
      <w:r>
        <w:rPr>
          <w:sz w:val="24"/>
          <w:szCs w:val="28"/>
          <w:vertAlign w:val="superscript"/>
        </w:rPr>
        <w:t>-1</w:t>
      </w:r>
      <w:r>
        <w:rPr>
          <w:sz w:val="24"/>
          <w:szCs w:val="28"/>
        </w:rPr>
        <w:t xml:space="preserve"> ano</w:t>
      </w:r>
      <w:r>
        <w:rPr>
          <w:sz w:val="24"/>
          <w:szCs w:val="28"/>
          <w:vertAlign w:val="superscript"/>
        </w:rPr>
        <w:t>-1</w:t>
      </w:r>
      <w:r>
        <w:rPr>
          <w:sz w:val="24"/>
          <w:szCs w:val="28"/>
        </w:rPr>
        <w:t xml:space="preserve">, o que é válido também para </w:t>
      </w:r>
      <w:r w:rsidRPr="00803D37">
        <w:rPr>
          <w:sz w:val="24"/>
          <w:szCs w:val="28"/>
        </w:rPr>
        <w:t>Minas Gerais</w:t>
      </w:r>
      <w:r>
        <w:rPr>
          <w:sz w:val="24"/>
          <w:szCs w:val="28"/>
        </w:rPr>
        <w:t>, o estado perde anualmente 68.917.218 toneladas de solo por erosão, correspondendo a perdas de nutrientes no valor de aproximadamente US$ 173.578.303,00.</w:t>
      </w:r>
    </w:p>
    <w:p w:rsidR="00052C96" w:rsidRDefault="00052C96" w:rsidP="007F31CA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A erosão pela água é função da suscetibilidade do solo (ero</w:t>
      </w:r>
      <w:r w:rsidR="001D5829">
        <w:rPr>
          <w:sz w:val="24"/>
          <w:szCs w:val="28"/>
        </w:rPr>
        <w:t>d</w:t>
      </w:r>
      <w:r>
        <w:rPr>
          <w:sz w:val="24"/>
          <w:szCs w:val="28"/>
        </w:rPr>
        <w:t>ibilidade) e da energia da chuva (erosividade). Essa função é descrita por fórmulas matemáticas, das quais a que mais se destaca é a Equação Universal de Perda de Solos - EUPS, desenvolvida por Wischmeier e Smith (1965), e leva em consideração inúmeras variáveis (</w:t>
      </w:r>
      <w:r w:rsidR="00DC579F">
        <w:rPr>
          <w:sz w:val="24"/>
          <w:szCs w:val="28"/>
        </w:rPr>
        <w:t>LEPSCH</w:t>
      </w:r>
      <w:r>
        <w:rPr>
          <w:sz w:val="24"/>
          <w:szCs w:val="28"/>
        </w:rPr>
        <w:t xml:space="preserve">, 2011). </w:t>
      </w:r>
    </w:p>
    <w:p w:rsidR="00052C96" w:rsidRDefault="000C2719" w:rsidP="007F31CA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Neste trabalho foram</w:t>
      </w:r>
      <w:r w:rsidR="00052C96" w:rsidRPr="00052C96">
        <w:rPr>
          <w:sz w:val="24"/>
          <w:szCs w:val="28"/>
        </w:rPr>
        <w:t xml:space="preserve"> desenvolvidas análises apenas com </w:t>
      </w:r>
      <w:r w:rsidR="00052C96">
        <w:rPr>
          <w:sz w:val="24"/>
          <w:szCs w:val="28"/>
        </w:rPr>
        <w:t xml:space="preserve">uma variável da equação, o fator de erosividade (R), </w:t>
      </w:r>
      <w:r w:rsidR="00052C96" w:rsidRPr="00052C96">
        <w:rPr>
          <w:sz w:val="24"/>
          <w:szCs w:val="28"/>
        </w:rPr>
        <w:t xml:space="preserve">índice onde se expressa o potencial da chuva em provocar </w:t>
      </w:r>
      <w:r w:rsidR="00052C96">
        <w:rPr>
          <w:sz w:val="24"/>
          <w:szCs w:val="28"/>
        </w:rPr>
        <w:t xml:space="preserve">erosão em uma área desprotegida </w:t>
      </w:r>
      <w:r w:rsidR="00DC579F">
        <w:rPr>
          <w:sz w:val="24"/>
          <w:szCs w:val="28"/>
        </w:rPr>
        <w:t xml:space="preserve">(TOMAZ, </w:t>
      </w:r>
      <w:r w:rsidR="00052C96" w:rsidRPr="00052C96">
        <w:rPr>
          <w:sz w:val="24"/>
          <w:szCs w:val="28"/>
        </w:rPr>
        <w:t>2008)</w:t>
      </w:r>
      <w:r w:rsidR="00052C96">
        <w:rPr>
          <w:sz w:val="24"/>
          <w:szCs w:val="28"/>
        </w:rPr>
        <w:t>.</w:t>
      </w:r>
    </w:p>
    <w:p w:rsidR="00052C96" w:rsidRDefault="00052C96" w:rsidP="007F31CA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Os modelos matemáticos da erosão do solo, descrevem o processo de despredimento, transporte e deposição de suas partículas, e compõe uma ferramenta muito importante para avaliar a eficiência de práticas que visam o controle da degradação dos solos (</w:t>
      </w:r>
      <w:r w:rsidR="00DC579F">
        <w:rPr>
          <w:sz w:val="24"/>
          <w:szCs w:val="28"/>
        </w:rPr>
        <w:t>WALKE</w:t>
      </w:r>
      <w:r w:rsidR="000C2719">
        <w:rPr>
          <w:sz w:val="24"/>
          <w:szCs w:val="28"/>
        </w:rPr>
        <w:t>R</w:t>
      </w:r>
      <w:r>
        <w:rPr>
          <w:sz w:val="24"/>
          <w:szCs w:val="28"/>
        </w:rPr>
        <w:t xml:space="preserve"> et al., 2000).</w:t>
      </w:r>
    </w:p>
    <w:p w:rsidR="007223C2" w:rsidRPr="007223C2" w:rsidRDefault="007F31CA" w:rsidP="007223C2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 w:rsidRPr="007223C2">
        <w:rPr>
          <w:sz w:val="24"/>
          <w:szCs w:val="28"/>
        </w:rPr>
        <w:t>Conhecer o índice de erosividade da chuva em uma determinada localidade permite um melhor planejamento em relação ao uso e manejo do solo, determinando melhores períodos para o plantio e adoção de práticas conservacionistas no âmbito da agricultura (</w:t>
      </w:r>
      <w:r w:rsidR="00DC579F" w:rsidRPr="007223C2">
        <w:rPr>
          <w:sz w:val="24"/>
          <w:szCs w:val="28"/>
        </w:rPr>
        <w:t>BAZZANO</w:t>
      </w:r>
      <w:r w:rsidRPr="007223C2">
        <w:rPr>
          <w:sz w:val="24"/>
          <w:szCs w:val="28"/>
        </w:rPr>
        <w:t xml:space="preserve"> et al., 2007)</w:t>
      </w:r>
      <w:r w:rsidR="00052C96">
        <w:rPr>
          <w:sz w:val="24"/>
          <w:szCs w:val="28"/>
        </w:rPr>
        <w:t>, dessa forma, no Brasil</w:t>
      </w:r>
      <w:r w:rsidR="007223C2" w:rsidRPr="007223C2">
        <w:rPr>
          <w:sz w:val="24"/>
          <w:szCs w:val="28"/>
        </w:rPr>
        <w:t xml:space="preserve"> </w:t>
      </w:r>
      <w:r w:rsidR="00052C96">
        <w:rPr>
          <w:sz w:val="24"/>
          <w:szCs w:val="28"/>
        </w:rPr>
        <w:t>a EUPS</w:t>
      </w:r>
      <w:r w:rsidR="007223C2" w:rsidRPr="007223C2">
        <w:rPr>
          <w:sz w:val="24"/>
          <w:szCs w:val="28"/>
        </w:rPr>
        <w:t xml:space="preserve"> tem sido amplamente utilizado trabalhos</w:t>
      </w:r>
      <w:r w:rsidR="000C2719">
        <w:rPr>
          <w:sz w:val="24"/>
          <w:szCs w:val="28"/>
        </w:rPr>
        <w:t xml:space="preserve"> de pesquisa (</w:t>
      </w:r>
      <w:r w:rsidR="000C2719" w:rsidRPr="007223C2">
        <w:rPr>
          <w:sz w:val="24"/>
          <w:szCs w:val="28"/>
        </w:rPr>
        <w:t>MARTINS</w:t>
      </w:r>
      <w:r w:rsidR="00603529" w:rsidRPr="007223C2">
        <w:rPr>
          <w:sz w:val="24"/>
          <w:szCs w:val="28"/>
        </w:rPr>
        <w:t xml:space="preserve"> </w:t>
      </w:r>
      <w:r w:rsidR="007223C2" w:rsidRPr="007223C2">
        <w:rPr>
          <w:sz w:val="24"/>
          <w:szCs w:val="28"/>
        </w:rPr>
        <w:t>et al</w:t>
      </w:r>
      <w:r w:rsidR="000C2719">
        <w:rPr>
          <w:sz w:val="24"/>
          <w:szCs w:val="28"/>
        </w:rPr>
        <w:t>. 2011;</w:t>
      </w:r>
      <w:r w:rsidR="00DC579F">
        <w:rPr>
          <w:sz w:val="24"/>
          <w:szCs w:val="28"/>
        </w:rPr>
        <w:t xml:space="preserve"> </w:t>
      </w:r>
      <w:r w:rsidR="000C2719" w:rsidRPr="007223C2">
        <w:rPr>
          <w:sz w:val="24"/>
          <w:szCs w:val="28"/>
        </w:rPr>
        <w:t xml:space="preserve">BERTOL </w:t>
      </w:r>
      <w:r w:rsidR="000C2719">
        <w:rPr>
          <w:sz w:val="24"/>
          <w:szCs w:val="28"/>
        </w:rPr>
        <w:t>et al. 2002</w:t>
      </w:r>
      <w:r w:rsidR="00DC579F">
        <w:rPr>
          <w:sz w:val="24"/>
          <w:szCs w:val="28"/>
        </w:rPr>
        <w:t xml:space="preserve"> e </w:t>
      </w:r>
      <w:r w:rsidR="000C2719" w:rsidRPr="007223C2">
        <w:rPr>
          <w:sz w:val="24"/>
          <w:szCs w:val="28"/>
        </w:rPr>
        <w:t>LIMA</w:t>
      </w:r>
      <w:r w:rsidR="00603529" w:rsidRPr="007223C2">
        <w:rPr>
          <w:sz w:val="24"/>
          <w:szCs w:val="28"/>
        </w:rPr>
        <w:t xml:space="preserve"> </w:t>
      </w:r>
      <w:r w:rsidR="00DC579F">
        <w:rPr>
          <w:sz w:val="24"/>
          <w:szCs w:val="28"/>
        </w:rPr>
        <w:t xml:space="preserve">et al. </w:t>
      </w:r>
      <w:r w:rsidR="007223C2" w:rsidRPr="007223C2">
        <w:rPr>
          <w:sz w:val="24"/>
          <w:szCs w:val="28"/>
        </w:rPr>
        <w:t>2014).</w:t>
      </w:r>
    </w:p>
    <w:p w:rsidR="007223C2" w:rsidRPr="007223C2" w:rsidRDefault="007223C2" w:rsidP="007223C2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 w:rsidRPr="007223C2">
        <w:rPr>
          <w:sz w:val="24"/>
          <w:szCs w:val="28"/>
        </w:rPr>
        <w:t>A determinação do valor médio da erosividade das chuvas através de registros pluviométricos de vários anos e cálculos computacionais, permite estudar o impacto ambiental de determinadas práticas agrícolas, desenvolver pesquisas em erosão e planejar ações de conservação do solo, além de obras de engenharia civil, como pontes e represas, entre outras (</w:t>
      </w:r>
      <w:r w:rsidR="00DC579F" w:rsidRPr="007223C2">
        <w:rPr>
          <w:sz w:val="24"/>
          <w:szCs w:val="28"/>
        </w:rPr>
        <w:t>PEÑALVA BAZZANO</w:t>
      </w:r>
      <w:r w:rsidRPr="007223C2">
        <w:rPr>
          <w:sz w:val="24"/>
          <w:szCs w:val="28"/>
        </w:rPr>
        <w:t>, 2005).</w:t>
      </w:r>
    </w:p>
    <w:p w:rsidR="00560F85" w:rsidRDefault="00560F85" w:rsidP="007223C2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O município de Bragança</w:t>
      </w:r>
      <w:r w:rsidRPr="00560F85">
        <w:rPr>
          <w:sz w:val="24"/>
          <w:szCs w:val="28"/>
        </w:rPr>
        <w:t xml:space="preserve"> está inserido na mesorregião Nordeste Paraense, onde a maior parte de sua vegetação original já foi devastada ou fortemente alterada, visto que na atualidade apenas 35% das matas prim</w:t>
      </w:r>
      <w:r w:rsidR="000C2719">
        <w:rPr>
          <w:sz w:val="24"/>
          <w:szCs w:val="28"/>
        </w:rPr>
        <w:t>árias originais existe</w:t>
      </w:r>
      <w:r w:rsidRPr="00560F85">
        <w:rPr>
          <w:sz w:val="24"/>
          <w:szCs w:val="28"/>
        </w:rPr>
        <w:t xml:space="preserve"> na região. Como consequência de</w:t>
      </w:r>
      <w:r>
        <w:rPr>
          <w:sz w:val="24"/>
          <w:szCs w:val="28"/>
        </w:rPr>
        <w:t>sse</w:t>
      </w:r>
      <w:r w:rsidRPr="00560F85">
        <w:rPr>
          <w:sz w:val="24"/>
          <w:szCs w:val="28"/>
        </w:rPr>
        <w:t xml:space="preserve"> forte movimento de desmatamento, hoje é comum se encontrar as paisagens com erosões, rios e igarapés assoreados</w:t>
      </w:r>
      <w:r>
        <w:rPr>
          <w:sz w:val="24"/>
          <w:szCs w:val="28"/>
        </w:rPr>
        <w:t xml:space="preserve"> (</w:t>
      </w:r>
      <w:r w:rsidR="00DC579F">
        <w:rPr>
          <w:sz w:val="24"/>
          <w:szCs w:val="28"/>
        </w:rPr>
        <w:t xml:space="preserve">CORDEIRO </w:t>
      </w:r>
      <w:r>
        <w:rPr>
          <w:sz w:val="24"/>
          <w:szCs w:val="28"/>
        </w:rPr>
        <w:t>et al., 2017).</w:t>
      </w:r>
    </w:p>
    <w:p w:rsidR="007223C2" w:rsidRDefault="000C2719" w:rsidP="00DC579F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Dada a </w:t>
      </w:r>
      <w:r w:rsidR="007223C2" w:rsidRPr="007223C2">
        <w:rPr>
          <w:sz w:val="24"/>
          <w:szCs w:val="28"/>
        </w:rPr>
        <w:t xml:space="preserve">magnitude do assunto, objetivou-se indicar o fator de erosividade (R) através do índice de erosividade </w:t>
      </w:r>
      <w:r w:rsidR="00560F85">
        <w:rPr>
          <w:sz w:val="24"/>
          <w:szCs w:val="28"/>
        </w:rPr>
        <w:t>da equação - EUPS</w:t>
      </w:r>
      <w:r w:rsidR="007223C2" w:rsidRPr="007223C2">
        <w:rPr>
          <w:sz w:val="24"/>
          <w:szCs w:val="28"/>
        </w:rPr>
        <w:t>, com base em 30 anos de dados (período de chuvas de 1987 a 2016) no munic</w:t>
      </w:r>
      <w:r w:rsidR="00560F85">
        <w:rPr>
          <w:sz w:val="24"/>
          <w:szCs w:val="28"/>
        </w:rPr>
        <w:t>ípio de Bragança - PA, visando disponibilizar</w:t>
      </w:r>
      <w:r w:rsidR="00560F85" w:rsidRPr="00560F85">
        <w:rPr>
          <w:sz w:val="24"/>
          <w:szCs w:val="28"/>
        </w:rPr>
        <w:t xml:space="preserve"> </w:t>
      </w:r>
      <w:r w:rsidR="00560F85">
        <w:rPr>
          <w:sz w:val="24"/>
          <w:szCs w:val="28"/>
        </w:rPr>
        <w:t>dados que contribuam para</w:t>
      </w:r>
      <w:r w:rsidR="00560F85" w:rsidRPr="00560F85">
        <w:rPr>
          <w:sz w:val="24"/>
          <w:szCs w:val="28"/>
        </w:rPr>
        <w:t xml:space="preserve"> uma maior fiscalização e controle do meio ambiente, </w:t>
      </w:r>
      <w:r w:rsidR="00560F85">
        <w:rPr>
          <w:sz w:val="24"/>
          <w:szCs w:val="28"/>
        </w:rPr>
        <w:t>auxiliando o</w:t>
      </w:r>
      <w:r w:rsidR="00560F85" w:rsidRPr="00560F85">
        <w:rPr>
          <w:sz w:val="24"/>
          <w:szCs w:val="28"/>
        </w:rPr>
        <w:t xml:space="preserve"> direcionamento de políticas públicas para o desenvolvimento sustentável na Amazônia</w:t>
      </w:r>
      <w:r w:rsidR="00560F85">
        <w:rPr>
          <w:sz w:val="24"/>
          <w:szCs w:val="28"/>
        </w:rPr>
        <w:t>.</w:t>
      </w:r>
    </w:p>
    <w:p w:rsidR="00560F85" w:rsidRDefault="00560F85" w:rsidP="00DC579F">
      <w:pPr>
        <w:tabs>
          <w:tab w:val="left" w:pos="709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7647FE" w:rsidRDefault="0012462E" w:rsidP="00DC579F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001E41">
        <w:rPr>
          <w:b/>
          <w:sz w:val="24"/>
          <w:szCs w:val="24"/>
        </w:rPr>
        <w:t>MATERIAL E MÉTODOS</w:t>
      </w:r>
    </w:p>
    <w:p w:rsidR="00DC579F" w:rsidRDefault="00DC579F" w:rsidP="00DC579F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</w:p>
    <w:p w:rsidR="007647FE" w:rsidRDefault="00316600" w:rsidP="00DC579F">
      <w:pPr>
        <w:tabs>
          <w:tab w:val="left" w:pos="1290"/>
        </w:tabs>
        <w:spacing w:line="360" w:lineRule="auto"/>
        <w:jc w:val="both"/>
        <w:rPr>
          <w:color w:val="FF0000"/>
          <w:sz w:val="24"/>
          <w:szCs w:val="28"/>
        </w:rPr>
      </w:pPr>
      <w:r>
        <w:rPr>
          <w:rFonts w:eastAsia="Calibri"/>
          <w:bCs/>
          <w:sz w:val="24"/>
          <w:szCs w:val="24"/>
          <w:lang w:eastAsia="en-US"/>
        </w:rPr>
        <w:t>2</w:t>
      </w:r>
      <w:r w:rsidR="00945378" w:rsidRPr="00945378">
        <w:rPr>
          <w:rFonts w:eastAsia="Calibri"/>
          <w:bCs/>
          <w:sz w:val="24"/>
          <w:szCs w:val="24"/>
          <w:lang w:eastAsia="en-US"/>
        </w:rPr>
        <w:t>.1 ÁREA DE ESTUDO</w:t>
      </w:r>
    </w:p>
    <w:p w:rsidR="00DC579F" w:rsidRDefault="00DC579F" w:rsidP="00DC579F">
      <w:pPr>
        <w:spacing w:line="360" w:lineRule="auto"/>
        <w:ind w:firstLine="709"/>
        <w:jc w:val="both"/>
        <w:rPr>
          <w:sz w:val="24"/>
          <w:szCs w:val="24"/>
        </w:rPr>
      </w:pPr>
    </w:p>
    <w:p w:rsidR="007647FE" w:rsidRDefault="007647FE" w:rsidP="00DC579F">
      <w:pPr>
        <w:spacing w:line="360" w:lineRule="auto"/>
        <w:ind w:firstLine="709"/>
        <w:jc w:val="both"/>
        <w:rPr>
          <w:sz w:val="24"/>
          <w:szCs w:val="24"/>
        </w:rPr>
      </w:pPr>
      <w:r w:rsidRPr="007647FE">
        <w:rPr>
          <w:sz w:val="24"/>
          <w:szCs w:val="24"/>
        </w:rPr>
        <w:t>O município de Bragança (01° 03' 46" S 46° 46' 22" O) com uma área de 2.090,234 km², está inserido na mesorregião Nordeste Paraense</w:t>
      </w:r>
      <w:r w:rsidR="00560F85">
        <w:rPr>
          <w:sz w:val="24"/>
          <w:szCs w:val="24"/>
        </w:rPr>
        <w:t>.</w:t>
      </w:r>
      <w:r w:rsidRPr="007647FE">
        <w:rPr>
          <w:sz w:val="24"/>
          <w:szCs w:val="24"/>
        </w:rPr>
        <w:t xml:space="preserve"> Os valores históricos pluviométricos de 30 anos foram adquiridos da estação meteorológica convencional pertencente ao Instituto Nacional de Meteorologia (INMET). Os dados utilizados compreendem as séries dos anos de 1987 a 2016, onde se calculou a média mensal para cada ano e com os valores encontrados determinando-se os valores médios de precipitação mensal no período de 30 anos.</w:t>
      </w:r>
      <w:r w:rsidR="005F2BC5">
        <w:rPr>
          <w:sz w:val="24"/>
          <w:szCs w:val="24"/>
        </w:rPr>
        <w:t xml:space="preserve"> </w:t>
      </w:r>
    </w:p>
    <w:p w:rsidR="00316600" w:rsidRDefault="00316600" w:rsidP="00316600">
      <w:pPr>
        <w:spacing w:line="360" w:lineRule="auto"/>
        <w:ind w:firstLine="709"/>
        <w:jc w:val="center"/>
        <w:rPr>
          <w:sz w:val="22"/>
          <w:szCs w:val="24"/>
        </w:rPr>
      </w:pPr>
    </w:p>
    <w:p w:rsidR="007647FE" w:rsidRPr="00316600" w:rsidRDefault="00316600" w:rsidP="007647FE">
      <w:pPr>
        <w:rPr>
          <w:rFonts w:eastAsia="Calibri"/>
          <w:sz w:val="24"/>
          <w:szCs w:val="24"/>
          <w:lang w:eastAsia="en-US"/>
        </w:rPr>
      </w:pPr>
      <w:r w:rsidRPr="00316600">
        <w:rPr>
          <w:rFonts w:eastAsia="Calibri"/>
          <w:bCs/>
          <w:sz w:val="24"/>
          <w:szCs w:val="24"/>
          <w:lang w:eastAsia="en-US"/>
        </w:rPr>
        <w:t xml:space="preserve">3.2 EQUAÇÕES PARA CÁLCULO DO FATOR R </w:t>
      </w:r>
    </w:p>
    <w:p w:rsidR="00DC579F" w:rsidRDefault="00DC579F" w:rsidP="007647FE">
      <w:pPr>
        <w:spacing w:line="360" w:lineRule="auto"/>
        <w:rPr>
          <w:rFonts w:eastAsia="Calibri"/>
          <w:b/>
          <w:bCs/>
          <w:sz w:val="24"/>
          <w:szCs w:val="24"/>
          <w:lang w:eastAsia="en-US"/>
        </w:rPr>
      </w:pPr>
    </w:p>
    <w:p w:rsidR="007647FE" w:rsidRPr="007647FE" w:rsidRDefault="007647FE" w:rsidP="007647FE">
      <w:pPr>
        <w:spacing w:line="360" w:lineRule="auto"/>
        <w:rPr>
          <w:rFonts w:eastAsia="Calibri"/>
          <w:sz w:val="24"/>
          <w:szCs w:val="24"/>
          <w:lang w:eastAsia="en-US"/>
        </w:rPr>
      </w:pPr>
      <w:r w:rsidRPr="007647FE">
        <w:rPr>
          <w:rFonts w:eastAsia="Calibri"/>
          <w:b/>
          <w:bCs/>
          <w:sz w:val="24"/>
          <w:szCs w:val="24"/>
          <w:lang w:eastAsia="en-US"/>
        </w:rPr>
        <w:t>3.2.1 Wischmeier &amp; Smith (1978)</w:t>
      </w:r>
    </w:p>
    <w:p w:rsidR="00DC579F" w:rsidRDefault="00DC579F" w:rsidP="007647FE">
      <w:pPr>
        <w:spacing w:line="360" w:lineRule="auto"/>
        <w:rPr>
          <w:rFonts w:eastAsia="Calibri"/>
          <w:sz w:val="24"/>
          <w:szCs w:val="24"/>
          <w:lang w:eastAsia="en-US"/>
        </w:rPr>
      </w:pPr>
    </w:p>
    <w:p w:rsidR="007647FE" w:rsidRPr="007647FE" w:rsidRDefault="007647FE" w:rsidP="00DC579F">
      <w:pPr>
        <w:spacing w:line="360" w:lineRule="auto"/>
        <w:jc w:val="both"/>
        <w:rPr>
          <w:rFonts w:eastAsia="Calibri"/>
          <w:sz w:val="24"/>
          <w:szCs w:val="24"/>
          <w:vertAlign w:val="superscript"/>
          <w:lang w:eastAsia="en-US"/>
        </w:rPr>
      </w:pPr>
      <w:r w:rsidRPr="007647FE">
        <w:rPr>
          <w:rFonts w:eastAsia="Calibri"/>
          <w:sz w:val="24"/>
          <w:szCs w:val="24"/>
          <w:lang w:eastAsia="en-US"/>
        </w:rPr>
        <w:t xml:space="preserve">Para determinar o fator erosividade foi utilizada a equação proposta por </w:t>
      </w:r>
      <w:r w:rsidR="00DC579F">
        <w:rPr>
          <w:rFonts w:eastAsia="Calibri"/>
          <w:sz w:val="24"/>
          <w:szCs w:val="24"/>
          <w:lang w:eastAsia="en-US"/>
        </w:rPr>
        <w:t>Wischmeier e</w:t>
      </w:r>
      <w:r w:rsidRPr="007647FE">
        <w:rPr>
          <w:rFonts w:eastAsia="Calibri"/>
          <w:sz w:val="24"/>
          <w:szCs w:val="24"/>
          <w:lang w:eastAsia="en-US"/>
        </w:rPr>
        <w:t xml:space="preserve"> Smith</w:t>
      </w:r>
      <w:r w:rsidR="00DC579F">
        <w:rPr>
          <w:rFonts w:eastAsia="Calibri"/>
          <w:sz w:val="24"/>
          <w:szCs w:val="24"/>
          <w:lang w:eastAsia="en-US"/>
        </w:rPr>
        <w:t xml:space="preserve"> (</w:t>
      </w:r>
      <w:r w:rsidRPr="007647FE">
        <w:rPr>
          <w:rFonts w:eastAsia="Calibri"/>
          <w:sz w:val="24"/>
          <w:szCs w:val="24"/>
          <w:lang w:eastAsia="en-US"/>
        </w:rPr>
        <w:t>1978), Equação 1.</w:t>
      </w:r>
    </w:p>
    <w:p w:rsidR="007647FE" w:rsidRPr="007647FE" w:rsidRDefault="007647FE" w:rsidP="007647FE">
      <w:pPr>
        <w:numPr>
          <w:ilvl w:val="0"/>
          <w:numId w:val="2"/>
        </w:numPr>
        <w:spacing w:line="360" w:lineRule="auto"/>
        <w:ind w:firstLine="0"/>
        <w:jc w:val="both"/>
        <w:rPr>
          <w:rFonts w:eastAsia="Calibri"/>
          <w:sz w:val="24"/>
          <w:szCs w:val="24"/>
          <w:lang w:eastAsia="en-US"/>
        </w:rPr>
      </w:pPr>
      <w:r w:rsidRPr="007647FE">
        <w:rPr>
          <w:rFonts w:eastAsia="Calibri"/>
          <w:b/>
          <w:i/>
          <w:sz w:val="24"/>
          <w:szCs w:val="24"/>
          <w:lang w:eastAsia="en-US"/>
        </w:rPr>
        <w:t>EI</w:t>
      </w:r>
      <w:r w:rsidRPr="007647FE">
        <w:rPr>
          <w:rFonts w:eastAsia="Calibri"/>
          <w:b/>
          <w:sz w:val="24"/>
          <w:szCs w:val="24"/>
          <w:vertAlign w:val="subscript"/>
          <w:lang w:eastAsia="en-US"/>
        </w:rPr>
        <w:t xml:space="preserve">30 </w:t>
      </w:r>
      <w:r w:rsidRPr="007647FE">
        <w:rPr>
          <w:rFonts w:eastAsia="Calibri"/>
          <w:b/>
          <w:sz w:val="24"/>
          <w:szCs w:val="24"/>
          <w:lang w:eastAsia="en-US"/>
        </w:rPr>
        <w:t xml:space="preserve">= 67,355 </w:t>
      </w:r>
      <m:oMath>
        <m:sSup>
          <m:sSupPr>
            <m:ctrlPr>
              <w:rPr>
                <w:rFonts w:ascii="Cambria Math" w:eastAsia="Calibri" w:hAnsi="Cambria Math"/>
                <w:b/>
                <w:i/>
                <w:sz w:val="24"/>
                <w:szCs w:val="24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/>
                    <w:i/>
                    <w:sz w:val="24"/>
                    <w:szCs w:val="24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/>
                            <w:b/>
                            <w:i/>
                            <w:sz w:val="24"/>
                            <w:szCs w:val="24"/>
                            <w:vertAlign w:val="superscript"/>
                            <w:lang w:eastAsia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sz w:val="24"/>
                            <w:szCs w:val="24"/>
                            <w:vertAlign w:val="superscript"/>
                            <w:lang w:eastAsia="en-US"/>
                          </w:rPr>
                          <m:t>r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sz w:val="24"/>
                            <w:szCs w:val="24"/>
                            <w:vertAlign w:val="superscript"/>
                            <w:lang w:eastAsia="en-US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P</m:t>
                    </m:r>
                  </m:den>
                </m:f>
              </m:e>
            </m:d>
          </m:e>
          <m:sup>
            <m:r>
              <m:rPr>
                <m:sty m:val="b"/>
              </m:rPr>
              <w:rPr>
                <w:rFonts w:ascii="Cambria Math" w:eastAsia="Calibri" w:hAnsi="Cambria Math"/>
                <w:sz w:val="24"/>
                <w:szCs w:val="24"/>
                <w:vertAlign w:val="superscript"/>
                <w:lang w:eastAsia="en-US"/>
              </w:rPr>
              <m:t>0,85</m:t>
            </m:r>
          </m:sup>
        </m:sSup>
      </m:oMath>
      <w:r w:rsidRPr="007647FE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7647FE" w:rsidRPr="007647FE" w:rsidRDefault="007647FE" w:rsidP="007647FE">
      <w:pPr>
        <w:spacing w:line="360" w:lineRule="auto"/>
        <w:rPr>
          <w:rFonts w:eastAsia="Calibri"/>
          <w:sz w:val="24"/>
          <w:szCs w:val="24"/>
          <w:lang w:eastAsia="en-US"/>
        </w:rPr>
      </w:pPr>
      <w:r w:rsidRPr="007647FE">
        <w:rPr>
          <w:rFonts w:eastAsia="Calibri"/>
          <w:sz w:val="24"/>
          <w:szCs w:val="24"/>
          <w:lang w:eastAsia="en-US"/>
        </w:rPr>
        <w:t>em que:</w:t>
      </w:r>
    </w:p>
    <w:p w:rsidR="007647FE" w:rsidRPr="007647FE" w:rsidRDefault="007647FE" w:rsidP="007647FE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r w:rsidRPr="007647FE">
        <w:rPr>
          <w:rFonts w:eastAsia="Calibri"/>
          <w:sz w:val="24"/>
          <w:szCs w:val="24"/>
          <w:lang w:eastAsia="en-US"/>
        </w:rPr>
        <w:t>EI30 - média mensal do índice de erosividade das chuvas (MJ mm ha</w:t>
      </w:r>
      <w:r w:rsidRPr="007647FE">
        <w:rPr>
          <w:rFonts w:eastAsia="Calibri"/>
          <w:sz w:val="24"/>
          <w:szCs w:val="24"/>
          <w:vertAlign w:val="superscript"/>
          <w:lang w:eastAsia="en-US"/>
        </w:rPr>
        <w:t>-1</w:t>
      </w:r>
      <w:r w:rsidRPr="007647FE">
        <w:rPr>
          <w:rFonts w:eastAsia="Calibri"/>
          <w:sz w:val="24"/>
          <w:szCs w:val="24"/>
          <w:lang w:eastAsia="en-US"/>
        </w:rPr>
        <w:t xml:space="preserve"> h</w:t>
      </w:r>
      <w:r w:rsidRPr="007647FE">
        <w:rPr>
          <w:rFonts w:eastAsia="Calibri"/>
          <w:sz w:val="24"/>
          <w:szCs w:val="24"/>
          <w:vertAlign w:val="superscript"/>
          <w:lang w:eastAsia="en-US"/>
        </w:rPr>
        <w:t>-1</w:t>
      </w:r>
      <w:r w:rsidRPr="007647FE">
        <w:rPr>
          <w:rFonts w:eastAsia="Calibri"/>
          <w:sz w:val="24"/>
          <w:szCs w:val="24"/>
          <w:lang w:eastAsia="en-US"/>
        </w:rPr>
        <w:t xml:space="preserve"> ano</w:t>
      </w:r>
      <w:r w:rsidRPr="007647FE">
        <w:rPr>
          <w:rFonts w:eastAsia="Calibri"/>
          <w:sz w:val="24"/>
          <w:szCs w:val="24"/>
          <w:vertAlign w:val="superscript"/>
          <w:lang w:eastAsia="en-US"/>
        </w:rPr>
        <w:t>-1</w:t>
      </w:r>
      <w:r w:rsidRPr="007647FE">
        <w:rPr>
          <w:rFonts w:eastAsia="Calibri"/>
          <w:sz w:val="24"/>
          <w:szCs w:val="24"/>
          <w:lang w:eastAsia="en-US"/>
        </w:rPr>
        <w:t>);</w:t>
      </w:r>
    </w:p>
    <w:p w:rsidR="007647FE" w:rsidRPr="007647FE" w:rsidRDefault="007647FE" w:rsidP="007647FE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r w:rsidRPr="007647FE">
        <w:rPr>
          <w:rFonts w:eastAsia="Calibri"/>
          <w:sz w:val="24"/>
          <w:szCs w:val="24"/>
          <w:lang w:eastAsia="en-US"/>
        </w:rPr>
        <w:t>r - precipitação média mensal (mm);</w:t>
      </w:r>
    </w:p>
    <w:p w:rsidR="007647FE" w:rsidRPr="007647FE" w:rsidRDefault="007647FE" w:rsidP="007647FE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r w:rsidRPr="007647FE">
        <w:rPr>
          <w:rFonts w:eastAsia="Calibri"/>
          <w:sz w:val="24"/>
          <w:szCs w:val="24"/>
          <w:lang w:eastAsia="en-US"/>
        </w:rPr>
        <w:t>p - precipitação média anual (mm).</w:t>
      </w:r>
    </w:p>
    <w:p w:rsidR="007647FE" w:rsidRPr="007647FE" w:rsidRDefault="007647FE" w:rsidP="007647FE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647FE">
        <w:rPr>
          <w:rFonts w:eastAsia="Calibri"/>
          <w:sz w:val="24"/>
          <w:szCs w:val="24"/>
          <w:lang w:eastAsia="en-US"/>
        </w:rPr>
        <w:t>O fator erosividade das chuvas (R), que permite a avaliação do potencial erosivo das precipitações de determinado local, sendo possível conhecer a capacidade e o potencial da chuva em causar erosão no solo (Menezes et al., 201</w:t>
      </w:r>
      <w:r w:rsidR="002B3E3E">
        <w:rPr>
          <w:rFonts w:eastAsia="Calibri"/>
          <w:sz w:val="24"/>
          <w:szCs w:val="24"/>
          <w:lang w:eastAsia="en-US"/>
        </w:rPr>
        <w:t>0</w:t>
      </w:r>
      <w:r w:rsidRPr="007647FE">
        <w:rPr>
          <w:rFonts w:eastAsia="Calibri"/>
          <w:sz w:val="24"/>
          <w:szCs w:val="24"/>
          <w:lang w:eastAsia="en-US"/>
        </w:rPr>
        <w:t>), foi determinado a partir da Equação 2.</w:t>
      </w:r>
    </w:p>
    <w:p w:rsidR="007647FE" w:rsidRPr="007647FE" w:rsidRDefault="007647FE" w:rsidP="007647FE">
      <w:pPr>
        <w:numPr>
          <w:ilvl w:val="0"/>
          <w:numId w:val="2"/>
        </w:numPr>
        <w:spacing w:line="360" w:lineRule="auto"/>
        <w:ind w:firstLine="0"/>
        <w:jc w:val="both"/>
        <w:rPr>
          <w:rFonts w:eastAsia="Calibri"/>
          <w:b/>
          <w:sz w:val="24"/>
          <w:szCs w:val="24"/>
          <w:lang w:eastAsia="en-US"/>
        </w:rPr>
      </w:pPr>
      <w:r w:rsidRPr="007647FE">
        <w:rPr>
          <w:rFonts w:eastAsia="Calibri"/>
          <w:b/>
          <w:sz w:val="24"/>
          <w:szCs w:val="24"/>
          <w:lang w:eastAsia="en-US"/>
        </w:rPr>
        <w:t xml:space="preserve">R = </w:t>
      </w:r>
      <m:oMath>
        <m:nary>
          <m:naryPr>
            <m:chr m:val="∑"/>
            <m:limLoc m:val="subSup"/>
            <m:ctrlPr>
              <w:rPr>
                <w:rFonts w:ascii="Cambria Math" w:eastAsia="Calibri" w:hAnsi="Cambria Math"/>
                <w:b/>
                <w:i/>
                <w:sz w:val="24"/>
                <w:szCs w:val="24"/>
                <w:lang w:eastAsia="en-US"/>
              </w:rPr>
            </m:ctrlPr>
          </m:naryPr>
          <m:sub>
            <m:r>
              <m:rPr>
                <m:sty m:val="bi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12</m:t>
            </m:r>
          </m:sup>
          <m:e>
            <m:r>
              <m:rPr>
                <m:sty m:val="bi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EI</m:t>
            </m:r>
          </m:e>
        </m:nary>
      </m:oMath>
      <w:r w:rsidRPr="007647FE">
        <w:rPr>
          <w:rFonts w:eastAsia="Calibri"/>
          <w:b/>
          <w:sz w:val="24"/>
          <w:szCs w:val="24"/>
          <w:vertAlign w:val="subscript"/>
          <w:lang w:eastAsia="en-US"/>
        </w:rPr>
        <w:t>30</w:t>
      </w:r>
    </w:p>
    <w:p w:rsidR="007647FE" w:rsidRPr="007647FE" w:rsidRDefault="007647FE" w:rsidP="007647FE">
      <w:pPr>
        <w:spacing w:line="360" w:lineRule="auto"/>
        <w:rPr>
          <w:rFonts w:eastAsia="Calibri"/>
          <w:sz w:val="24"/>
          <w:szCs w:val="24"/>
          <w:lang w:eastAsia="en-US"/>
        </w:rPr>
      </w:pPr>
      <w:r w:rsidRPr="007647FE">
        <w:rPr>
          <w:rFonts w:eastAsia="Calibri"/>
          <w:sz w:val="24"/>
          <w:szCs w:val="24"/>
          <w:lang w:eastAsia="en-US"/>
        </w:rPr>
        <w:t>em que:</w:t>
      </w:r>
    </w:p>
    <w:p w:rsidR="007647FE" w:rsidRPr="007647FE" w:rsidRDefault="007647FE" w:rsidP="007647FE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r w:rsidRPr="007647FE">
        <w:rPr>
          <w:rFonts w:eastAsia="Calibri"/>
          <w:sz w:val="24"/>
          <w:szCs w:val="24"/>
          <w:lang w:eastAsia="en-US"/>
        </w:rPr>
        <w:t>R - fator erosividade das chuvas (MJ mm ha</w:t>
      </w:r>
      <w:r w:rsidRPr="007647FE">
        <w:rPr>
          <w:rFonts w:eastAsia="Calibri"/>
          <w:sz w:val="24"/>
          <w:szCs w:val="24"/>
          <w:vertAlign w:val="superscript"/>
          <w:lang w:eastAsia="en-US"/>
        </w:rPr>
        <w:t>-1</w:t>
      </w:r>
      <w:r w:rsidRPr="007647FE">
        <w:rPr>
          <w:rFonts w:eastAsia="Calibri"/>
          <w:sz w:val="24"/>
          <w:szCs w:val="24"/>
          <w:lang w:eastAsia="en-US"/>
        </w:rPr>
        <w:t xml:space="preserve"> h-1 ano</w:t>
      </w:r>
      <w:r w:rsidRPr="007647FE">
        <w:rPr>
          <w:rFonts w:eastAsia="Calibri"/>
          <w:sz w:val="24"/>
          <w:szCs w:val="24"/>
          <w:vertAlign w:val="superscript"/>
          <w:lang w:eastAsia="en-US"/>
        </w:rPr>
        <w:t>-1</w:t>
      </w:r>
      <w:r w:rsidRPr="007647FE">
        <w:rPr>
          <w:rFonts w:eastAsia="Calibri"/>
          <w:sz w:val="24"/>
          <w:szCs w:val="24"/>
          <w:lang w:eastAsia="en-US"/>
        </w:rPr>
        <w:t>);</w:t>
      </w:r>
    </w:p>
    <w:p w:rsidR="007647FE" w:rsidRPr="007647FE" w:rsidRDefault="007647FE" w:rsidP="007647FE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r w:rsidRPr="007647FE">
        <w:rPr>
          <w:rFonts w:eastAsia="Calibri"/>
          <w:sz w:val="24"/>
          <w:szCs w:val="24"/>
          <w:lang w:eastAsia="en-US"/>
        </w:rPr>
        <w:t>EI30 - média mensal do índice de erosividade das chuvas (MJ mm ha</w:t>
      </w:r>
      <w:r w:rsidRPr="007647FE">
        <w:rPr>
          <w:rFonts w:eastAsia="Calibri"/>
          <w:sz w:val="24"/>
          <w:szCs w:val="24"/>
          <w:vertAlign w:val="superscript"/>
          <w:lang w:eastAsia="en-US"/>
        </w:rPr>
        <w:t>-1</w:t>
      </w:r>
      <w:r w:rsidRPr="007647FE">
        <w:rPr>
          <w:rFonts w:eastAsia="Calibri"/>
          <w:sz w:val="24"/>
          <w:szCs w:val="24"/>
          <w:lang w:eastAsia="en-US"/>
        </w:rPr>
        <w:t xml:space="preserve"> h</w:t>
      </w:r>
      <w:r w:rsidRPr="007647FE">
        <w:rPr>
          <w:rFonts w:eastAsia="Calibri"/>
          <w:sz w:val="24"/>
          <w:szCs w:val="24"/>
          <w:vertAlign w:val="superscript"/>
          <w:lang w:eastAsia="en-US"/>
        </w:rPr>
        <w:t>-1</w:t>
      </w:r>
      <w:r w:rsidRPr="007647FE">
        <w:rPr>
          <w:rFonts w:eastAsia="Calibri"/>
          <w:sz w:val="24"/>
          <w:szCs w:val="24"/>
          <w:lang w:eastAsia="en-US"/>
        </w:rPr>
        <w:t xml:space="preserve"> ano</w:t>
      </w:r>
      <w:r w:rsidRPr="007647FE">
        <w:rPr>
          <w:rFonts w:eastAsia="Calibri"/>
          <w:sz w:val="24"/>
          <w:szCs w:val="24"/>
          <w:vertAlign w:val="superscript"/>
          <w:lang w:eastAsia="en-US"/>
        </w:rPr>
        <w:t>-1</w:t>
      </w:r>
      <w:r w:rsidRPr="007647FE">
        <w:rPr>
          <w:rFonts w:eastAsia="Calibri"/>
          <w:sz w:val="24"/>
          <w:szCs w:val="24"/>
          <w:lang w:eastAsia="en-US"/>
        </w:rPr>
        <w:t>).</w:t>
      </w:r>
    </w:p>
    <w:p w:rsidR="007647FE" w:rsidRPr="007647FE" w:rsidRDefault="007647FE" w:rsidP="007647FE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7647FE" w:rsidRDefault="007647FE" w:rsidP="007647FE">
      <w:pPr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7647FE">
        <w:rPr>
          <w:rFonts w:eastAsia="Calibri"/>
          <w:b/>
          <w:sz w:val="24"/>
          <w:szCs w:val="24"/>
          <w:lang w:eastAsia="en-US"/>
        </w:rPr>
        <w:t>3.2.2 Estimativa de período de retorno</w:t>
      </w:r>
    </w:p>
    <w:p w:rsidR="00DC579F" w:rsidRPr="007647FE" w:rsidRDefault="00DC579F" w:rsidP="007647FE">
      <w:pPr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7647FE" w:rsidRPr="007647FE" w:rsidRDefault="007647FE" w:rsidP="007647FE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647FE">
        <w:rPr>
          <w:rFonts w:eastAsia="Calibri"/>
          <w:sz w:val="24"/>
          <w:szCs w:val="24"/>
          <w:lang w:eastAsia="en-US"/>
        </w:rPr>
        <w:t>Nas análises de probabilidade de ocorrência e do período de re</w:t>
      </w:r>
      <w:r w:rsidR="0061192F">
        <w:rPr>
          <w:rFonts w:eastAsia="Calibri"/>
          <w:sz w:val="24"/>
          <w:szCs w:val="24"/>
          <w:lang w:eastAsia="en-US"/>
        </w:rPr>
        <w:t>torno do índice EI30 determinada</w:t>
      </w:r>
      <w:r w:rsidRPr="007647FE">
        <w:rPr>
          <w:rFonts w:eastAsia="Calibri"/>
          <w:sz w:val="24"/>
          <w:szCs w:val="24"/>
          <w:lang w:eastAsia="en-US"/>
        </w:rPr>
        <w:t>s para os anos em estudo, foram utilizadas a lei de probabilidade logarítmica e a teoria de valores extremos preconizadas por Schwab et al. (1981). O período de retorno e a probabilidade de ocorrência foram obtidos pelas Eqs. 3 e 4, respectivamente.</w:t>
      </w:r>
    </w:p>
    <w:p w:rsidR="007647FE" w:rsidRPr="007647FE" w:rsidRDefault="007647FE" w:rsidP="007647FE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7647FE">
        <w:rPr>
          <w:rFonts w:eastAsia="Calibri"/>
          <w:b/>
          <w:sz w:val="24"/>
          <w:szCs w:val="24"/>
          <w:lang w:eastAsia="en-US"/>
        </w:rPr>
        <w:t xml:space="preserve">TR= </w:t>
      </w:r>
      <m:oMath>
        <m:f>
          <m:fPr>
            <m:ctrlPr>
              <w:rPr>
                <w:rFonts w:ascii="Cambria Math" w:eastAsia="Calibri" w:hAnsi="Cambria Math"/>
                <w:b/>
                <w:i/>
                <w:sz w:val="28"/>
                <w:szCs w:val="24"/>
                <w:lang w:eastAsia="en-US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sz w:val="28"/>
                <w:szCs w:val="24"/>
                <w:lang w:eastAsia="en-US"/>
              </w:rPr>
              <m:t>(N+1)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sz w:val="28"/>
                <w:szCs w:val="24"/>
                <w:lang w:eastAsia="en-US"/>
              </w:rPr>
              <m:t>m</m:t>
            </m:r>
          </m:den>
        </m:f>
      </m:oMath>
    </w:p>
    <w:p w:rsidR="007647FE" w:rsidRPr="007647FE" w:rsidRDefault="007647FE" w:rsidP="007647FE">
      <w:pPr>
        <w:spacing w:line="360" w:lineRule="auto"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7647FE" w:rsidRPr="007647FE" w:rsidRDefault="007647FE" w:rsidP="007647FE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7647FE">
        <w:rPr>
          <w:rFonts w:eastAsia="Calibri"/>
          <w:b/>
          <w:sz w:val="24"/>
          <w:szCs w:val="24"/>
          <w:lang w:eastAsia="en-US"/>
        </w:rPr>
        <w:t xml:space="preserve">PR= </w:t>
      </w:r>
      <m:oMath>
        <m:f>
          <m:fPr>
            <m:ctrlPr>
              <w:rPr>
                <w:rFonts w:ascii="Cambria Math" w:eastAsia="Calibri" w:hAnsi="Cambria Math"/>
                <w:b/>
                <w:i/>
                <w:sz w:val="28"/>
                <w:szCs w:val="24"/>
                <w:lang w:eastAsia="en-US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sz w:val="28"/>
                <w:szCs w:val="24"/>
                <w:lang w:eastAsia="en-US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sz w:val="28"/>
                <w:szCs w:val="24"/>
                <w:lang w:eastAsia="en-US"/>
              </w:rPr>
              <m:t>TR</m:t>
            </m:r>
          </m:den>
        </m:f>
      </m:oMath>
    </w:p>
    <w:p w:rsidR="007647FE" w:rsidRPr="007647FE" w:rsidRDefault="007647FE" w:rsidP="007647FE">
      <w:pPr>
        <w:spacing w:line="360" w:lineRule="auto"/>
        <w:ind w:left="360"/>
        <w:jc w:val="both"/>
        <w:rPr>
          <w:rFonts w:eastAsia="Calibri"/>
          <w:sz w:val="24"/>
          <w:szCs w:val="24"/>
          <w:lang w:eastAsia="en-US"/>
        </w:rPr>
      </w:pPr>
      <w:r w:rsidRPr="007647FE">
        <w:rPr>
          <w:rFonts w:eastAsia="Calibri"/>
          <w:sz w:val="24"/>
          <w:szCs w:val="24"/>
          <w:lang w:eastAsia="en-US"/>
        </w:rPr>
        <w:t>em que:</w:t>
      </w:r>
    </w:p>
    <w:p w:rsidR="007647FE" w:rsidRPr="007647FE" w:rsidRDefault="007647FE" w:rsidP="007647FE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647FE">
        <w:rPr>
          <w:rFonts w:eastAsia="Calibri"/>
          <w:sz w:val="24"/>
          <w:szCs w:val="24"/>
          <w:lang w:eastAsia="en-US"/>
        </w:rPr>
        <w:t>TR - é o período de retorno no qual o índice de erosividade é igualado ou superado;</w:t>
      </w:r>
    </w:p>
    <w:p w:rsidR="007647FE" w:rsidRPr="007647FE" w:rsidRDefault="007647FE" w:rsidP="007647FE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647FE">
        <w:rPr>
          <w:rFonts w:eastAsia="Calibri"/>
          <w:sz w:val="24"/>
          <w:szCs w:val="24"/>
          <w:lang w:eastAsia="en-US"/>
        </w:rPr>
        <w:t>N - é o número de anos de registro de dados (tamanho da série);</w:t>
      </w:r>
    </w:p>
    <w:p w:rsidR="007647FE" w:rsidRPr="007647FE" w:rsidRDefault="007647FE" w:rsidP="007647FE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647FE">
        <w:rPr>
          <w:rFonts w:eastAsia="Calibri"/>
          <w:sz w:val="24"/>
          <w:szCs w:val="24"/>
          <w:lang w:eastAsia="en-US"/>
        </w:rPr>
        <w:t>m - é o número de ordem do índice de erosividade quando a série de dados de erosividade é colocada em ordem decrescente de magnitude;</w:t>
      </w:r>
    </w:p>
    <w:p w:rsidR="007647FE" w:rsidRPr="007647FE" w:rsidRDefault="007647FE" w:rsidP="007647FE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647FE">
        <w:rPr>
          <w:rFonts w:eastAsia="Calibri"/>
          <w:sz w:val="24"/>
          <w:szCs w:val="24"/>
          <w:lang w:eastAsia="en-US"/>
        </w:rPr>
        <w:t>Pr - é a probabilidade de ocorrência.</w:t>
      </w:r>
    </w:p>
    <w:p w:rsidR="007647FE" w:rsidRPr="007647FE" w:rsidRDefault="007647FE" w:rsidP="007647FE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647FE">
        <w:rPr>
          <w:rFonts w:eastAsia="Calibri"/>
          <w:sz w:val="24"/>
          <w:szCs w:val="24"/>
          <w:lang w:eastAsia="en-US"/>
        </w:rPr>
        <w:t>Os dados foram processados com auxílio do Excel através de planilhas de cálculo. A estimativa da erosividade da chuva (EI30) foi obtida pela soma dos valores individuais e os da</w:t>
      </w:r>
      <w:r w:rsidR="0061192F">
        <w:rPr>
          <w:rFonts w:eastAsia="Calibri"/>
          <w:sz w:val="24"/>
          <w:szCs w:val="24"/>
          <w:lang w:eastAsia="en-US"/>
        </w:rPr>
        <w:t>dos mensais e anuais, conforme Wischmeier e Smith (</w:t>
      </w:r>
      <w:r w:rsidRPr="007647FE">
        <w:rPr>
          <w:rFonts w:eastAsia="Calibri"/>
          <w:sz w:val="24"/>
          <w:szCs w:val="24"/>
          <w:lang w:eastAsia="en-US"/>
        </w:rPr>
        <w:t>1978), de acordo com o Sistema Internacional de Unidades (</w:t>
      </w:r>
      <w:r w:rsidR="0061192F" w:rsidRPr="007647FE">
        <w:rPr>
          <w:rFonts w:eastAsia="Calibri"/>
          <w:sz w:val="24"/>
          <w:szCs w:val="24"/>
          <w:lang w:eastAsia="en-US"/>
        </w:rPr>
        <w:t xml:space="preserve">FOSTER </w:t>
      </w:r>
      <w:r w:rsidRPr="007647FE">
        <w:rPr>
          <w:rFonts w:eastAsia="Calibri"/>
          <w:sz w:val="24"/>
          <w:szCs w:val="24"/>
          <w:lang w:eastAsia="en-US"/>
        </w:rPr>
        <w:t xml:space="preserve">et al., 1981). </w:t>
      </w:r>
    </w:p>
    <w:p w:rsidR="007647FE" w:rsidRPr="007647FE" w:rsidRDefault="007647FE" w:rsidP="007647FE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647FE">
        <w:rPr>
          <w:rFonts w:eastAsia="Calibri"/>
          <w:sz w:val="24"/>
          <w:szCs w:val="24"/>
          <w:lang w:eastAsia="en-US"/>
        </w:rPr>
        <w:t>A classificação da erosividade das chuvas média mensal e anual foi realizada conforme metodologia de Carvalho (2008), com base nas classes para análise dos resultados de (R) de acordo com a Tabela 1.</w:t>
      </w:r>
    </w:p>
    <w:p w:rsidR="007647FE" w:rsidRPr="007647FE" w:rsidRDefault="007647FE" w:rsidP="007647FE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7647FE" w:rsidRPr="00316600" w:rsidRDefault="007647FE" w:rsidP="00316600">
      <w:pPr>
        <w:spacing w:line="360" w:lineRule="auto"/>
        <w:jc w:val="both"/>
        <w:rPr>
          <w:rFonts w:eastAsia="Calibri"/>
          <w:sz w:val="28"/>
          <w:szCs w:val="24"/>
          <w:lang w:eastAsia="en-US"/>
        </w:rPr>
      </w:pPr>
      <w:r w:rsidRPr="00316600">
        <w:rPr>
          <w:rFonts w:eastAsia="Calibri"/>
          <w:sz w:val="22"/>
          <w:szCs w:val="24"/>
          <w:lang w:eastAsia="en-US"/>
        </w:rPr>
        <w:t xml:space="preserve">Tabela 1. Classe para interpretação </w:t>
      </w:r>
      <w:r w:rsidR="00316600">
        <w:rPr>
          <w:rFonts w:eastAsia="Calibri"/>
          <w:sz w:val="22"/>
          <w:szCs w:val="24"/>
          <w:lang w:eastAsia="en-US"/>
        </w:rPr>
        <w:t>do índice de erosividade anual.</w:t>
      </w:r>
    </w:p>
    <w:tbl>
      <w:tblPr>
        <w:tblStyle w:val="SombreamentoClaro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92"/>
        <w:gridCol w:w="4606"/>
      </w:tblGrid>
      <w:tr w:rsidR="007647FE" w:rsidRPr="007647FE" w:rsidTr="00764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shd w:val="clear" w:color="auto" w:fill="FFFFFF" w:themeFill="background1"/>
            <w:vAlign w:val="center"/>
            <w:hideMark/>
          </w:tcPr>
          <w:p w:rsidR="007647FE" w:rsidRPr="00316600" w:rsidRDefault="007647FE" w:rsidP="007647FE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316600">
              <w:rPr>
                <w:rFonts w:eastAsia="Calibri"/>
                <w:sz w:val="22"/>
                <w:szCs w:val="22"/>
              </w:rPr>
              <w:t>EROSIVIDADE (MJ MM HA</w:t>
            </w:r>
            <w:r w:rsidRPr="00316600">
              <w:rPr>
                <w:rFonts w:eastAsia="Calibri"/>
                <w:sz w:val="22"/>
                <w:szCs w:val="22"/>
                <w:vertAlign w:val="superscript"/>
              </w:rPr>
              <w:t>-1</w:t>
            </w:r>
            <w:r w:rsidRPr="00316600">
              <w:rPr>
                <w:rFonts w:eastAsia="Calibri"/>
                <w:sz w:val="22"/>
                <w:szCs w:val="22"/>
              </w:rPr>
              <w:t xml:space="preserve"> H</w:t>
            </w:r>
            <w:r w:rsidRPr="00316600">
              <w:rPr>
                <w:rFonts w:eastAsia="Calibri"/>
                <w:sz w:val="22"/>
                <w:szCs w:val="22"/>
                <w:vertAlign w:val="superscript"/>
              </w:rPr>
              <w:t>-1</w:t>
            </w:r>
            <w:r w:rsidRPr="00316600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4606" w:type="dxa"/>
            <w:shd w:val="clear" w:color="auto" w:fill="FFFFFF" w:themeFill="background1"/>
            <w:vAlign w:val="center"/>
            <w:hideMark/>
          </w:tcPr>
          <w:p w:rsidR="007647FE" w:rsidRPr="00316600" w:rsidRDefault="007647FE" w:rsidP="007647F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316600">
              <w:rPr>
                <w:rFonts w:eastAsia="Calibri"/>
                <w:sz w:val="22"/>
                <w:szCs w:val="22"/>
              </w:rPr>
              <w:t>CLASSES DE EROSIVIDADE</w:t>
            </w:r>
          </w:p>
        </w:tc>
      </w:tr>
      <w:tr w:rsidR="007647FE" w:rsidRPr="007647FE" w:rsidTr="00764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7647FE" w:rsidRPr="00316600" w:rsidRDefault="007647FE" w:rsidP="007647F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316600">
              <w:rPr>
                <w:rFonts w:eastAsia="Calibri"/>
                <w:sz w:val="22"/>
                <w:szCs w:val="22"/>
              </w:rPr>
              <w:t xml:space="preserve">R &lt; 2452 </w:t>
            </w:r>
          </w:p>
        </w:tc>
        <w:tc>
          <w:tcPr>
            <w:tcW w:w="460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7647FE" w:rsidRPr="00316600" w:rsidRDefault="007647FE" w:rsidP="007647F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16600">
              <w:rPr>
                <w:rFonts w:eastAsia="Calibri"/>
                <w:sz w:val="22"/>
                <w:szCs w:val="22"/>
              </w:rPr>
              <w:t xml:space="preserve">Fraca </w:t>
            </w:r>
          </w:p>
        </w:tc>
      </w:tr>
      <w:tr w:rsidR="007647FE" w:rsidRPr="007647FE" w:rsidTr="007647F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647FE" w:rsidRPr="00316600" w:rsidRDefault="007647FE" w:rsidP="007647F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316600">
              <w:rPr>
                <w:rFonts w:eastAsia="Calibri"/>
                <w:sz w:val="22"/>
                <w:szCs w:val="22"/>
              </w:rPr>
              <w:t xml:space="preserve">2452 &lt; R &lt; 4905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647FE" w:rsidRPr="00316600" w:rsidRDefault="007647FE" w:rsidP="007647F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16600">
              <w:rPr>
                <w:rFonts w:eastAsia="Calibri"/>
                <w:sz w:val="22"/>
                <w:szCs w:val="22"/>
              </w:rPr>
              <w:t xml:space="preserve">Moderada </w:t>
            </w:r>
          </w:p>
        </w:tc>
      </w:tr>
      <w:tr w:rsidR="007647FE" w:rsidRPr="007647FE" w:rsidTr="00764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7647FE" w:rsidRPr="00316600" w:rsidRDefault="007647FE" w:rsidP="007647F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316600">
              <w:rPr>
                <w:rFonts w:eastAsia="Calibri"/>
                <w:sz w:val="22"/>
                <w:szCs w:val="22"/>
              </w:rPr>
              <w:t xml:space="preserve">4905 &lt; R &lt; 7357 </w:t>
            </w:r>
          </w:p>
        </w:tc>
        <w:tc>
          <w:tcPr>
            <w:tcW w:w="460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7647FE" w:rsidRPr="00316600" w:rsidRDefault="007647FE" w:rsidP="007647F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16600">
              <w:rPr>
                <w:rFonts w:eastAsia="Calibri"/>
                <w:sz w:val="22"/>
                <w:szCs w:val="22"/>
              </w:rPr>
              <w:t xml:space="preserve">Moderada a forte </w:t>
            </w:r>
          </w:p>
        </w:tc>
      </w:tr>
      <w:tr w:rsidR="007647FE" w:rsidRPr="007647FE" w:rsidTr="007647F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647FE" w:rsidRPr="00316600" w:rsidRDefault="007647FE" w:rsidP="007647FE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316600">
              <w:rPr>
                <w:rFonts w:eastAsia="Calibri"/>
                <w:sz w:val="22"/>
                <w:szCs w:val="22"/>
              </w:rPr>
              <w:t>7357 &lt; R &lt; 9810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647FE" w:rsidRPr="00316600" w:rsidRDefault="007647FE" w:rsidP="007647F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16600">
              <w:rPr>
                <w:rFonts w:eastAsia="Calibri"/>
                <w:sz w:val="22"/>
                <w:szCs w:val="22"/>
              </w:rPr>
              <w:t xml:space="preserve">Forte </w:t>
            </w:r>
          </w:p>
        </w:tc>
      </w:tr>
      <w:tr w:rsidR="007647FE" w:rsidRPr="007647FE" w:rsidTr="00764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  <w:hideMark/>
          </w:tcPr>
          <w:p w:rsidR="007647FE" w:rsidRPr="00316600" w:rsidRDefault="007647FE" w:rsidP="007647F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316600">
              <w:rPr>
                <w:rFonts w:eastAsia="Calibri"/>
                <w:sz w:val="22"/>
                <w:szCs w:val="22"/>
              </w:rPr>
              <w:lastRenderedPageBreak/>
              <w:t xml:space="preserve">R &gt; 9810 </w:t>
            </w:r>
          </w:p>
        </w:tc>
        <w:tc>
          <w:tcPr>
            <w:tcW w:w="4606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  <w:hideMark/>
          </w:tcPr>
          <w:p w:rsidR="007647FE" w:rsidRPr="00316600" w:rsidRDefault="007647FE" w:rsidP="007647F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16600">
              <w:rPr>
                <w:rFonts w:eastAsia="Calibri"/>
                <w:sz w:val="22"/>
                <w:szCs w:val="22"/>
              </w:rPr>
              <w:t xml:space="preserve">Muito forte </w:t>
            </w:r>
          </w:p>
        </w:tc>
      </w:tr>
    </w:tbl>
    <w:p w:rsidR="007647FE" w:rsidRPr="007647FE" w:rsidRDefault="00316600" w:rsidP="00316600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316600">
        <w:rPr>
          <w:rFonts w:eastAsia="Calibri"/>
          <w:sz w:val="24"/>
          <w:szCs w:val="24"/>
          <w:lang w:eastAsia="en-US"/>
        </w:rPr>
        <w:t>Fonte: Carvalho (2008).</w:t>
      </w:r>
    </w:p>
    <w:p w:rsidR="00590BC6" w:rsidRDefault="00590BC6" w:rsidP="007647FE">
      <w:pPr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7647FE" w:rsidRDefault="00316600" w:rsidP="007647FE">
      <w:pPr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3</w:t>
      </w:r>
      <w:r w:rsidR="007647FE" w:rsidRPr="007647FE">
        <w:rPr>
          <w:rFonts w:eastAsia="Calibri"/>
          <w:b/>
          <w:bCs/>
          <w:sz w:val="24"/>
          <w:szCs w:val="24"/>
          <w:lang w:eastAsia="en-US"/>
        </w:rPr>
        <w:t>. RESULTADOS E DISCUSSÃO</w:t>
      </w:r>
    </w:p>
    <w:p w:rsidR="00DC579F" w:rsidRPr="007647FE" w:rsidRDefault="00DC579F" w:rsidP="007647FE">
      <w:pPr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7647FE" w:rsidRDefault="007647FE" w:rsidP="002C2632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647FE">
        <w:rPr>
          <w:rFonts w:eastAsia="Calibri"/>
          <w:sz w:val="24"/>
          <w:szCs w:val="24"/>
          <w:lang w:eastAsia="en-US"/>
        </w:rPr>
        <w:t>No período de 1987 a 201</w:t>
      </w:r>
      <w:r w:rsidR="002C2632">
        <w:rPr>
          <w:rFonts w:eastAsia="Calibri"/>
          <w:sz w:val="24"/>
          <w:szCs w:val="24"/>
          <w:lang w:eastAsia="en-US"/>
        </w:rPr>
        <w:t>6</w:t>
      </w:r>
      <w:r w:rsidRPr="007647FE">
        <w:rPr>
          <w:rFonts w:eastAsia="Calibri"/>
          <w:sz w:val="24"/>
          <w:szCs w:val="24"/>
          <w:lang w:eastAsia="en-US"/>
        </w:rPr>
        <w:t xml:space="preserve"> </w:t>
      </w:r>
      <w:r w:rsidR="002C2632" w:rsidRPr="002C2632">
        <w:rPr>
          <w:rFonts w:eastAsia="Calibri"/>
          <w:sz w:val="24"/>
          <w:szCs w:val="24"/>
          <w:lang w:eastAsia="en-US"/>
        </w:rPr>
        <w:t>a precipitação plu</w:t>
      </w:r>
      <w:r w:rsidR="002C2632">
        <w:rPr>
          <w:rFonts w:eastAsia="Calibri"/>
          <w:sz w:val="24"/>
          <w:szCs w:val="24"/>
          <w:lang w:eastAsia="en-US"/>
        </w:rPr>
        <w:t>vial média anual, em Bragança (</w:t>
      </w:r>
      <w:r w:rsidR="002C2632" w:rsidRPr="002C2632">
        <w:rPr>
          <w:rFonts w:eastAsia="Calibri"/>
          <w:sz w:val="24"/>
          <w:szCs w:val="24"/>
          <w:lang w:eastAsia="en-US"/>
        </w:rPr>
        <w:t>PA</w:t>
      </w:r>
      <w:r w:rsidR="002C2632">
        <w:rPr>
          <w:rFonts w:eastAsia="Calibri"/>
          <w:sz w:val="24"/>
          <w:szCs w:val="24"/>
          <w:lang w:eastAsia="en-US"/>
        </w:rPr>
        <w:t>)</w:t>
      </w:r>
      <w:r w:rsidR="0061192F">
        <w:rPr>
          <w:rFonts w:eastAsia="Calibri"/>
          <w:sz w:val="24"/>
          <w:szCs w:val="24"/>
          <w:lang w:eastAsia="en-US"/>
        </w:rPr>
        <w:t>,</w:t>
      </w:r>
      <w:r w:rsidR="002C2632" w:rsidRPr="002C2632">
        <w:rPr>
          <w:rFonts w:eastAsia="Calibri"/>
          <w:sz w:val="24"/>
          <w:szCs w:val="24"/>
          <w:lang w:eastAsia="en-US"/>
        </w:rPr>
        <w:t xml:space="preserve"> foi de 2057,90 mm. Em relação às médias mensais, os meses de maio, junho, julho e agosto </w:t>
      </w:r>
      <w:r w:rsidR="0061192F">
        <w:rPr>
          <w:rFonts w:eastAsia="Calibri"/>
          <w:sz w:val="24"/>
          <w:szCs w:val="24"/>
          <w:lang w:eastAsia="en-US"/>
        </w:rPr>
        <w:t>apresentaram</w:t>
      </w:r>
      <w:r w:rsidR="002C2632" w:rsidRPr="002C2632">
        <w:rPr>
          <w:rFonts w:eastAsia="Calibri"/>
          <w:sz w:val="24"/>
          <w:szCs w:val="24"/>
          <w:lang w:eastAsia="en-US"/>
        </w:rPr>
        <w:t xml:space="preserve"> maior pluviosidade média, respectivamente</w:t>
      </w:r>
      <w:r w:rsidR="0061192F">
        <w:rPr>
          <w:rFonts w:eastAsia="Calibri"/>
          <w:sz w:val="24"/>
          <w:szCs w:val="24"/>
          <w:lang w:eastAsia="en-US"/>
        </w:rPr>
        <w:t>,</w:t>
      </w:r>
      <w:r w:rsidR="002C2632" w:rsidRPr="002C2632">
        <w:rPr>
          <w:rFonts w:eastAsia="Calibri"/>
          <w:sz w:val="24"/>
          <w:szCs w:val="24"/>
          <w:lang w:eastAsia="en-US"/>
        </w:rPr>
        <w:t xml:space="preserve"> com 177, 218, 182 e 203 mm de chuva</w:t>
      </w:r>
      <w:r w:rsidR="0061192F">
        <w:rPr>
          <w:rFonts w:eastAsia="Calibri"/>
          <w:sz w:val="24"/>
          <w:szCs w:val="24"/>
          <w:lang w:eastAsia="en-US"/>
        </w:rPr>
        <w:t xml:space="preserve"> (38%)</w:t>
      </w:r>
      <w:r w:rsidR="002C2632">
        <w:rPr>
          <w:rFonts w:eastAsia="Calibri"/>
          <w:sz w:val="24"/>
          <w:szCs w:val="24"/>
          <w:lang w:eastAsia="en-US"/>
        </w:rPr>
        <w:t xml:space="preserve"> </w:t>
      </w:r>
      <w:r w:rsidR="002C2632" w:rsidRPr="002C2632">
        <w:rPr>
          <w:rFonts w:eastAsia="Calibri"/>
          <w:sz w:val="24"/>
          <w:szCs w:val="24"/>
          <w:lang w:eastAsia="en-US"/>
        </w:rPr>
        <w:t xml:space="preserve">das precipitações (Tabela </w:t>
      </w:r>
      <w:r w:rsidR="008F3E51">
        <w:rPr>
          <w:rFonts w:eastAsia="Calibri"/>
          <w:sz w:val="24"/>
          <w:szCs w:val="24"/>
          <w:lang w:eastAsia="en-US"/>
        </w:rPr>
        <w:t>2</w:t>
      </w:r>
      <w:r w:rsidR="002C2632" w:rsidRPr="002C2632">
        <w:rPr>
          <w:rFonts w:eastAsia="Calibri"/>
          <w:sz w:val="24"/>
          <w:szCs w:val="24"/>
          <w:lang w:eastAsia="en-US"/>
        </w:rPr>
        <w:t>).</w:t>
      </w:r>
    </w:p>
    <w:p w:rsidR="002C2632" w:rsidRDefault="002C2632" w:rsidP="002C2632">
      <w:pPr>
        <w:spacing w:line="360" w:lineRule="auto"/>
        <w:rPr>
          <w:rFonts w:eastAsia="Calibri"/>
          <w:sz w:val="22"/>
          <w:szCs w:val="24"/>
          <w:lang w:eastAsia="en-US"/>
        </w:rPr>
      </w:pPr>
    </w:p>
    <w:p w:rsidR="002C2632" w:rsidRPr="007647FE" w:rsidRDefault="002C2632" w:rsidP="00DC579F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C2632">
        <w:rPr>
          <w:rFonts w:eastAsia="Calibri"/>
          <w:sz w:val="22"/>
          <w:szCs w:val="24"/>
          <w:lang w:eastAsia="en-US"/>
        </w:rPr>
        <w:t xml:space="preserve">Tabela </w:t>
      </w:r>
      <w:r w:rsidR="008F3E51">
        <w:rPr>
          <w:rFonts w:eastAsia="Calibri"/>
          <w:sz w:val="22"/>
          <w:szCs w:val="24"/>
          <w:lang w:eastAsia="en-US"/>
        </w:rPr>
        <w:t>2</w:t>
      </w:r>
      <w:r w:rsidRPr="002C2632">
        <w:rPr>
          <w:rFonts w:eastAsia="Calibri"/>
          <w:sz w:val="22"/>
          <w:szCs w:val="24"/>
          <w:lang w:eastAsia="en-US"/>
        </w:rPr>
        <w:t>. Valores médios mensais da precipitação pluvial (mm) em Bragança - PA no período de 1987 a 2016, com as respectivas medidas estatísticas de dispersão</w:t>
      </w:r>
      <w:r w:rsidRPr="002C2632">
        <w:rPr>
          <w:rFonts w:eastAsia="Calibri"/>
          <w:sz w:val="24"/>
          <w:szCs w:val="24"/>
          <w:lang w:eastAsia="en-US"/>
        </w:rPr>
        <w:t>.</w:t>
      </w:r>
    </w:p>
    <w:p w:rsidR="002C2632" w:rsidRDefault="00A56917" w:rsidP="000A3FA8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5963479" cy="109739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626" cy="109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FA8" w:rsidRPr="000A3FA8">
        <w:t xml:space="preserve"> </w:t>
      </w:r>
      <w:r w:rsidR="000A3FA8" w:rsidRPr="000A3FA8">
        <w:rPr>
          <w:rFonts w:eastAsia="Calibri"/>
          <w:sz w:val="22"/>
          <w:szCs w:val="24"/>
          <w:lang w:eastAsia="en-US"/>
        </w:rPr>
        <w:t>DP: desvio-padrão; CV: coeficiente de variação; Máx: valor máximo da série; e Mín: valor mínimo da série.</w:t>
      </w:r>
    </w:p>
    <w:p w:rsidR="007647FE" w:rsidRDefault="000A3FA8" w:rsidP="007647FE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r w:rsidRPr="000A3FA8">
        <w:rPr>
          <w:rFonts w:eastAsia="Calibri"/>
          <w:sz w:val="24"/>
          <w:szCs w:val="24"/>
          <w:lang w:eastAsia="en-US"/>
        </w:rPr>
        <w:t>A erosividade anual das chuvas no período do estudo variou de 9.540 MJ mm ha</w:t>
      </w:r>
      <w:r w:rsidRPr="00EF158D">
        <w:rPr>
          <w:rFonts w:eastAsia="Calibri"/>
          <w:sz w:val="24"/>
          <w:szCs w:val="24"/>
          <w:vertAlign w:val="superscript"/>
          <w:lang w:eastAsia="en-US"/>
        </w:rPr>
        <w:t>-1</w:t>
      </w:r>
      <w:r w:rsidRPr="000A3FA8">
        <w:rPr>
          <w:rFonts w:eastAsia="Calibri"/>
          <w:sz w:val="24"/>
          <w:szCs w:val="24"/>
          <w:lang w:eastAsia="en-US"/>
        </w:rPr>
        <w:t xml:space="preserve"> h</w:t>
      </w:r>
      <w:r w:rsidRPr="00EF158D">
        <w:rPr>
          <w:rFonts w:eastAsia="Calibri"/>
          <w:sz w:val="24"/>
          <w:szCs w:val="24"/>
          <w:vertAlign w:val="superscript"/>
          <w:lang w:eastAsia="en-US"/>
        </w:rPr>
        <w:t>-1</w:t>
      </w:r>
      <w:r w:rsidRPr="000A3FA8">
        <w:rPr>
          <w:rFonts w:eastAsia="Calibri"/>
          <w:sz w:val="24"/>
          <w:szCs w:val="24"/>
          <w:lang w:eastAsia="en-US"/>
        </w:rPr>
        <w:t xml:space="preserve"> em 2016 a 22.545 MJ </w:t>
      </w:r>
      <w:r w:rsidRPr="00EF158D">
        <w:rPr>
          <w:rFonts w:eastAsia="Calibri"/>
          <w:sz w:val="24"/>
          <w:szCs w:val="24"/>
          <w:lang w:eastAsia="en-US"/>
        </w:rPr>
        <w:t>mm ha</w:t>
      </w:r>
      <w:r w:rsidRPr="00EF158D">
        <w:rPr>
          <w:rFonts w:eastAsia="Calibri"/>
          <w:sz w:val="24"/>
          <w:szCs w:val="24"/>
          <w:vertAlign w:val="superscript"/>
          <w:lang w:eastAsia="en-US"/>
        </w:rPr>
        <w:t>-1</w:t>
      </w:r>
      <w:r w:rsidRPr="00EF158D">
        <w:rPr>
          <w:rFonts w:eastAsia="Calibri"/>
          <w:sz w:val="24"/>
          <w:szCs w:val="24"/>
          <w:lang w:eastAsia="en-US"/>
        </w:rPr>
        <w:t xml:space="preserve"> h</w:t>
      </w:r>
      <w:r w:rsidRPr="00EF158D">
        <w:rPr>
          <w:rFonts w:eastAsia="Calibri"/>
          <w:sz w:val="24"/>
          <w:szCs w:val="24"/>
          <w:vertAlign w:val="superscript"/>
          <w:lang w:eastAsia="en-US"/>
        </w:rPr>
        <w:t>-1</w:t>
      </w:r>
      <w:r w:rsidRPr="000A3FA8">
        <w:rPr>
          <w:rFonts w:eastAsia="Calibri"/>
          <w:sz w:val="24"/>
          <w:szCs w:val="24"/>
          <w:lang w:eastAsia="en-US"/>
        </w:rPr>
        <w:t xml:space="preserve"> no ano de 2015 (Figura </w:t>
      </w:r>
      <w:r w:rsidR="008F3E51">
        <w:rPr>
          <w:rFonts w:eastAsia="Calibri"/>
          <w:sz w:val="24"/>
          <w:szCs w:val="24"/>
          <w:lang w:eastAsia="en-US"/>
        </w:rPr>
        <w:t>1</w:t>
      </w:r>
      <w:r w:rsidRPr="000A3FA8">
        <w:rPr>
          <w:rFonts w:eastAsia="Calibri"/>
          <w:sz w:val="24"/>
          <w:szCs w:val="24"/>
          <w:lang w:eastAsia="en-US"/>
        </w:rPr>
        <w:t>).</w:t>
      </w:r>
    </w:p>
    <w:p w:rsidR="00237E97" w:rsidRDefault="00237E97" w:rsidP="00237E97">
      <w:pPr>
        <w:spacing w:line="360" w:lineRule="auto"/>
        <w:jc w:val="both"/>
        <w:rPr>
          <w:rFonts w:eastAsia="Calibri"/>
          <w:sz w:val="22"/>
          <w:szCs w:val="24"/>
          <w:lang w:eastAsia="en-US"/>
        </w:rPr>
      </w:pPr>
    </w:p>
    <w:p w:rsidR="00237E97" w:rsidRPr="00237E97" w:rsidRDefault="00237E97" w:rsidP="00237E97">
      <w:pPr>
        <w:spacing w:line="360" w:lineRule="auto"/>
        <w:jc w:val="center"/>
        <w:rPr>
          <w:rFonts w:eastAsia="Calibri"/>
          <w:sz w:val="22"/>
          <w:szCs w:val="24"/>
          <w:lang w:eastAsia="en-US"/>
        </w:rPr>
      </w:pPr>
      <w:r w:rsidRPr="00237E97">
        <w:rPr>
          <w:rFonts w:eastAsia="Calibri"/>
          <w:sz w:val="22"/>
          <w:szCs w:val="24"/>
          <w:lang w:eastAsia="en-US"/>
        </w:rPr>
        <w:t xml:space="preserve">Figura </w:t>
      </w:r>
      <w:r w:rsidR="008F3E51">
        <w:rPr>
          <w:rFonts w:eastAsia="Calibri"/>
          <w:sz w:val="22"/>
          <w:szCs w:val="24"/>
          <w:lang w:eastAsia="en-US"/>
        </w:rPr>
        <w:t>1</w:t>
      </w:r>
      <w:r w:rsidRPr="00237E97">
        <w:rPr>
          <w:rFonts w:eastAsia="Calibri"/>
          <w:sz w:val="22"/>
          <w:szCs w:val="24"/>
          <w:lang w:eastAsia="en-US"/>
        </w:rPr>
        <w:t>. Erosividade anual das chuvas de Bragança (PA), determinada pelo índice EI30, no período de 1987 a 2016.</w:t>
      </w:r>
    </w:p>
    <w:p w:rsidR="000A3FA8" w:rsidRPr="007647FE" w:rsidRDefault="00237E97" w:rsidP="00237E97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167913" cy="322803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010" cy="3232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62E" w:rsidRPr="00237E97" w:rsidRDefault="00EF158D" w:rsidP="0012462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Fonte: </w:t>
      </w:r>
      <w:r w:rsidR="002434CC">
        <w:rPr>
          <w:sz w:val="22"/>
          <w:szCs w:val="22"/>
        </w:rPr>
        <w:t>Elaborado pelos autores.</w:t>
      </w:r>
    </w:p>
    <w:p w:rsidR="00BB2377" w:rsidRDefault="00BB2377" w:rsidP="0012462E">
      <w:pPr>
        <w:jc w:val="center"/>
        <w:rPr>
          <w:sz w:val="22"/>
          <w:szCs w:val="22"/>
        </w:rPr>
      </w:pPr>
    </w:p>
    <w:p w:rsidR="004B1A36" w:rsidRPr="00CA3311" w:rsidRDefault="004B1A36" w:rsidP="001D5829">
      <w:pPr>
        <w:spacing w:line="360" w:lineRule="auto"/>
        <w:ind w:firstLine="709"/>
        <w:jc w:val="both"/>
        <w:rPr>
          <w:color w:val="000000" w:themeColor="text1"/>
          <w:sz w:val="24"/>
          <w:szCs w:val="22"/>
        </w:rPr>
      </w:pPr>
      <w:r w:rsidRPr="00CA3311">
        <w:rPr>
          <w:color w:val="000000" w:themeColor="text1"/>
          <w:sz w:val="24"/>
          <w:szCs w:val="22"/>
        </w:rPr>
        <w:t>Mazurana et al. (2009) encontraram valores an</w:t>
      </w:r>
      <w:r w:rsidR="001F7B82">
        <w:rPr>
          <w:color w:val="000000" w:themeColor="text1"/>
          <w:sz w:val="24"/>
          <w:szCs w:val="22"/>
        </w:rPr>
        <w:t xml:space="preserve">uais extremos variando de 3.295, </w:t>
      </w:r>
      <w:r w:rsidRPr="00CA3311">
        <w:rPr>
          <w:color w:val="000000" w:themeColor="text1"/>
          <w:sz w:val="24"/>
          <w:szCs w:val="22"/>
        </w:rPr>
        <w:t>em 1978</w:t>
      </w:r>
      <w:r w:rsidR="001F7B82">
        <w:rPr>
          <w:color w:val="000000" w:themeColor="text1"/>
          <w:sz w:val="24"/>
          <w:szCs w:val="22"/>
        </w:rPr>
        <w:t>,</w:t>
      </w:r>
      <w:r w:rsidRPr="00CA3311">
        <w:rPr>
          <w:color w:val="000000" w:themeColor="text1"/>
          <w:sz w:val="24"/>
          <w:szCs w:val="22"/>
        </w:rPr>
        <w:t xml:space="preserve"> a 19.343 MJ mm ha</w:t>
      </w:r>
      <w:r w:rsidRPr="00CA3311">
        <w:rPr>
          <w:color w:val="000000" w:themeColor="text1"/>
          <w:sz w:val="24"/>
          <w:szCs w:val="22"/>
          <w:vertAlign w:val="superscript"/>
        </w:rPr>
        <w:t>-1</w:t>
      </w:r>
      <w:r w:rsidRPr="00CA3311">
        <w:rPr>
          <w:color w:val="000000" w:themeColor="text1"/>
          <w:sz w:val="24"/>
          <w:szCs w:val="22"/>
        </w:rPr>
        <w:t xml:space="preserve"> h</w:t>
      </w:r>
      <w:r w:rsidRPr="00CA3311">
        <w:rPr>
          <w:color w:val="000000" w:themeColor="text1"/>
          <w:sz w:val="24"/>
          <w:szCs w:val="22"/>
          <w:vertAlign w:val="superscript"/>
        </w:rPr>
        <w:t>-1</w:t>
      </w:r>
      <w:r w:rsidR="001F7B82">
        <w:rPr>
          <w:color w:val="000000" w:themeColor="text1"/>
          <w:sz w:val="24"/>
          <w:szCs w:val="22"/>
        </w:rPr>
        <w:t>, em 1997,</w:t>
      </w:r>
      <w:r w:rsidRPr="00CA3311">
        <w:rPr>
          <w:color w:val="000000" w:themeColor="text1"/>
          <w:sz w:val="24"/>
          <w:szCs w:val="22"/>
        </w:rPr>
        <w:t xml:space="preserve"> para o município de Santa Rosa - RS, estes resultados estão bem próximos aos observados no presente estudo, mesmo sendo em uma região com regime pluviométrico e em anos diferentes.</w:t>
      </w:r>
    </w:p>
    <w:p w:rsidR="004B1A36" w:rsidRPr="004B1A36" w:rsidRDefault="004B1A36" w:rsidP="009417C6">
      <w:pPr>
        <w:spacing w:line="360" w:lineRule="auto"/>
        <w:ind w:firstLine="709"/>
        <w:jc w:val="both"/>
        <w:rPr>
          <w:rFonts w:eastAsia="Calibri"/>
          <w:bCs/>
          <w:color w:val="000000" w:themeColor="text1"/>
          <w:sz w:val="24"/>
          <w:szCs w:val="24"/>
          <w:lang w:eastAsia="en-US"/>
        </w:rPr>
      </w:pPr>
      <w:r w:rsidRPr="004B1A36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Na Tabela </w:t>
      </w:r>
      <w:r w:rsidR="008F3E51">
        <w:rPr>
          <w:rFonts w:eastAsia="Calibri"/>
          <w:bCs/>
          <w:color w:val="000000" w:themeColor="text1"/>
          <w:sz w:val="24"/>
          <w:szCs w:val="24"/>
          <w:lang w:eastAsia="en-US"/>
        </w:rPr>
        <w:t>3</w:t>
      </w:r>
      <w:r w:rsidRPr="004B1A36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se encontra o período de retorno, a probabilidade de ocorrência e o mês mais crítico dos valores dos índices de erosividade observados para o município, considerando-se o período da série de dados pluviométricos. Verifica-se que os meses de </w:t>
      </w:r>
      <w:r w:rsidR="00CA3311" w:rsidRPr="00CA3311">
        <w:rPr>
          <w:rFonts w:eastAsia="Calibri"/>
          <w:bCs/>
          <w:color w:val="000000" w:themeColor="text1"/>
          <w:sz w:val="24"/>
          <w:szCs w:val="24"/>
          <w:lang w:eastAsia="en-US"/>
        </w:rPr>
        <w:t>junho</w:t>
      </w:r>
      <w:r w:rsidRPr="004B1A36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, </w:t>
      </w:r>
      <w:r w:rsidR="00CA3311" w:rsidRPr="00CA3311">
        <w:rPr>
          <w:rFonts w:eastAsia="Calibri"/>
          <w:bCs/>
          <w:color w:val="000000" w:themeColor="text1"/>
          <w:sz w:val="24"/>
          <w:szCs w:val="24"/>
          <w:lang w:eastAsia="en-US"/>
        </w:rPr>
        <w:t>julho e agosto foram</w:t>
      </w:r>
      <w:r w:rsidR="002434CC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o</w:t>
      </w:r>
      <w:r w:rsidR="00CA3311" w:rsidRPr="00CA3311">
        <w:rPr>
          <w:rFonts w:eastAsia="Calibri"/>
          <w:bCs/>
          <w:color w:val="000000" w:themeColor="text1"/>
          <w:sz w:val="24"/>
          <w:szCs w:val="24"/>
          <w:lang w:eastAsia="en-US"/>
        </w:rPr>
        <w:t>s mais erosivos</w:t>
      </w:r>
      <w:r w:rsidRPr="004B1A36">
        <w:rPr>
          <w:rFonts w:eastAsia="Calibri"/>
          <w:bCs/>
          <w:color w:val="000000" w:themeColor="text1"/>
          <w:sz w:val="24"/>
          <w:szCs w:val="24"/>
          <w:lang w:eastAsia="en-US"/>
        </w:rPr>
        <w:t>.</w:t>
      </w:r>
    </w:p>
    <w:p w:rsidR="004B1A36" w:rsidRPr="004B1A36" w:rsidRDefault="004B1A36" w:rsidP="009417C6">
      <w:pPr>
        <w:spacing w:line="360" w:lineRule="auto"/>
        <w:jc w:val="both"/>
        <w:rPr>
          <w:rFonts w:eastAsia="Calibri"/>
          <w:bCs/>
          <w:color w:val="000000" w:themeColor="text1"/>
          <w:sz w:val="24"/>
          <w:szCs w:val="24"/>
          <w:lang w:eastAsia="en-US"/>
        </w:rPr>
      </w:pPr>
    </w:p>
    <w:p w:rsidR="004B1A36" w:rsidRPr="004B1A36" w:rsidRDefault="004B1A36" w:rsidP="001D5829">
      <w:pPr>
        <w:spacing w:line="360" w:lineRule="auto"/>
        <w:jc w:val="both"/>
        <w:rPr>
          <w:color w:val="ED7D31" w:themeColor="accent2"/>
          <w:sz w:val="24"/>
          <w:szCs w:val="22"/>
        </w:rPr>
      </w:pPr>
      <w:r w:rsidRPr="008F3E51">
        <w:rPr>
          <w:rFonts w:eastAsia="Calibri"/>
          <w:bCs/>
          <w:color w:val="000000" w:themeColor="text1"/>
          <w:sz w:val="22"/>
          <w:szCs w:val="24"/>
          <w:lang w:eastAsia="en-US"/>
        </w:rPr>
        <w:t xml:space="preserve">Tabela </w:t>
      </w:r>
      <w:r w:rsidR="008F3E51">
        <w:rPr>
          <w:rFonts w:eastAsia="Calibri"/>
          <w:bCs/>
          <w:color w:val="000000" w:themeColor="text1"/>
          <w:sz w:val="22"/>
          <w:szCs w:val="24"/>
          <w:lang w:eastAsia="en-US"/>
        </w:rPr>
        <w:t>3</w:t>
      </w:r>
      <w:r w:rsidRPr="008F3E51">
        <w:rPr>
          <w:rFonts w:eastAsia="Calibri"/>
          <w:bCs/>
          <w:color w:val="000000" w:themeColor="text1"/>
          <w:sz w:val="22"/>
          <w:szCs w:val="24"/>
          <w:lang w:eastAsia="en-US"/>
        </w:rPr>
        <w:t xml:space="preserve">. Probabilidade de ocorrência e período de retorno dos valores dos índices anuais de erosividade </w:t>
      </w:r>
      <w:r w:rsidRPr="00560F85">
        <w:rPr>
          <w:rFonts w:eastAsia="Calibri"/>
          <w:bCs/>
          <w:color w:val="000000" w:themeColor="text1"/>
          <w:sz w:val="22"/>
          <w:szCs w:val="24"/>
          <w:lang w:eastAsia="en-US"/>
        </w:rPr>
        <w:t>(EI30</w:t>
      </w:r>
      <w:r w:rsidR="005F2BC5" w:rsidRPr="00560F85">
        <w:rPr>
          <w:rFonts w:eastAsia="Calibri"/>
          <w:bCs/>
          <w:color w:val="000000" w:themeColor="text1"/>
          <w:sz w:val="22"/>
          <w:szCs w:val="24"/>
          <w:lang w:eastAsia="en-US"/>
        </w:rPr>
        <w:t xml:space="preserve"> </w:t>
      </w:r>
      <w:r w:rsidRPr="00560F85">
        <w:rPr>
          <w:rFonts w:eastAsia="Calibri"/>
          <w:bCs/>
          <w:color w:val="000000" w:themeColor="text1"/>
          <w:sz w:val="22"/>
          <w:szCs w:val="24"/>
          <w:lang w:eastAsia="en-US"/>
        </w:rPr>
        <w:t>anual, MJ mm ha</w:t>
      </w:r>
      <w:r w:rsidRPr="00560F85">
        <w:rPr>
          <w:rFonts w:eastAsia="Calibri"/>
          <w:bCs/>
          <w:color w:val="000000" w:themeColor="text1"/>
          <w:sz w:val="22"/>
          <w:szCs w:val="24"/>
          <w:vertAlign w:val="superscript"/>
          <w:lang w:eastAsia="en-US"/>
        </w:rPr>
        <w:t>-1</w:t>
      </w:r>
      <w:r w:rsidRPr="00560F85">
        <w:rPr>
          <w:rFonts w:eastAsia="Calibri"/>
          <w:bCs/>
          <w:color w:val="000000" w:themeColor="text1"/>
          <w:sz w:val="22"/>
          <w:szCs w:val="24"/>
          <w:lang w:eastAsia="en-US"/>
        </w:rPr>
        <w:t xml:space="preserve"> h</w:t>
      </w:r>
      <w:r w:rsidRPr="00560F85">
        <w:rPr>
          <w:rFonts w:eastAsia="Calibri"/>
          <w:bCs/>
          <w:color w:val="000000" w:themeColor="text1"/>
          <w:sz w:val="22"/>
          <w:szCs w:val="24"/>
          <w:vertAlign w:val="superscript"/>
          <w:lang w:eastAsia="en-US"/>
        </w:rPr>
        <w:t>-1</w:t>
      </w:r>
      <w:r w:rsidRPr="00A241B4">
        <w:rPr>
          <w:rFonts w:eastAsia="Calibri"/>
          <w:bCs/>
          <w:color w:val="000000" w:themeColor="text1"/>
          <w:sz w:val="22"/>
          <w:szCs w:val="24"/>
          <w:lang w:eastAsia="en-US"/>
        </w:rPr>
        <w:t xml:space="preserve"> ano</w:t>
      </w:r>
      <w:r w:rsidRPr="00560F85">
        <w:rPr>
          <w:rFonts w:eastAsia="Calibri"/>
          <w:bCs/>
          <w:color w:val="000000" w:themeColor="text1"/>
          <w:sz w:val="22"/>
          <w:szCs w:val="24"/>
          <w:vertAlign w:val="superscript"/>
          <w:lang w:eastAsia="en-US"/>
        </w:rPr>
        <w:t>-1</w:t>
      </w:r>
      <w:r w:rsidRPr="00560F85">
        <w:rPr>
          <w:rFonts w:eastAsia="Calibri"/>
          <w:bCs/>
          <w:color w:val="000000" w:themeColor="text1"/>
          <w:sz w:val="22"/>
          <w:szCs w:val="24"/>
          <w:lang w:eastAsia="en-US"/>
        </w:rPr>
        <w:t>) e mês de ocorrência da chuva mais erosiva do ano baseado na série</w:t>
      </w:r>
      <w:r w:rsidRPr="008F3E51">
        <w:rPr>
          <w:rFonts w:eastAsia="Calibri"/>
          <w:bCs/>
          <w:color w:val="000000" w:themeColor="text1"/>
          <w:sz w:val="22"/>
          <w:szCs w:val="24"/>
          <w:lang w:eastAsia="en-US"/>
        </w:rPr>
        <w:t xml:space="preserve"> histórica de dados pluviométricos do município de </w:t>
      </w:r>
      <w:r w:rsidR="008F3E51">
        <w:rPr>
          <w:rFonts w:eastAsia="Calibri"/>
          <w:bCs/>
          <w:color w:val="000000" w:themeColor="text1"/>
          <w:sz w:val="22"/>
          <w:szCs w:val="24"/>
          <w:lang w:eastAsia="en-US"/>
        </w:rPr>
        <w:t>Bragança</w:t>
      </w:r>
      <w:r w:rsidRPr="008F3E51">
        <w:rPr>
          <w:rFonts w:eastAsia="Calibri"/>
          <w:bCs/>
          <w:color w:val="000000" w:themeColor="text1"/>
          <w:sz w:val="22"/>
          <w:szCs w:val="24"/>
          <w:lang w:eastAsia="en-US"/>
        </w:rPr>
        <w:t xml:space="preserve"> (PA) (1987 a 201</w:t>
      </w:r>
      <w:r w:rsidR="008F3E51">
        <w:rPr>
          <w:rFonts w:eastAsia="Calibri"/>
          <w:bCs/>
          <w:color w:val="000000" w:themeColor="text1"/>
          <w:sz w:val="22"/>
          <w:szCs w:val="24"/>
          <w:lang w:eastAsia="en-US"/>
        </w:rPr>
        <w:t>6</w:t>
      </w:r>
      <w:r w:rsidRPr="008F3E51">
        <w:rPr>
          <w:rFonts w:eastAsia="Calibri"/>
          <w:bCs/>
          <w:color w:val="000000" w:themeColor="text1"/>
          <w:sz w:val="22"/>
          <w:szCs w:val="24"/>
          <w:lang w:eastAsia="en-US"/>
        </w:rPr>
        <w:t>).</w:t>
      </w:r>
    </w:p>
    <w:p w:rsidR="004B1A36" w:rsidRPr="004B1A36" w:rsidRDefault="00A56917" w:rsidP="00830850">
      <w:pPr>
        <w:jc w:val="center"/>
        <w:rPr>
          <w:sz w:val="24"/>
          <w:szCs w:val="22"/>
        </w:rPr>
      </w:pPr>
      <w:r>
        <w:rPr>
          <w:noProof/>
          <w:sz w:val="24"/>
          <w:szCs w:val="22"/>
        </w:rPr>
        <w:lastRenderedPageBreak/>
        <w:drawing>
          <wp:inline distT="0" distB="0" distL="0" distR="0">
            <wp:extent cx="3523615" cy="4145915"/>
            <wp:effectExtent l="0" t="0" r="635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414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9FE" w:rsidRDefault="004509FE" w:rsidP="004509FE">
      <w:pPr>
        <w:pStyle w:val="Legenda"/>
        <w:keepNext/>
        <w:spacing w:after="0" w:line="360" w:lineRule="auto"/>
      </w:pPr>
    </w:p>
    <w:p w:rsidR="004509FE" w:rsidRPr="004509FE" w:rsidRDefault="004509FE" w:rsidP="004509FE">
      <w:pPr>
        <w:pStyle w:val="Legenda"/>
        <w:keepNext/>
        <w:spacing w:after="0" w:line="360" w:lineRule="auto"/>
        <w:rPr>
          <w:rFonts w:ascii="Times New Roman" w:hAnsi="Times New Roman"/>
          <w:bCs/>
          <w:i w:val="0"/>
          <w:color w:val="000000" w:themeColor="text1"/>
          <w:sz w:val="24"/>
          <w:szCs w:val="24"/>
        </w:rPr>
      </w:pPr>
      <w:r w:rsidRPr="004509FE">
        <w:rPr>
          <w:rFonts w:ascii="Times New Roman" w:hAnsi="Times New Roman"/>
          <w:b/>
          <w:bCs/>
          <w:i w:val="0"/>
          <w:color w:val="000000" w:themeColor="text1"/>
          <w:szCs w:val="24"/>
        </w:rPr>
        <w:t>EI30 anual</w:t>
      </w:r>
      <w:r w:rsidRPr="004509FE">
        <w:rPr>
          <w:rFonts w:ascii="Times New Roman" w:hAnsi="Times New Roman"/>
          <w:bCs/>
          <w:i w:val="0"/>
          <w:color w:val="000000" w:themeColor="text1"/>
          <w:szCs w:val="24"/>
        </w:rPr>
        <w:t>- Índice de erosividade anual em MJ mm ha</w:t>
      </w:r>
      <w:r w:rsidRPr="004509FE">
        <w:rPr>
          <w:rFonts w:ascii="Times New Roman" w:hAnsi="Times New Roman"/>
          <w:bCs/>
          <w:i w:val="0"/>
          <w:color w:val="000000" w:themeColor="text1"/>
          <w:szCs w:val="24"/>
          <w:vertAlign w:val="superscript"/>
        </w:rPr>
        <w:t>-1</w:t>
      </w:r>
      <w:r w:rsidRPr="004509FE">
        <w:rPr>
          <w:rFonts w:ascii="Times New Roman" w:hAnsi="Times New Roman"/>
          <w:bCs/>
          <w:i w:val="0"/>
          <w:color w:val="000000" w:themeColor="text1"/>
          <w:szCs w:val="24"/>
        </w:rPr>
        <w:t xml:space="preserve"> (ano h)</w:t>
      </w:r>
      <w:r w:rsidRPr="004509FE">
        <w:rPr>
          <w:rFonts w:ascii="Times New Roman" w:hAnsi="Times New Roman"/>
          <w:bCs/>
          <w:i w:val="0"/>
          <w:color w:val="000000" w:themeColor="text1"/>
          <w:szCs w:val="24"/>
          <w:vertAlign w:val="superscript"/>
        </w:rPr>
        <w:t>-1</w:t>
      </w:r>
      <w:r w:rsidRPr="004509FE">
        <w:rPr>
          <w:rFonts w:ascii="Times New Roman" w:hAnsi="Times New Roman"/>
          <w:bCs/>
          <w:i w:val="0"/>
          <w:color w:val="000000" w:themeColor="text1"/>
          <w:szCs w:val="24"/>
        </w:rPr>
        <w:t xml:space="preserve">; </w:t>
      </w:r>
      <w:r w:rsidRPr="004509FE">
        <w:rPr>
          <w:rFonts w:ascii="Times New Roman" w:hAnsi="Times New Roman"/>
          <w:b/>
          <w:bCs/>
          <w:i w:val="0"/>
          <w:color w:val="000000" w:themeColor="text1"/>
          <w:szCs w:val="24"/>
        </w:rPr>
        <w:t>m</w:t>
      </w:r>
      <w:r w:rsidRPr="004509FE">
        <w:rPr>
          <w:rFonts w:ascii="Times New Roman" w:hAnsi="Times New Roman"/>
          <w:bCs/>
          <w:i w:val="0"/>
          <w:color w:val="000000" w:themeColor="text1"/>
          <w:szCs w:val="24"/>
        </w:rPr>
        <w:t xml:space="preserve">- Número da ordem; </w:t>
      </w:r>
      <w:r w:rsidRPr="004509FE">
        <w:rPr>
          <w:rFonts w:ascii="Times New Roman" w:hAnsi="Times New Roman"/>
          <w:b/>
          <w:bCs/>
          <w:i w:val="0"/>
          <w:color w:val="000000" w:themeColor="text1"/>
          <w:szCs w:val="24"/>
        </w:rPr>
        <w:t>TR</w:t>
      </w:r>
      <w:r w:rsidRPr="004509FE">
        <w:rPr>
          <w:rFonts w:ascii="Times New Roman" w:hAnsi="Times New Roman"/>
          <w:bCs/>
          <w:i w:val="0"/>
          <w:color w:val="000000" w:themeColor="text1"/>
          <w:szCs w:val="24"/>
        </w:rPr>
        <w:t xml:space="preserve">- Tempo de retorno; </w:t>
      </w:r>
      <w:r w:rsidRPr="004509FE">
        <w:rPr>
          <w:rFonts w:ascii="Times New Roman" w:hAnsi="Times New Roman"/>
          <w:b/>
          <w:bCs/>
          <w:i w:val="0"/>
          <w:color w:val="000000" w:themeColor="text1"/>
          <w:szCs w:val="24"/>
        </w:rPr>
        <w:t>PR</w:t>
      </w:r>
      <w:r w:rsidRPr="004509FE">
        <w:rPr>
          <w:rFonts w:ascii="Times New Roman" w:hAnsi="Times New Roman"/>
          <w:bCs/>
          <w:i w:val="0"/>
          <w:color w:val="000000" w:themeColor="text1"/>
          <w:szCs w:val="24"/>
        </w:rPr>
        <w:t xml:space="preserve">- Probabilidade de ocorrência; </w:t>
      </w:r>
      <w:r w:rsidRPr="004509FE">
        <w:rPr>
          <w:rFonts w:ascii="Times New Roman" w:hAnsi="Times New Roman"/>
          <w:b/>
          <w:bCs/>
          <w:i w:val="0"/>
          <w:color w:val="000000" w:themeColor="text1"/>
          <w:szCs w:val="24"/>
        </w:rPr>
        <w:t>EI30 mensal</w:t>
      </w:r>
      <w:r w:rsidRPr="004509FE">
        <w:rPr>
          <w:rFonts w:ascii="Times New Roman" w:hAnsi="Times New Roman"/>
          <w:bCs/>
          <w:i w:val="0"/>
          <w:color w:val="000000" w:themeColor="text1"/>
          <w:szCs w:val="24"/>
        </w:rPr>
        <w:t>- Índice de erosividade mensal em MJ mm ha</w:t>
      </w:r>
      <w:r w:rsidRPr="004509FE">
        <w:rPr>
          <w:rFonts w:ascii="Times New Roman" w:hAnsi="Times New Roman"/>
          <w:bCs/>
          <w:i w:val="0"/>
          <w:color w:val="000000" w:themeColor="text1"/>
          <w:szCs w:val="24"/>
          <w:vertAlign w:val="superscript"/>
        </w:rPr>
        <w:t>-1</w:t>
      </w:r>
      <w:r w:rsidRPr="004509FE">
        <w:rPr>
          <w:rFonts w:ascii="Times New Roman" w:hAnsi="Times New Roman"/>
          <w:bCs/>
          <w:i w:val="0"/>
          <w:color w:val="000000" w:themeColor="text1"/>
          <w:szCs w:val="24"/>
        </w:rPr>
        <w:t xml:space="preserve"> h</w:t>
      </w:r>
      <w:r w:rsidRPr="004509FE">
        <w:rPr>
          <w:rFonts w:ascii="Times New Roman" w:hAnsi="Times New Roman"/>
          <w:bCs/>
          <w:i w:val="0"/>
          <w:color w:val="000000" w:themeColor="text1"/>
          <w:szCs w:val="24"/>
          <w:vertAlign w:val="superscript"/>
        </w:rPr>
        <w:t>-1</w:t>
      </w:r>
      <w:r w:rsidRPr="004509FE">
        <w:rPr>
          <w:rFonts w:ascii="Times New Roman" w:hAnsi="Times New Roman"/>
          <w:bCs/>
          <w:i w:val="0"/>
          <w:color w:val="000000" w:themeColor="text1"/>
          <w:szCs w:val="24"/>
        </w:rPr>
        <w:t>.</w:t>
      </w:r>
    </w:p>
    <w:p w:rsidR="004509FE" w:rsidRDefault="004509FE" w:rsidP="004509FE">
      <w:pPr>
        <w:spacing w:line="360" w:lineRule="auto"/>
        <w:ind w:firstLine="709"/>
        <w:jc w:val="both"/>
        <w:rPr>
          <w:rFonts w:eastAsia="Calibri"/>
          <w:bCs/>
          <w:color w:val="000000" w:themeColor="text1"/>
          <w:sz w:val="24"/>
          <w:szCs w:val="24"/>
          <w:lang w:eastAsia="en-US"/>
        </w:rPr>
      </w:pPr>
    </w:p>
    <w:p w:rsidR="008958F2" w:rsidRDefault="008958F2" w:rsidP="0067673A">
      <w:pPr>
        <w:spacing w:line="360" w:lineRule="auto"/>
        <w:ind w:firstLine="709"/>
        <w:jc w:val="both"/>
        <w:rPr>
          <w:rFonts w:eastAsia="Calibri"/>
          <w:bCs/>
          <w:color w:val="000000" w:themeColor="text1"/>
          <w:sz w:val="24"/>
          <w:szCs w:val="24"/>
          <w:lang w:eastAsia="en-US"/>
        </w:rPr>
      </w:pPr>
      <w:r w:rsidRPr="008958F2">
        <w:rPr>
          <w:rFonts w:eastAsia="Calibri"/>
          <w:bCs/>
          <w:color w:val="000000" w:themeColor="text1"/>
          <w:sz w:val="24"/>
          <w:szCs w:val="24"/>
          <w:lang w:eastAsia="en-US"/>
        </w:rPr>
        <w:t>O maior</w:t>
      </w:r>
      <w:r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</w:t>
      </w:r>
      <w:r w:rsidRPr="008958F2">
        <w:rPr>
          <w:rFonts w:eastAsia="Calibri"/>
          <w:bCs/>
          <w:color w:val="000000" w:themeColor="text1"/>
          <w:sz w:val="24"/>
          <w:szCs w:val="24"/>
          <w:lang w:eastAsia="en-US"/>
        </w:rPr>
        <w:t>valor de erosividade anual</w:t>
      </w:r>
      <w:r w:rsidR="0067673A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foi</w:t>
      </w:r>
      <w:r w:rsidRPr="008958F2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="Calibri"/>
          <w:bCs/>
          <w:color w:val="000000" w:themeColor="text1"/>
          <w:sz w:val="24"/>
          <w:szCs w:val="24"/>
          <w:lang w:eastAsia="en-US"/>
        </w:rPr>
        <w:t>22.544,8</w:t>
      </w:r>
      <w:r w:rsidRPr="008958F2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MJ mm ha</w:t>
      </w:r>
      <w:r w:rsidRPr="008958F2">
        <w:rPr>
          <w:rFonts w:eastAsia="Calibri"/>
          <w:bCs/>
          <w:color w:val="000000" w:themeColor="text1"/>
          <w:sz w:val="24"/>
          <w:szCs w:val="24"/>
          <w:vertAlign w:val="superscript"/>
          <w:lang w:eastAsia="en-US"/>
        </w:rPr>
        <w:t>-1</w:t>
      </w:r>
      <w:r w:rsidRPr="008958F2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h</w:t>
      </w:r>
      <w:r w:rsidRPr="008958F2">
        <w:rPr>
          <w:rFonts w:eastAsia="Calibri"/>
          <w:bCs/>
          <w:color w:val="000000" w:themeColor="text1"/>
          <w:sz w:val="24"/>
          <w:szCs w:val="24"/>
          <w:vertAlign w:val="superscript"/>
          <w:lang w:eastAsia="en-US"/>
        </w:rPr>
        <w:t>-1</w:t>
      </w:r>
      <w:r w:rsidRPr="008958F2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ano</w:t>
      </w:r>
      <w:r w:rsidRPr="008958F2">
        <w:rPr>
          <w:rFonts w:eastAsia="Calibri"/>
          <w:bCs/>
          <w:color w:val="000000" w:themeColor="text1"/>
          <w:sz w:val="24"/>
          <w:szCs w:val="24"/>
          <w:vertAlign w:val="superscript"/>
          <w:lang w:eastAsia="en-US"/>
        </w:rPr>
        <w:t>-1</w:t>
      </w:r>
      <w:r w:rsidRPr="008958F2">
        <w:rPr>
          <w:rFonts w:eastAsia="Calibri"/>
          <w:bCs/>
          <w:color w:val="000000" w:themeColor="text1"/>
          <w:sz w:val="24"/>
          <w:szCs w:val="24"/>
          <w:lang w:eastAsia="en-US"/>
        </w:rPr>
        <w:t>,</w:t>
      </w:r>
      <w:r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</w:t>
      </w:r>
      <w:r w:rsidR="0067673A">
        <w:rPr>
          <w:rFonts w:eastAsia="Calibri"/>
          <w:bCs/>
          <w:color w:val="000000" w:themeColor="text1"/>
          <w:sz w:val="24"/>
          <w:szCs w:val="24"/>
          <w:lang w:eastAsia="en-US"/>
        </w:rPr>
        <w:t>e</w:t>
      </w:r>
      <w:r w:rsidR="0067673A" w:rsidRPr="0067673A">
        <w:rPr>
          <w:rFonts w:eastAsia="Calibri"/>
          <w:bCs/>
          <w:color w:val="000000" w:themeColor="text1"/>
          <w:sz w:val="24"/>
          <w:szCs w:val="24"/>
          <w:lang w:eastAsia="en-US"/>
        </w:rPr>
        <w:t>sse valor deve ser</w:t>
      </w:r>
      <w:r w:rsidR="0067673A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</w:t>
      </w:r>
      <w:r w:rsidR="0067673A" w:rsidRPr="0067673A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igualado ou superado, pelo menos uma vez, a cada </w:t>
      </w:r>
      <w:r w:rsidR="0067673A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31 </w:t>
      </w:r>
      <w:r w:rsidR="0067673A" w:rsidRPr="0067673A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anos, com probabilidade de ocorrência de </w:t>
      </w:r>
      <w:r w:rsidR="0067673A">
        <w:rPr>
          <w:rFonts w:eastAsia="Calibri"/>
          <w:bCs/>
          <w:color w:val="000000" w:themeColor="text1"/>
          <w:sz w:val="24"/>
          <w:szCs w:val="24"/>
          <w:lang w:eastAsia="en-US"/>
        </w:rPr>
        <w:t>3 %,</w:t>
      </w:r>
      <w:r w:rsidR="0067673A" w:rsidRPr="0067673A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no entanto, o menor valor anual</w:t>
      </w:r>
      <w:r w:rsidR="0067673A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foi</w:t>
      </w:r>
      <w:r w:rsidR="0067673A" w:rsidRPr="008958F2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</w:t>
      </w:r>
      <w:r w:rsidR="0067673A">
        <w:rPr>
          <w:rFonts w:eastAsia="Calibri"/>
          <w:bCs/>
          <w:color w:val="000000" w:themeColor="text1"/>
          <w:sz w:val="24"/>
          <w:szCs w:val="24"/>
          <w:lang w:eastAsia="en-US"/>
        </w:rPr>
        <w:t>9.539,8</w:t>
      </w:r>
      <w:r w:rsidR="0067673A" w:rsidRPr="008958F2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MJ mm ha</w:t>
      </w:r>
      <w:r w:rsidR="0067673A" w:rsidRPr="008958F2">
        <w:rPr>
          <w:rFonts w:eastAsia="Calibri"/>
          <w:bCs/>
          <w:color w:val="000000" w:themeColor="text1"/>
          <w:sz w:val="24"/>
          <w:szCs w:val="24"/>
          <w:vertAlign w:val="superscript"/>
          <w:lang w:eastAsia="en-US"/>
        </w:rPr>
        <w:t>-1</w:t>
      </w:r>
      <w:r w:rsidR="0067673A" w:rsidRPr="008958F2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h</w:t>
      </w:r>
      <w:r w:rsidR="0067673A" w:rsidRPr="008958F2">
        <w:rPr>
          <w:rFonts w:eastAsia="Calibri"/>
          <w:bCs/>
          <w:color w:val="000000" w:themeColor="text1"/>
          <w:sz w:val="24"/>
          <w:szCs w:val="24"/>
          <w:vertAlign w:val="superscript"/>
          <w:lang w:eastAsia="en-US"/>
        </w:rPr>
        <w:t>-1</w:t>
      </w:r>
      <w:r w:rsidR="0067673A" w:rsidRPr="008958F2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ano</w:t>
      </w:r>
      <w:r w:rsidR="0067673A" w:rsidRPr="008958F2">
        <w:rPr>
          <w:rFonts w:eastAsia="Calibri"/>
          <w:bCs/>
          <w:color w:val="000000" w:themeColor="text1"/>
          <w:sz w:val="24"/>
          <w:szCs w:val="24"/>
          <w:vertAlign w:val="superscript"/>
          <w:lang w:eastAsia="en-US"/>
        </w:rPr>
        <w:t>-1</w:t>
      </w:r>
      <w:r w:rsidR="0067673A">
        <w:rPr>
          <w:rFonts w:eastAsia="Calibri"/>
          <w:bCs/>
          <w:color w:val="000000" w:themeColor="text1"/>
          <w:sz w:val="24"/>
          <w:szCs w:val="24"/>
          <w:lang w:eastAsia="en-US"/>
        </w:rPr>
        <w:t>, e d</w:t>
      </w:r>
      <w:r w:rsidR="0067673A" w:rsidRPr="0067673A">
        <w:rPr>
          <w:rFonts w:eastAsia="Calibri"/>
          <w:bCs/>
          <w:color w:val="000000" w:themeColor="text1"/>
          <w:sz w:val="24"/>
          <w:szCs w:val="24"/>
          <w:lang w:eastAsia="en-US"/>
        </w:rPr>
        <w:t>eve ser superado ou</w:t>
      </w:r>
      <w:r w:rsidR="0067673A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</w:t>
      </w:r>
      <w:r w:rsidR="0067673A" w:rsidRPr="0067673A">
        <w:rPr>
          <w:rFonts w:eastAsia="Calibri"/>
          <w:bCs/>
          <w:color w:val="000000" w:themeColor="text1"/>
          <w:sz w:val="24"/>
          <w:szCs w:val="24"/>
          <w:lang w:eastAsia="en-US"/>
        </w:rPr>
        <w:t>igualado, pelo menos uma vez a cada ano, com</w:t>
      </w:r>
      <w:r w:rsidR="0067673A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</w:t>
      </w:r>
      <w:r w:rsidR="0067673A" w:rsidRPr="0067673A">
        <w:rPr>
          <w:rFonts w:eastAsia="Calibri"/>
          <w:bCs/>
          <w:color w:val="000000" w:themeColor="text1"/>
          <w:sz w:val="24"/>
          <w:szCs w:val="24"/>
          <w:lang w:eastAsia="en-US"/>
        </w:rPr>
        <w:t>probabilidade de ocorrência de 9</w:t>
      </w:r>
      <w:r w:rsidR="0067673A">
        <w:rPr>
          <w:rFonts w:eastAsia="Calibri"/>
          <w:bCs/>
          <w:color w:val="000000" w:themeColor="text1"/>
          <w:sz w:val="24"/>
          <w:szCs w:val="24"/>
          <w:lang w:eastAsia="en-US"/>
        </w:rPr>
        <w:t>7</w:t>
      </w:r>
      <w:r w:rsidR="0067673A" w:rsidRPr="0067673A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%.</w:t>
      </w:r>
    </w:p>
    <w:p w:rsidR="004509FE" w:rsidRPr="004B1A36" w:rsidRDefault="004509FE" w:rsidP="001F7B82">
      <w:pPr>
        <w:spacing w:line="360" w:lineRule="auto"/>
        <w:ind w:firstLine="709"/>
        <w:jc w:val="both"/>
        <w:rPr>
          <w:rFonts w:eastAsia="Calibri"/>
          <w:bCs/>
          <w:color w:val="000000" w:themeColor="text1"/>
          <w:sz w:val="24"/>
          <w:szCs w:val="24"/>
          <w:lang w:eastAsia="en-US"/>
        </w:rPr>
      </w:pPr>
      <w:r w:rsidRPr="004B1A36">
        <w:rPr>
          <w:rFonts w:eastAsia="Calibri"/>
          <w:bCs/>
          <w:color w:val="000000" w:themeColor="text1"/>
          <w:sz w:val="24"/>
          <w:szCs w:val="24"/>
          <w:lang w:eastAsia="en-US"/>
        </w:rPr>
        <w:t>Esses meses de pico excepcional na erosividade das chuvas são responsáveis por grandes danos nas lavouras cultivadas, pela ocorrência do processo de erosão hídrica (M</w:t>
      </w:r>
      <w:r w:rsidR="001F7B82" w:rsidRPr="004B1A36">
        <w:rPr>
          <w:rFonts w:eastAsia="Calibri"/>
          <w:bCs/>
          <w:color w:val="000000" w:themeColor="text1"/>
          <w:sz w:val="24"/>
          <w:szCs w:val="24"/>
          <w:lang w:eastAsia="en-US"/>
        </w:rPr>
        <w:t>AZURANA</w:t>
      </w:r>
      <w:r w:rsidRPr="004B1A36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et al., 2009).</w:t>
      </w:r>
    </w:p>
    <w:p w:rsidR="0012462E" w:rsidRDefault="0012462E" w:rsidP="001F7B82">
      <w:pPr>
        <w:tabs>
          <w:tab w:val="left" w:pos="129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1F7B82" w:rsidRDefault="001F7B82" w:rsidP="001F7B82">
      <w:pPr>
        <w:tabs>
          <w:tab w:val="left" w:pos="129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1F7B82" w:rsidRDefault="001F7B82" w:rsidP="001F7B82">
      <w:pPr>
        <w:tabs>
          <w:tab w:val="left" w:pos="129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12462E" w:rsidRDefault="0012462E" w:rsidP="001F7B82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FD6996">
        <w:rPr>
          <w:b/>
          <w:sz w:val="24"/>
          <w:szCs w:val="24"/>
        </w:rPr>
        <w:t>.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1F7B82">
        <w:rPr>
          <w:b/>
          <w:sz w:val="24"/>
          <w:szCs w:val="24"/>
        </w:rPr>
        <w:t>CONSIDERAÇÕES FINAIS</w:t>
      </w:r>
    </w:p>
    <w:p w:rsidR="00555769" w:rsidRDefault="00555769" w:rsidP="001F7B82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</w:p>
    <w:p w:rsidR="0061192F" w:rsidRDefault="00A241B4" w:rsidP="0061192F">
      <w:pPr>
        <w:tabs>
          <w:tab w:val="left" w:pos="1290"/>
        </w:tabs>
        <w:spacing w:line="360" w:lineRule="auto"/>
        <w:ind w:firstLine="720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O</w:t>
      </w:r>
      <w:r w:rsidRPr="00A241B4">
        <w:rPr>
          <w:sz w:val="24"/>
          <w:szCs w:val="24"/>
        </w:rPr>
        <w:t xml:space="preserve"> potencial de erosão </w:t>
      </w:r>
      <w:r w:rsidR="0061192F">
        <w:rPr>
          <w:sz w:val="24"/>
          <w:szCs w:val="24"/>
        </w:rPr>
        <w:t>variou</w:t>
      </w:r>
      <w:r>
        <w:rPr>
          <w:sz w:val="24"/>
          <w:szCs w:val="24"/>
        </w:rPr>
        <w:t xml:space="preserve"> nos diferentes períodos do ano</w:t>
      </w:r>
      <w:r w:rsidRPr="00A241B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 </w:t>
      </w:r>
      <w:r w:rsidRPr="00A241B4">
        <w:rPr>
          <w:sz w:val="24"/>
          <w:szCs w:val="24"/>
        </w:rPr>
        <w:t>considerando os fatores</w:t>
      </w:r>
      <w:r>
        <w:rPr>
          <w:sz w:val="24"/>
          <w:szCs w:val="24"/>
        </w:rPr>
        <w:t xml:space="preserve"> </w:t>
      </w:r>
      <w:r w:rsidRPr="00A241B4">
        <w:rPr>
          <w:sz w:val="24"/>
          <w:szCs w:val="24"/>
        </w:rPr>
        <w:t>envolvidos</w:t>
      </w:r>
      <w:r>
        <w:rPr>
          <w:sz w:val="24"/>
          <w:szCs w:val="24"/>
        </w:rPr>
        <w:t xml:space="preserve">, </w:t>
      </w:r>
      <w:r w:rsidRPr="00A241B4">
        <w:rPr>
          <w:sz w:val="24"/>
          <w:szCs w:val="24"/>
        </w:rPr>
        <w:t>são necessárias medidas de caráter preventivo e corretivo para um bom</w:t>
      </w:r>
      <w:r>
        <w:rPr>
          <w:sz w:val="24"/>
          <w:szCs w:val="24"/>
        </w:rPr>
        <w:t xml:space="preserve"> </w:t>
      </w:r>
      <w:r w:rsidRPr="00A241B4">
        <w:rPr>
          <w:sz w:val="24"/>
          <w:szCs w:val="24"/>
        </w:rPr>
        <w:t>planejamento da ocupação do solo e utilização de práticas conservacionistas, com ênfase</w:t>
      </w:r>
      <w:r>
        <w:rPr>
          <w:sz w:val="24"/>
          <w:szCs w:val="24"/>
        </w:rPr>
        <w:t xml:space="preserve"> </w:t>
      </w:r>
      <w:r w:rsidRPr="00A241B4">
        <w:rPr>
          <w:sz w:val="24"/>
          <w:szCs w:val="24"/>
        </w:rPr>
        <w:t xml:space="preserve">para </w:t>
      </w:r>
      <w:r>
        <w:rPr>
          <w:sz w:val="24"/>
          <w:szCs w:val="24"/>
        </w:rPr>
        <w:t>os meses</w:t>
      </w:r>
      <w:r w:rsidRPr="00A241B4">
        <w:rPr>
          <w:sz w:val="24"/>
          <w:szCs w:val="24"/>
        </w:rPr>
        <w:t xml:space="preserve"> </w:t>
      </w:r>
      <w:r>
        <w:rPr>
          <w:sz w:val="24"/>
          <w:szCs w:val="24"/>
        </w:rPr>
        <w:t>de Junho a Agosto, que apresentam</w:t>
      </w:r>
      <w:r w:rsidRPr="00A241B4">
        <w:rPr>
          <w:sz w:val="24"/>
          <w:szCs w:val="24"/>
        </w:rPr>
        <w:t xml:space="preserve"> maior potencial de perdas de solo.</w:t>
      </w:r>
    </w:p>
    <w:p w:rsidR="00AE7284" w:rsidRDefault="001E3073" w:rsidP="0061192F">
      <w:pPr>
        <w:tabs>
          <w:tab w:val="left" w:pos="1290"/>
        </w:tabs>
        <w:spacing w:line="360" w:lineRule="auto"/>
        <w:ind w:firstLine="720"/>
        <w:jc w:val="both"/>
        <w:rPr>
          <w:bCs/>
          <w:sz w:val="24"/>
          <w:szCs w:val="24"/>
        </w:rPr>
      </w:pPr>
      <w:r w:rsidRPr="001E3073">
        <w:rPr>
          <w:sz w:val="24"/>
          <w:szCs w:val="24"/>
        </w:rPr>
        <w:t>O valor do fator R da Equação Universal de Perdas d</w:t>
      </w:r>
      <w:r w:rsidR="00426790">
        <w:rPr>
          <w:sz w:val="24"/>
          <w:szCs w:val="24"/>
        </w:rPr>
        <w:t>e</w:t>
      </w:r>
      <w:r w:rsidRPr="001E3073">
        <w:rPr>
          <w:sz w:val="24"/>
          <w:szCs w:val="24"/>
        </w:rPr>
        <w:t xml:space="preserve"> Solos para o município de </w:t>
      </w:r>
      <w:r w:rsidR="00953476">
        <w:rPr>
          <w:sz w:val="24"/>
          <w:szCs w:val="24"/>
        </w:rPr>
        <w:t>Bragança</w:t>
      </w:r>
      <w:r w:rsidRPr="001E3073">
        <w:rPr>
          <w:sz w:val="24"/>
          <w:szCs w:val="24"/>
        </w:rPr>
        <w:t xml:space="preserve"> (PA), é de </w:t>
      </w:r>
      <w:r w:rsidR="00953476" w:rsidRPr="00953476">
        <w:rPr>
          <w:sz w:val="24"/>
          <w:szCs w:val="24"/>
        </w:rPr>
        <w:t>12.270,5</w:t>
      </w:r>
      <w:r w:rsidR="00953476">
        <w:rPr>
          <w:sz w:val="24"/>
          <w:szCs w:val="24"/>
        </w:rPr>
        <w:t xml:space="preserve"> </w:t>
      </w:r>
      <w:r w:rsidRPr="001E3073">
        <w:rPr>
          <w:sz w:val="24"/>
          <w:szCs w:val="24"/>
        </w:rPr>
        <w:t>MJ mm ha</w:t>
      </w:r>
      <w:r w:rsidRPr="001E3073">
        <w:rPr>
          <w:sz w:val="24"/>
          <w:szCs w:val="24"/>
          <w:vertAlign w:val="superscript"/>
        </w:rPr>
        <w:t>-1</w:t>
      </w:r>
      <w:r w:rsidRPr="001E3073">
        <w:rPr>
          <w:sz w:val="24"/>
          <w:szCs w:val="24"/>
        </w:rPr>
        <w:t xml:space="preserve"> h</w:t>
      </w:r>
      <w:r w:rsidRPr="001E3073">
        <w:rPr>
          <w:sz w:val="24"/>
          <w:szCs w:val="24"/>
          <w:vertAlign w:val="superscript"/>
        </w:rPr>
        <w:t>-1</w:t>
      </w:r>
      <w:r w:rsidR="00426790">
        <w:rPr>
          <w:sz w:val="24"/>
          <w:szCs w:val="24"/>
          <w:vertAlign w:val="superscript"/>
        </w:rPr>
        <w:t xml:space="preserve"> </w:t>
      </w:r>
      <w:r w:rsidRPr="001E3073">
        <w:rPr>
          <w:sz w:val="24"/>
          <w:szCs w:val="24"/>
        </w:rPr>
        <w:t>ano</w:t>
      </w:r>
      <w:r w:rsidRPr="001E3073">
        <w:rPr>
          <w:sz w:val="24"/>
          <w:szCs w:val="24"/>
          <w:vertAlign w:val="superscript"/>
        </w:rPr>
        <w:t>-1</w:t>
      </w:r>
      <w:r w:rsidRPr="001E3073">
        <w:rPr>
          <w:sz w:val="24"/>
          <w:szCs w:val="24"/>
        </w:rPr>
        <w:t>, considerada</w:t>
      </w:r>
      <w:r w:rsidR="00426790" w:rsidRPr="001E3073">
        <w:rPr>
          <w:sz w:val="24"/>
          <w:szCs w:val="24"/>
        </w:rPr>
        <w:t>, portanto</w:t>
      </w:r>
      <w:r w:rsidRPr="001E3073">
        <w:rPr>
          <w:sz w:val="24"/>
          <w:szCs w:val="24"/>
        </w:rPr>
        <w:t xml:space="preserve"> com class</w:t>
      </w:r>
      <w:r w:rsidR="00953476">
        <w:rPr>
          <w:sz w:val="24"/>
          <w:szCs w:val="24"/>
        </w:rPr>
        <w:t xml:space="preserve">e de erosividade “Muito Forte”, </w:t>
      </w:r>
      <w:r w:rsidRPr="001E3073">
        <w:rPr>
          <w:sz w:val="24"/>
          <w:szCs w:val="24"/>
        </w:rPr>
        <w:t>indicando que</w:t>
      </w:r>
      <w:r w:rsidR="00953476">
        <w:rPr>
          <w:sz w:val="24"/>
          <w:szCs w:val="24"/>
        </w:rPr>
        <w:t xml:space="preserve"> nesta localidade</w:t>
      </w:r>
      <w:r w:rsidRPr="001E3073">
        <w:rPr>
          <w:sz w:val="24"/>
          <w:szCs w:val="24"/>
        </w:rPr>
        <w:t xml:space="preserve"> é esperada </w:t>
      </w:r>
      <w:r w:rsidR="00953476">
        <w:rPr>
          <w:sz w:val="24"/>
          <w:szCs w:val="24"/>
        </w:rPr>
        <w:t>uma grande</w:t>
      </w:r>
      <w:r w:rsidRPr="001E3073">
        <w:rPr>
          <w:sz w:val="24"/>
          <w:szCs w:val="24"/>
        </w:rPr>
        <w:t xml:space="preserve"> </w:t>
      </w:r>
      <w:r w:rsidR="00953476">
        <w:rPr>
          <w:sz w:val="24"/>
          <w:szCs w:val="24"/>
        </w:rPr>
        <w:t>quantidade de</w:t>
      </w:r>
      <w:r w:rsidRPr="001E3073">
        <w:rPr>
          <w:sz w:val="24"/>
          <w:szCs w:val="24"/>
        </w:rPr>
        <w:t xml:space="preserve"> perdas de solo por erosão.</w:t>
      </w:r>
      <w:r w:rsidR="009240AD">
        <w:rPr>
          <w:sz w:val="24"/>
          <w:szCs w:val="24"/>
        </w:rPr>
        <w:t xml:space="preserve"> </w:t>
      </w:r>
      <w:r w:rsidR="009240AD" w:rsidRPr="009240AD">
        <w:rPr>
          <w:sz w:val="24"/>
          <w:szCs w:val="24"/>
        </w:rPr>
        <w:t xml:space="preserve">O valor de erosividade média anual de </w:t>
      </w:r>
      <w:r w:rsidR="009240AD" w:rsidRPr="00953476">
        <w:rPr>
          <w:sz w:val="24"/>
          <w:szCs w:val="24"/>
        </w:rPr>
        <w:t>12.270,5</w:t>
      </w:r>
      <w:r w:rsidR="009240AD">
        <w:rPr>
          <w:sz w:val="24"/>
          <w:szCs w:val="24"/>
        </w:rPr>
        <w:t xml:space="preserve"> </w:t>
      </w:r>
      <w:r w:rsidR="009240AD" w:rsidRPr="001E3073">
        <w:rPr>
          <w:sz w:val="24"/>
          <w:szCs w:val="24"/>
        </w:rPr>
        <w:t>MJ mm ha</w:t>
      </w:r>
      <w:r w:rsidR="009240AD" w:rsidRPr="001E3073">
        <w:rPr>
          <w:sz w:val="24"/>
          <w:szCs w:val="24"/>
          <w:vertAlign w:val="superscript"/>
        </w:rPr>
        <w:t>-1</w:t>
      </w:r>
      <w:r w:rsidR="009240AD" w:rsidRPr="001E3073">
        <w:rPr>
          <w:sz w:val="24"/>
          <w:szCs w:val="24"/>
        </w:rPr>
        <w:t xml:space="preserve"> h</w:t>
      </w:r>
      <w:r w:rsidR="009240AD" w:rsidRPr="001E3073">
        <w:rPr>
          <w:sz w:val="24"/>
          <w:szCs w:val="24"/>
          <w:vertAlign w:val="superscript"/>
        </w:rPr>
        <w:t>-1</w:t>
      </w:r>
      <w:r w:rsidR="00426790">
        <w:rPr>
          <w:sz w:val="24"/>
          <w:szCs w:val="24"/>
          <w:vertAlign w:val="superscript"/>
        </w:rPr>
        <w:t xml:space="preserve"> </w:t>
      </w:r>
      <w:r w:rsidR="009240AD" w:rsidRPr="001E3073">
        <w:rPr>
          <w:sz w:val="24"/>
          <w:szCs w:val="24"/>
        </w:rPr>
        <w:t>ano</w:t>
      </w:r>
      <w:r w:rsidR="009240AD" w:rsidRPr="001E3073">
        <w:rPr>
          <w:sz w:val="24"/>
          <w:szCs w:val="24"/>
          <w:vertAlign w:val="superscript"/>
        </w:rPr>
        <w:t>-1</w:t>
      </w:r>
      <w:r w:rsidR="009240AD">
        <w:rPr>
          <w:sz w:val="24"/>
          <w:szCs w:val="24"/>
        </w:rPr>
        <w:t>, d</w:t>
      </w:r>
      <w:r w:rsidR="009240AD" w:rsidRPr="009240AD">
        <w:rPr>
          <w:sz w:val="24"/>
          <w:szCs w:val="24"/>
        </w:rPr>
        <w:t>eve ocorrer ao menos uma vez a</w:t>
      </w:r>
      <w:r w:rsidR="009240AD">
        <w:rPr>
          <w:sz w:val="24"/>
          <w:szCs w:val="24"/>
        </w:rPr>
        <w:t xml:space="preserve"> </w:t>
      </w:r>
      <w:r w:rsidR="009240AD" w:rsidRPr="009240AD">
        <w:rPr>
          <w:sz w:val="24"/>
          <w:szCs w:val="24"/>
        </w:rPr>
        <w:t>cada dois anos, com probabilidade de ocorrência de</w:t>
      </w:r>
      <w:r w:rsidR="009240AD">
        <w:rPr>
          <w:sz w:val="24"/>
          <w:szCs w:val="24"/>
        </w:rPr>
        <w:t xml:space="preserve"> </w:t>
      </w:r>
      <w:r w:rsidR="009240AD" w:rsidRPr="009240AD">
        <w:rPr>
          <w:sz w:val="24"/>
          <w:szCs w:val="24"/>
        </w:rPr>
        <w:t xml:space="preserve">50 %, em </w:t>
      </w:r>
      <w:r w:rsidR="009240AD">
        <w:rPr>
          <w:sz w:val="24"/>
          <w:szCs w:val="24"/>
        </w:rPr>
        <w:t>Bragança (PA)</w:t>
      </w:r>
      <w:r w:rsidR="009240AD" w:rsidRPr="009240AD">
        <w:rPr>
          <w:sz w:val="24"/>
          <w:szCs w:val="24"/>
        </w:rPr>
        <w:t>.</w:t>
      </w:r>
    </w:p>
    <w:p w:rsidR="009240AD" w:rsidRPr="0061192F" w:rsidRDefault="00AE7284" w:rsidP="0061192F">
      <w:pPr>
        <w:tabs>
          <w:tab w:val="left" w:pos="1290"/>
        </w:tabs>
        <w:spacing w:line="360" w:lineRule="auto"/>
        <w:ind w:firstLine="720"/>
        <w:jc w:val="both"/>
        <w:rPr>
          <w:strike/>
          <w:sz w:val="24"/>
          <w:szCs w:val="24"/>
        </w:rPr>
      </w:pPr>
      <w:r w:rsidRPr="00EC139F">
        <w:rPr>
          <w:bCs/>
          <w:sz w:val="24"/>
          <w:szCs w:val="24"/>
        </w:rPr>
        <w:t>Portanto, este estudo poderá ser usado como ferramenta nas medidas de prevenção dos processos de erosão hídrica da região Bragantina</w:t>
      </w:r>
    </w:p>
    <w:p w:rsidR="00555769" w:rsidRDefault="00555769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12462E" w:rsidRPr="00001E41" w:rsidRDefault="0012462E" w:rsidP="0012462E">
      <w:pPr>
        <w:tabs>
          <w:tab w:val="left" w:pos="1290"/>
        </w:tabs>
        <w:jc w:val="both"/>
        <w:rPr>
          <w:color w:val="FF0000"/>
          <w:sz w:val="24"/>
          <w:szCs w:val="24"/>
        </w:rPr>
      </w:pPr>
      <w:r w:rsidRPr="00001E41">
        <w:rPr>
          <w:b/>
          <w:sz w:val="24"/>
          <w:szCs w:val="24"/>
        </w:rPr>
        <w:t xml:space="preserve">REFERÊNCIAS </w:t>
      </w:r>
    </w:p>
    <w:p w:rsidR="0012462E" w:rsidRDefault="0012462E" w:rsidP="0012462E">
      <w:pPr>
        <w:tabs>
          <w:tab w:val="left" w:pos="709"/>
        </w:tabs>
        <w:ind w:firstLine="709"/>
        <w:jc w:val="both"/>
        <w:rPr>
          <w:sz w:val="24"/>
          <w:szCs w:val="28"/>
        </w:rPr>
      </w:pPr>
    </w:p>
    <w:p w:rsidR="00803D37" w:rsidRDefault="00803D37" w:rsidP="004B1A36">
      <w:pPr>
        <w:tabs>
          <w:tab w:val="left" w:pos="709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ALMEIDA, J.R. </w:t>
      </w:r>
      <w:r w:rsidRPr="002C1F61">
        <w:rPr>
          <w:sz w:val="24"/>
          <w:szCs w:val="28"/>
        </w:rPr>
        <w:t>Erosão dos solos e suas consequências.</w:t>
      </w:r>
      <w:r>
        <w:rPr>
          <w:sz w:val="24"/>
          <w:szCs w:val="28"/>
        </w:rPr>
        <w:t xml:space="preserve"> </w:t>
      </w:r>
      <w:r w:rsidRPr="002C1F61">
        <w:rPr>
          <w:b/>
          <w:sz w:val="24"/>
          <w:szCs w:val="28"/>
        </w:rPr>
        <w:t>Informe Agropecuário</w:t>
      </w:r>
      <w:r>
        <w:rPr>
          <w:sz w:val="24"/>
          <w:szCs w:val="28"/>
        </w:rPr>
        <w:t>, v. 7, n. 80, p. 17-26, 1981.</w:t>
      </w:r>
    </w:p>
    <w:p w:rsidR="00803D37" w:rsidRDefault="00803D37" w:rsidP="004B1A36">
      <w:pPr>
        <w:tabs>
          <w:tab w:val="left" w:pos="709"/>
        </w:tabs>
        <w:jc w:val="both"/>
        <w:rPr>
          <w:sz w:val="24"/>
          <w:szCs w:val="28"/>
        </w:rPr>
      </w:pPr>
    </w:p>
    <w:p w:rsidR="002C2632" w:rsidRPr="002C2632" w:rsidRDefault="00820C18" w:rsidP="004B1A36">
      <w:pPr>
        <w:tabs>
          <w:tab w:val="left" w:pos="709"/>
        </w:tabs>
        <w:jc w:val="both"/>
        <w:rPr>
          <w:sz w:val="24"/>
          <w:szCs w:val="28"/>
        </w:rPr>
      </w:pPr>
      <w:r>
        <w:rPr>
          <w:sz w:val="24"/>
          <w:szCs w:val="28"/>
        </w:rPr>
        <w:t>BAZZANO, M.</w:t>
      </w:r>
      <w:r w:rsidR="002C2632" w:rsidRPr="002C2632">
        <w:rPr>
          <w:sz w:val="24"/>
          <w:szCs w:val="28"/>
        </w:rPr>
        <w:t>G.P.; ELTZ, F.L.</w:t>
      </w:r>
      <w:r>
        <w:rPr>
          <w:sz w:val="24"/>
          <w:szCs w:val="28"/>
        </w:rPr>
        <w:t>F.; CASSOL, E.</w:t>
      </w:r>
      <w:r w:rsidR="002C2632" w:rsidRPr="002C2632">
        <w:rPr>
          <w:sz w:val="24"/>
          <w:szCs w:val="28"/>
        </w:rPr>
        <w:t xml:space="preserve">A. </w:t>
      </w:r>
      <w:r w:rsidR="002C2632" w:rsidRPr="002C1F61">
        <w:rPr>
          <w:sz w:val="24"/>
          <w:szCs w:val="28"/>
        </w:rPr>
        <w:t xml:space="preserve">Erosividade, coeficiente de chuva, padrões e período de retorno </w:t>
      </w:r>
      <w:r w:rsidR="002C2632" w:rsidRPr="002C1F61">
        <w:rPr>
          <w:sz w:val="24"/>
          <w:szCs w:val="24"/>
        </w:rPr>
        <w:t xml:space="preserve">das chuvas de Quaraí – RS. </w:t>
      </w:r>
      <w:r w:rsidR="002C2632" w:rsidRPr="002C1F61">
        <w:rPr>
          <w:b/>
          <w:sz w:val="24"/>
          <w:szCs w:val="24"/>
        </w:rPr>
        <w:t>Revista Brasileira de Ciência do Solo</w:t>
      </w:r>
      <w:r w:rsidR="002C1F61">
        <w:rPr>
          <w:sz w:val="24"/>
          <w:szCs w:val="24"/>
        </w:rPr>
        <w:t>,</w:t>
      </w:r>
      <w:r w:rsidR="002C1F61" w:rsidRPr="002C1F61">
        <w:rPr>
          <w:color w:val="545454"/>
          <w:sz w:val="24"/>
          <w:szCs w:val="24"/>
          <w:shd w:val="clear" w:color="auto" w:fill="FFFFFF"/>
        </w:rPr>
        <w:t xml:space="preserve"> v.31, n.5, p.1205-1217, </w:t>
      </w:r>
      <w:r w:rsidR="002C2632" w:rsidRPr="002C1F61">
        <w:rPr>
          <w:sz w:val="24"/>
          <w:szCs w:val="24"/>
        </w:rPr>
        <w:t>2007.</w:t>
      </w:r>
    </w:p>
    <w:p w:rsidR="004B1A36" w:rsidRDefault="004B1A36" w:rsidP="004B1A36">
      <w:pPr>
        <w:tabs>
          <w:tab w:val="left" w:pos="709"/>
        </w:tabs>
        <w:jc w:val="both"/>
        <w:rPr>
          <w:sz w:val="24"/>
          <w:szCs w:val="28"/>
        </w:rPr>
      </w:pPr>
    </w:p>
    <w:p w:rsidR="002C2632" w:rsidRPr="002C2632" w:rsidRDefault="002C2632" w:rsidP="004B1A36">
      <w:pPr>
        <w:tabs>
          <w:tab w:val="left" w:pos="709"/>
        </w:tabs>
        <w:jc w:val="both"/>
        <w:rPr>
          <w:sz w:val="24"/>
          <w:szCs w:val="28"/>
        </w:rPr>
      </w:pPr>
      <w:r w:rsidRPr="002C2632">
        <w:rPr>
          <w:sz w:val="24"/>
          <w:szCs w:val="28"/>
        </w:rPr>
        <w:t>BERTOL, I.; SCHICK, J.; BATISTELA, O.; LE</w:t>
      </w:r>
      <w:r w:rsidR="00820C18">
        <w:rPr>
          <w:sz w:val="24"/>
          <w:szCs w:val="28"/>
        </w:rPr>
        <w:t>ITE, D.; VISENTIN, D.; COGO, N.</w:t>
      </w:r>
      <w:r w:rsidRPr="002C2632">
        <w:rPr>
          <w:sz w:val="24"/>
          <w:szCs w:val="28"/>
        </w:rPr>
        <w:t xml:space="preserve">P. </w:t>
      </w:r>
      <w:r w:rsidRPr="002C1F61">
        <w:rPr>
          <w:sz w:val="24"/>
          <w:szCs w:val="28"/>
        </w:rPr>
        <w:t>Erosividade das chuvas e sua distribuição entre 1989 e 1998 no município de Lages (SC).</w:t>
      </w:r>
      <w:r w:rsidRPr="002C2632">
        <w:rPr>
          <w:sz w:val="24"/>
          <w:szCs w:val="28"/>
        </w:rPr>
        <w:t xml:space="preserve"> </w:t>
      </w:r>
      <w:r w:rsidRPr="002C1F61">
        <w:rPr>
          <w:b/>
          <w:sz w:val="24"/>
          <w:szCs w:val="28"/>
        </w:rPr>
        <w:t>Revista Brasileira de Ciência do Solo</w:t>
      </w:r>
      <w:r w:rsidRPr="002C2632">
        <w:rPr>
          <w:sz w:val="24"/>
          <w:szCs w:val="28"/>
        </w:rPr>
        <w:t xml:space="preserve">, </w:t>
      </w:r>
      <w:r w:rsidR="002C1F61">
        <w:rPr>
          <w:sz w:val="24"/>
          <w:szCs w:val="28"/>
        </w:rPr>
        <w:t>v.26, p.</w:t>
      </w:r>
      <w:r w:rsidRPr="002C2632">
        <w:rPr>
          <w:sz w:val="24"/>
          <w:szCs w:val="28"/>
        </w:rPr>
        <w:t>455-464, 2002.</w:t>
      </w:r>
    </w:p>
    <w:p w:rsidR="004B1A36" w:rsidRDefault="004B1A36" w:rsidP="004B1A36">
      <w:pPr>
        <w:tabs>
          <w:tab w:val="left" w:pos="709"/>
        </w:tabs>
        <w:jc w:val="both"/>
        <w:rPr>
          <w:sz w:val="24"/>
          <w:szCs w:val="28"/>
        </w:rPr>
      </w:pPr>
    </w:p>
    <w:p w:rsidR="00803D37" w:rsidRDefault="00803D37" w:rsidP="004B1A36">
      <w:pPr>
        <w:tabs>
          <w:tab w:val="left" w:pos="709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BERTONI, J.; LOMBARDI NETO, F. </w:t>
      </w:r>
      <w:r w:rsidRPr="00803D37">
        <w:rPr>
          <w:b/>
          <w:sz w:val="24"/>
          <w:szCs w:val="28"/>
        </w:rPr>
        <w:t>Conservação do Solo</w:t>
      </w:r>
      <w:r>
        <w:rPr>
          <w:sz w:val="24"/>
          <w:szCs w:val="28"/>
        </w:rPr>
        <w:t>. 10 ed. São Paulo: Ícone, 2017.</w:t>
      </w:r>
    </w:p>
    <w:p w:rsidR="00803D37" w:rsidRDefault="00803D37" w:rsidP="004B1A36">
      <w:pPr>
        <w:tabs>
          <w:tab w:val="left" w:pos="709"/>
        </w:tabs>
        <w:jc w:val="both"/>
        <w:rPr>
          <w:sz w:val="24"/>
          <w:szCs w:val="28"/>
        </w:rPr>
      </w:pPr>
    </w:p>
    <w:p w:rsidR="002C2632" w:rsidRPr="002C2632" w:rsidRDefault="002C2632" w:rsidP="004B1A36">
      <w:pPr>
        <w:tabs>
          <w:tab w:val="left" w:pos="709"/>
        </w:tabs>
        <w:jc w:val="both"/>
        <w:rPr>
          <w:sz w:val="24"/>
          <w:szCs w:val="28"/>
        </w:rPr>
      </w:pPr>
      <w:r w:rsidRPr="002C2632">
        <w:rPr>
          <w:sz w:val="24"/>
          <w:szCs w:val="28"/>
        </w:rPr>
        <w:t xml:space="preserve">CARVALHO, N.O. </w:t>
      </w:r>
      <w:r w:rsidRPr="00603529">
        <w:rPr>
          <w:b/>
          <w:sz w:val="24"/>
          <w:szCs w:val="28"/>
        </w:rPr>
        <w:t>Hidrossedimentologia</w:t>
      </w:r>
      <w:r w:rsidRPr="002C2632">
        <w:rPr>
          <w:sz w:val="24"/>
          <w:szCs w:val="28"/>
        </w:rPr>
        <w:t xml:space="preserve"> </w:t>
      </w:r>
      <w:r w:rsidRPr="00603529">
        <w:rPr>
          <w:b/>
          <w:sz w:val="24"/>
          <w:szCs w:val="28"/>
        </w:rPr>
        <w:t>prática</w:t>
      </w:r>
      <w:r w:rsidR="002B3E3E">
        <w:rPr>
          <w:b/>
          <w:sz w:val="24"/>
          <w:szCs w:val="28"/>
        </w:rPr>
        <w:t>.</w:t>
      </w:r>
      <w:r w:rsidRPr="002C2632">
        <w:rPr>
          <w:sz w:val="24"/>
          <w:szCs w:val="28"/>
        </w:rPr>
        <w:t xml:space="preserve"> 2. ed. Interciência, Rio de Janeiro. 2008.</w:t>
      </w:r>
    </w:p>
    <w:p w:rsidR="004B1A36" w:rsidRDefault="004B1A36" w:rsidP="004B1A36">
      <w:pPr>
        <w:tabs>
          <w:tab w:val="left" w:pos="709"/>
        </w:tabs>
        <w:jc w:val="both"/>
        <w:rPr>
          <w:sz w:val="24"/>
          <w:szCs w:val="28"/>
        </w:rPr>
      </w:pPr>
    </w:p>
    <w:p w:rsidR="004B1A36" w:rsidRDefault="00820C18" w:rsidP="004B1A36">
      <w:pPr>
        <w:tabs>
          <w:tab w:val="left" w:pos="709"/>
        </w:tabs>
        <w:jc w:val="both"/>
        <w:rPr>
          <w:sz w:val="24"/>
          <w:szCs w:val="28"/>
        </w:rPr>
      </w:pPr>
      <w:r>
        <w:rPr>
          <w:sz w:val="24"/>
          <w:szCs w:val="28"/>
        </w:rPr>
        <w:t>CORDEIRO, I.M.</w:t>
      </w:r>
      <w:r w:rsidR="002C2632" w:rsidRPr="002C2632">
        <w:rPr>
          <w:sz w:val="24"/>
          <w:szCs w:val="28"/>
        </w:rPr>
        <w:t xml:space="preserve">C.C.; RANGEL-VASCONCELOS, L.G.T.; SCHWARTZ, G.; OLIVEIRA, F.A. </w:t>
      </w:r>
      <w:r w:rsidR="002C2632" w:rsidRPr="00603529">
        <w:rPr>
          <w:b/>
          <w:sz w:val="24"/>
          <w:szCs w:val="28"/>
        </w:rPr>
        <w:t>Nordeste Paraense: panorama geral e uso sustentável das florestas secundárias</w:t>
      </w:r>
      <w:r w:rsidR="002C2632" w:rsidRPr="002C2632">
        <w:rPr>
          <w:sz w:val="24"/>
          <w:szCs w:val="28"/>
        </w:rPr>
        <w:t>. Belém: EDUFRA, 2017. 323p.: il.</w:t>
      </w:r>
    </w:p>
    <w:p w:rsidR="00803D37" w:rsidRDefault="00803D37" w:rsidP="004B1A36">
      <w:pPr>
        <w:tabs>
          <w:tab w:val="left" w:pos="709"/>
        </w:tabs>
        <w:jc w:val="both"/>
        <w:rPr>
          <w:sz w:val="24"/>
          <w:szCs w:val="28"/>
        </w:rPr>
      </w:pPr>
    </w:p>
    <w:p w:rsidR="00803D37" w:rsidRDefault="00803D37" w:rsidP="004B1A36">
      <w:pPr>
        <w:tabs>
          <w:tab w:val="left" w:pos="709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LEPSCH, I.F. </w:t>
      </w:r>
      <w:r w:rsidRPr="00803D37">
        <w:rPr>
          <w:b/>
          <w:sz w:val="24"/>
          <w:szCs w:val="28"/>
        </w:rPr>
        <w:t>19 lições de pedologia</w:t>
      </w:r>
      <w:r>
        <w:rPr>
          <w:sz w:val="24"/>
          <w:szCs w:val="28"/>
        </w:rPr>
        <w:t>. São Paulo: Oficina de Textos, 2011.</w:t>
      </w:r>
    </w:p>
    <w:p w:rsidR="00803D37" w:rsidRDefault="00803D37" w:rsidP="004B1A36">
      <w:pPr>
        <w:tabs>
          <w:tab w:val="left" w:pos="709"/>
        </w:tabs>
        <w:jc w:val="both"/>
        <w:rPr>
          <w:sz w:val="24"/>
          <w:szCs w:val="28"/>
        </w:rPr>
      </w:pPr>
    </w:p>
    <w:p w:rsidR="002C2632" w:rsidRPr="002C2632" w:rsidRDefault="00820C18" w:rsidP="004B1A36">
      <w:pPr>
        <w:tabs>
          <w:tab w:val="left" w:pos="709"/>
        </w:tabs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LIMA, S.</w:t>
      </w:r>
      <w:r w:rsidR="002C2632" w:rsidRPr="002C2632">
        <w:rPr>
          <w:sz w:val="24"/>
          <w:szCs w:val="28"/>
        </w:rPr>
        <w:t>R.M.; BLANCO, C.J.C.; GOMIDE, I.</w:t>
      </w:r>
      <w:r>
        <w:rPr>
          <w:sz w:val="24"/>
          <w:szCs w:val="28"/>
        </w:rPr>
        <w:t>S.; BARBOSA, A.</w:t>
      </w:r>
      <w:r w:rsidR="002C2632" w:rsidRPr="002C2632">
        <w:rPr>
          <w:sz w:val="24"/>
          <w:szCs w:val="28"/>
        </w:rPr>
        <w:t>J.</w:t>
      </w:r>
      <w:r>
        <w:rPr>
          <w:sz w:val="24"/>
          <w:szCs w:val="28"/>
        </w:rPr>
        <w:t>S.; FURTADO, M.</w:t>
      </w:r>
      <w:r w:rsidR="002C2632" w:rsidRPr="002C2632">
        <w:rPr>
          <w:sz w:val="24"/>
          <w:szCs w:val="28"/>
        </w:rPr>
        <w:t xml:space="preserve">G. </w:t>
      </w:r>
      <w:r w:rsidR="002C2632" w:rsidRPr="002B3E3E">
        <w:rPr>
          <w:sz w:val="24"/>
          <w:szCs w:val="28"/>
        </w:rPr>
        <w:t>Análise do fator de erosividade da chuva para uma pequena bacia hidrográfica da Amazônia.</w:t>
      </w:r>
      <w:r w:rsidR="002C2632" w:rsidRPr="002C2632">
        <w:rPr>
          <w:sz w:val="24"/>
          <w:szCs w:val="28"/>
        </w:rPr>
        <w:t xml:space="preserve"> </w:t>
      </w:r>
      <w:r w:rsidR="002C2632" w:rsidRPr="002B3E3E">
        <w:rPr>
          <w:b/>
          <w:sz w:val="24"/>
          <w:szCs w:val="28"/>
        </w:rPr>
        <w:t>Revista de Engenharia e Tecnologia</w:t>
      </w:r>
      <w:r w:rsidR="002C2632" w:rsidRPr="002C2632">
        <w:rPr>
          <w:sz w:val="24"/>
          <w:szCs w:val="28"/>
        </w:rPr>
        <w:t xml:space="preserve">, </w:t>
      </w:r>
      <w:r w:rsidR="002B3E3E">
        <w:rPr>
          <w:sz w:val="24"/>
          <w:szCs w:val="28"/>
        </w:rPr>
        <w:t>v</w:t>
      </w:r>
      <w:r w:rsidR="002C2632" w:rsidRPr="002C2632">
        <w:rPr>
          <w:sz w:val="24"/>
          <w:szCs w:val="28"/>
        </w:rPr>
        <w:t xml:space="preserve">. 6, </w:t>
      </w:r>
      <w:r w:rsidR="002B3E3E">
        <w:rPr>
          <w:sz w:val="24"/>
          <w:szCs w:val="28"/>
        </w:rPr>
        <w:t>n</w:t>
      </w:r>
      <w:r w:rsidR="002C2632" w:rsidRPr="002C2632">
        <w:rPr>
          <w:sz w:val="24"/>
          <w:szCs w:val="28"/>
        </w:rPr>
        <w:t>. 2, 2014.</w:t>
      </w:r>
    </w:p>
    <w:p w:rsidR="004B1A36" w:rsidRDefault="004B1A36" w:rsidP="004B1A36">
      <w:pPr>
        <w:tabs>
          <w:tab w:val="left" w:pos="709"/>
        </w:tabs>
        <w:jc w:val="both"/>
        <w:rPr>
          <w:sz w:val="24"/>
          <w:szCs w:val="28"/>
        </w:rPr>
      </w:pPr>
    </w:p>
    <w:p w:rsidR="002C2632" w:rsidRDefault="00820C18" w:rsidP="004B1A36">
      <w:pPr>
        <w:tabs>
          <w:tab w:val="left" w:pos="709"/>
        </w:tabs>
        <w:jc w:val="both"/>
        <w:rPr>
          <w:sz w:val="24"/>
          <w:szCs w:val="28"/>
        </w:rPr>
      </w:pPr>
      <w:r>
        <w:rPr>
          <w:sz w:val="24"/>
          <w:szCs w:val="28"/>
        </w:rPr>
        <w:t>MARTINS, S.</w:t>
      </w:r>
      <w:r w:rsidR="002C2632" w:rsidRPr="002C2632">
        <w:rPr>
          <w:sz w:val="24"/>
          <w:szCs w:val="28"/>
        </w:rPr>
        <w:t xml:space="preserve">G.; AVANZI, J.C.; SILVA, M.L.N.; CURI, N.; FONSECA, S. </w:t>
      </w:r>
      <w:r w:rsidR="002C2632" w:rsidRPr="002B3E3E">
        <w:rPr>
          <w:sz w:val="24"/>
          <w:szCs w:val="28"/>
        </w:rPr>
        <w:t>Erodibilidade do Solo nos Tabuleiros Costeiros</w:t>
      </w:r>
      <w:r w:rsidR="002C2632" w:rsidRPr="002C2632">
        <w:rPr>
          <w:sz w:val="24"/>
          <w:szCs w:val="28"/>
        </w:rPr>
        <w:t xml:space="preserve">. </w:t>
      </w:r>
      <w:r w:rsidR="002C2632" w:rsidRPr="002B3E3E">
        <w:rPr>
          <w:b/>
          <w:sz w:val="24"/>
          <w:szCs w:val="28"/>
        </w:rPr>
        <w:t>Pesq. Agropec. Trop</w:t>
      </w:r>
      <w:r w:rsidR="002C2632" w:rsidRPr="002C2632">
        <w:rPr>
          <w:sz w:val="24"/>
          <w:szCs w:val="28"/>
        </w:rPr>
        <w:t>., v. 41, n. 3, p. 322-327, 2011.</w:t>
      </w:r>
    </w:p>
    <w:p w:rsidR="004B1A36" w:rsidRDefault="004B1A36" w:rsidP="004B1A36">
      <w:pPr>
        <w:tabs>
          <w:tab w:val="left" w:pos="709"/>
        </w:tabs>
        <w:jc w:val="both"/>
        <w:rPr>
          <w:sz w:val="24"/>
          <w:szCs w:val="28"/>
        </w:rPr>
      </w:pPr>
    </w:p>
    <w:p w:rsidR="002C2632" w:rsidRPr="002C2632" w:rsidRDefault="002C2632" w:rsidP="004B1A36">
      <w:pPr>
        <w:tabs>
          <w:tab w:val="left" w:pos="709"/>
        </w:tabs>
        <w:jc w:val="both"/>
        <w:rPr>
          <w:sz w:val="24"/>
          <w:szCs w:val="28"/>
        </w:rPr>
      </w:pPr>
      <w:r w:rsidRPr="002C2632">
        <w:rPr>
          <w:sz w:val="24"/>
          <w:szCs w:val="28"/>
        </w:rPr>
        <w:t xml:space="preserve">MENEZES, M.D.; LEITE, F.P. </w:t>
      </w:r>
      <w:r w:rsidRPr="002B3E3E">
        <w:rPr>
          <w:sz w:val="24"/>
          <w:szCs w:val="28"/>
        </w:rPr>
        <w:t>Avaliação e espacialização da erosividade da chuva no Vale do Rio Doce, região centro-leste de Minas Ge</w:t>
      </w:r>
      <w:r w:rsidRPr="002B3E3E">
        <w:rPr>
          <w:sz w:val="24"/>
          <w:szCs w:val="24"/>
        </w:rPr>
        <w:t xml:space="preserve">rais. </w:t>
      </w:r>
      <w:r w:rsidRPr="002B3E3E">
        <w:rPr>
          <w:b/>
          <w:sz w:val="24"/>
          <w:szCs w:val="24"/>
        </w:rPr>
        <w:t>Revista Brasileira de Ciência do Solo</w:t>
      </w:r>
      <w:r w:rsidR="002B3E3E" w:rsidRPr="002B3E3E">
        <w:rPr>
          <w:b/>
          <w:sz w:val="24"/>
          <w:szCs w:val="24"/>
        </w:rPr>
        <w:t xml:space="preserve">, </w:t>
      </w:r>
      <w:r w:rsidR="002B3E3E" w:rsidRPr="002B3E3E">
        <w:rPr>
          <w:sz w:val="24"/>
          <w:szCs w:val="24"/>
        </w:rPr>
        <w:t>v.</w:t>
      </w:r>
      <w:r w:rsidR="002B3E3E" w:rsidRPr="002B3E3E">
        <w:rPr>
          <w:b/>
          <w:sz w:val="24"/>
          <w:szCs w:val="24"/>
        </w:rPr>
        <w:t xml:space="preserve"> </w:t>
      </w:r>
      <w:r w:rsidR="002B3E3E" w:rsidRPr="002B3E3E">
        <w:rPr>
          <w:color w:val="000000"/>
          <w:sz w:val="24"/>
          <w:szCs w:val="24"/>
          <w:shd w:val="clear" w:color="auto" w:fill="FFFFFF"/>
        </w:rPr>
        <w:t>34, n. 4, p.1029-1039</w:t>
      </w:r>
      <w:r w:rsidRPr="002B3E3E">
        <w:rPr>
          <w:sz w:val="24"/>
          <w:szCs w:val="24"/>
        </w:rPr>
        <w:t>, 201</w:t>
      </w:r>
      <w:r w:rsidR="002B3E3E" w:rsidRPr="002B3E3E">
        <w:rPr>
          <w:sz w:val="24"/>
          <w:szCs w:val="24"/>
        </w:rPr>
        <w:t>0</w:t>
      </w:r>
      <w:r w:rsidRPr="002B3E3E">
        <w:rPr>
          <w:sz w:val="24"/>
          <w:szCs w:val="24"/>
        </w:rPr>
        <w:t>.</w:t>
      </w:r>
    </w:p>
    <w:p w:rsidR="008A49AA" w:rsidRDefault="008A49AA" w:rsidP="004B1A36">
      <w:pPr>
        <w:tabs>
          <w:tab w:val="left" w:pos="709"/>
        </w:tabs>
        <w:jc w:val="both"/>
        <w:rPr>
          <w:sz w:val="24"/>
          <w:szCs w:val="28"/>
        </w:rPr>
      </w:pPr>
    </w:p>
    <w:p w:rsidR="00803D37" w:rsidRDefault="00803D37" w:rsidP="004B1A36">
      <w:pPr>
        <w:tabs>
          <w:tab w:val="left" w:pos="709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PARCHEN, C.A.P.; BRAGAGNOLO, N. </w:t>
      </w:r>
      <w:r w:rsidRPr="00803D37">
        <w:rPr>
          <w:b/>
          <w:sz w:val="24"/>
          <w:szCs w:val="28"/>
        </w:rPr>
        <w:t>Erosão e conservação de solos no Paraná</w:t>
      </w:r>
      <w:r>
        <w:rPr>
          <w:sz w:val="24"/>
          <w:szCs w:val="28"/>
        </w:rPr>
        <w:t>. Curitiba: EMATER, 1991. 16 p.</w:t>
      </w:r>
    </w:p>
    <w:p w:rsidR="00803D37" w:rsidRDefault="00803D37" w:rsidP="004B1A36">
      <w:pPr>
        <w:tabs>
          <w:tab w:val="left" w:pos="709"/>
        </w:tabs>
        <w:jc w:val="both"/>
        <w:rPr>
          <w:sz w:val="24"/>
          <w:szCs w:val="28"/>
        </w:rPr>
      </w:pPr>
    </w:p>
    <w:p w:rsidR="002C2632" w:rsidRPr="002C2632" w:rsidRDefault="002C2632" w:rsidP="004B1A36">
      <w:pPr>
        <w:tabs>
          <w:tab w:val="left" w:pos="709"/>
        </w:tabs>
        <w:jc w:val="both"/>
        <w:rPr>
          <w:sz w:val="24"/>
          <w:szCs w:val="28"/>
        </w:rPr>
      </w:pPr>
      <w:r w:rsidRPr="002C2632">
        <w:rPr>
          <w:sz w:val="24"/>
          <w:szCs w:val="28"/>
        </w:rPr>
        <w:t>BAZZANO, M.G.</w:t>
      </w:r>
      <w:r w:rsidR="002B3E3E">
        <w:rPr>
          <w:sz w:val="24"/>
          <w:szCs w:val="28"/>
        </w:rPr>
        <w:t>P.</w:t>
      </w:r>
      <w:r w:rsidRPr="002C2632">
        <w:rPr>
          <w:sz w:val="24"/>
          <w:szCs w:val="28"/>
        </w:rPr>
        <w:t xml:space="preserve"> </w:t>
      </w:r>
      <w:r w:rsidR="002B3E3E" w:rsidRPr="002B3E3E">
        <w:rPr>
          <w:b/>
          <w:sz w:val="24"/>
          <w:szCs w:val="28"/>
        </w:rPr>
        <w:t>Erosividade</w:t>
      </w:r>
      <w:r w:rsidR="002B3E3E">
        <w:rPr>
          <w:sz w:val="24"/>
          <w:szCs w:val="28"/>
        </w:rPr>
        <w:t xml:space="preserve">, </w:t>
      </w:r>
      <w:r w:rsidR="00B92615">
        <w:rPr>
          <w:b/>
          <w:sz w:val="24"/>
          <w:szCs w:val="28"/>
        </w:rPr>
        <w:t>c</w:t>
      </w:r>
      <w:r w:rsidRPr="00603529">
        <w:rPr>
          <w:b/>
          <w:sz w:val="24"/>
          <w:szCs w:val="28"/>
        </w:rPr>
        <w:t>oeficiente de chuva, padrões e período de retorno das chuvas de Quarai e Rio Grande, RS</w:t>
      </w:r>
      <w:r w:rsidRPr="002C2632">
        <w:rPr>
          <w:sz w:val="24"/>
          <w:szCs w:val="28"/>
        </w:rPr>
        <w:t xml:space="preserve">. </w:t>
      </w:r>
      <w:r w:rsidR="00B92615" w:rsidRPr="00B92615">
        <w:rPr>
          <w:sz w:val="24"/>
          <w:szCs w:val="24"/>
        </w:rPr>
        <w:t xml:space="preserve">Dissertação (Mestrado em Ciências do Solo). Universidade Federal de Santa Maria. </w:t>
      </w:r>
      <w:r w:rsidRPr="00B92615">
        <w:rPr>
          <w:sz w:val="24"/>
          <w:szCs w:val="24"/>
        </w:rPr>
        <w:t>Santa Maria: UFSM, 2005. 64</w:t>
      </w:r>
      <w:r w:rsidR="00B92615">
        <w:rPr>
          <w:sz w:val="24"/>
          <w:szCs w:val="24"/>
        </w:rPr>
        <w:t xml:space="preserve"> f</w:t>
      </w:r>
      <w:r w:rsidRPr="00B92615">
        <w:rPr>
          <w:sz w:val="24"/>
          <w:szCs w:val="24"/>
        </w:rPr>
        <w:t>.</w:t>
      </w:r>
      <w:r w:rsidRPr="002C2632">
        <w:rPr>
          <w:sz w:val="24"/>
          <w:szCs w:val="28"/>
        </w:rPr>
        <w:t xml:space="preserve"> </w:t>
      </w:r>
    </w:p>
    <w:p w:rsidR="004B1A36" w:rsidRDefault="004B1A36" w:rsidP="004B1A36">
      <w:pPr>
        <w:tabs>
          <w:tab w:val="left" w:pos="709"/>
        </w:tabs>
        <w:jc w:val="both"/>
        <w:rPr>
          <w:sz w:val="24"/>
          <w:szCs w:val="28"/>
        </w:rPr>
      </w:pPr>
    </w:p>
    <w:p w:rsidR="00995ABD" w:rsidRDefault="00995ABD" w:rsidP="004B1A36">
      <w:pPr>
        <w:tabs>
          <w:tab w:val="left" w:pos="709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POLETO, C. </w:t>
      </w:r>
      <w:r w:rsidRPr="00995ABD">
        <w:rPr>
          <w:b/>
          <w:sz w:val="24"/>
          <w:szCs w:val="28"/>
        </w:rPr>
        <w:t>Bacias hidrográficas e recursos hídricos</w:t>
      </w:r>
      <w:r>
        <w:rPr>
          <w:sz w:val="24"/>
          <w:szCs w:val="28"/>
        </w:rPr>
        <w:t>. 1 ed. Rio de Janeiro: Interciência, 2014.</w:t>
      </w:r>
    </w:p>
    <w:p w:rsidR="00995ABD" w:rsidRDefault="00995ABD" w:rsidP="004B1A36">
      <w:pPr>
        <w:tabs>
          <w:tab w:val="left" w:pos="709"/>
        </w:tabs>
        <w:jc w:val="both"/>
        <w:rPr>
          <w:sz w:val="24"/>
          <w:szCs w:val="28"/>
        </w:rPr>
      </w:pPr>
    </w:p>
    <w:p w:rsidR="00803D37" w:rsidRDefault="00B92615" w:rsidP="004B1A36">
      <w:pPr>
        <w:tabs>
          <w:tab w:val="left" w:pos="709"/>
        </w:tabs>
        <w:jc w:val="both"/>
        <w:rPr>
          <w:sz w:val="24"/>
          <w:szCs w:val="28"/>
        </w:rPr>
      </w:pPr>
      <w:r>
        <w:rPr>
          <w:sz w:val="24"/>
          <w:szCs w:val="28"/>
        </w:rPr>
        <w:t>PRUSKI, F.F.</w:t>
      </w:r>
      <w:r w:rsidR="00803D37">
        <w:rPr>
          <w:sz w:val="24"/>
          <w:szCs w:val="28"/>
        </w:rPr>
        <w:t xml:space="preserve"> </w:t>
      </w:r>
      <w:r w:rsidR="00803D37" w:rsidRPr="00803D37">
        <w:rPr>
          <w:b/>
          <w:sz w:val="24"/>
          <w:szCs w:val="28"/>
        </w:rPr>
        <w:t>Conservação de solo e água: práticas mecânicas para o controle da erosão hídrica</w:t>
      </w:r>
      <w:r>
        <w:rPr>
          <w:sz w:val="24"/>
          <w:szCs w:val="28"/>
        </w:rPr>
        <w:t xml:space="preserve">. 2. Ed. Viçosa: </w:t>
      </w:r>
      <w:r w:rsidR="00803D37">
        <w:rPr>
          <w:sz w:val="24"/>
          <w:szCs w:val="28"/>
        </w:rPr>
        <w:t>UFV, 2009. 279 p.</w:t>
      </w:r>
    </w:p>
    <w:p w:rsidR="00803D37" w:rsidRDefault="00803D37" w:rsidP="004B1A36">
      <w:pPr>
        <w:tabs>
          <w:tab w:val="left" w:pos="709"/>
        </w:tabs>
        <w:jc w:val="both"/>
        <w:rPr>
          <w:sz w:val="24"/>
          <w:szCs w:val="28"/>
        </w:rPr>
      </w:pPr>
    </w:p>
    <w:p w:rsidR="002C2632" w:rsidRPr="002C2632" w:rsidRDefault="00603529" w:rsidP="004B1A36">
      <w:pPr>
        <w:tabs>
          <w:tab w:val="left" w:pos="709"/>
        </w:tabs>
        <w:jc w:val="both"/>
        <w:rPr>
          <w:sz w:val="24"/>
          <w:szCs w:val="28"/>
        </w:rPr>
      </w:pPr>
      <w:r>
        <w:rPr>
          <w:sz w:val="24"/>
          <w:szCs w:val="28"/>
        </w:rPr>
        <w:t>TOMAZ, P</w:t>
      </w:r>
      <w:r w:rsidR="002C2632" w:rsidRPr="002C2632">
        <w:rPr>
          <w:sz w:val="24"/>
          <w:szCs w:val="28"/>
        </w:rPr>
        <w:t xml:space="preserve">. </w:t>
      </w:r>
      <w:r w:rsidR="002C2632" w:rsidRPr="00603529">
        <w:rPr>
          <w:b/>
          <w:sz w:val="24"/>
          <w:szCs w:val="28"/>
        </w:rPr>
        <w:t>RUSLE - Equação revisada universal de perda de solo</w:t>
      </w:r>
      <w:r w:rsidR="002C2632" w:rsidRPr="002C2632">
        <w:rPr>
          <w:sz w:val="24"/>
          <w:szCs w:val="28"/>
        </w:rPr>
        <w:t>. 13 de outubro 2008. (Apostila do Curso de Manejo de Águas Pluviais).</w:t>
      </w:r>
    </w:p>
    <w:p w:rsidR="004B1A36" w:rsidRDefault="004B1A36" w:rsidP="004B1A36">
      <w:pPr>
        <w:tabs>
          <w:tab w:val="left" w:pos="709"/>
        </w:tabs>
        <w:jc w:val="both"/>
        <w:rPr>
          <w:sz w:val="24"/>
          <w:szCs w:val="28"/>
        </w:rPr>
      </w:pPr>
    </w:p>
    <w:p w:rsidR="00995ABD" w:rsidRPr="00957E69" w:rsidRDefault="00995ABD" w:rsidP="004B1A36">
      <w:pPr>
        <w:tabs>
          <w:tab w:val="left" w:pos="709"/>
        </w:tabs>
        <w:jc w:val="both"/>
        <w:rPr>
          <w:sz w:val="24"/>
          <w:szCs w:val="28"/>
          <w:lang w:val="en-US"/>
        </w:rPr>
      </w:pPr>
      <w:r>
        <w:rPr>
          <w:sz w:val="24"/>
          <w:szCs w:val="28"/>
        </w:rPr>
        <w:t xml:space="preserve">TROEH, F.R.; THOMPSON, L.M. </w:t>
      </w:r>
      <w:r w:rsidRPr="00995ABD">
        <w:rPr>
          <w:b/>
          <w:sz w:val="24"/>
          <w:szCs w:val="28"/>
        </w:rPr>
        <w:t>Solos e fertilidade do solo</w:t>
      </w:r>
      <w:r>
        <w:rPr>
          <w:sz w:val="24"/>
          <w:szCs w:val="28"/>
        </w:rPr>
        <w:t xml:space="preserve">. Tradução de Durval Dourado Neto e Manuella Nóbrega Dourado. </w:t>
      </w:r>
      <w:r w:rsidR="003962AC">
        <w:rPr>
          <w:sz w:val="24"/>
          <w:szCs w:val="28"/>
          <w:lang w:val="en-US"/>
        </w:rPr>
        <w:t xml:space="preserve">São Paulo: </w:t>
      </w:r>
      <w:r w:rsidRPr="00957E69">
        <w:rPr>
          <w:sz w:val="24"/>
          <w:szCs w:val="28"/>
          <w:lang w:val="en-US"/>
        </w:rPr>
        <w:t>Andrei, 2007.</w:t>
      </w:r>
    </w:p>
    <w:p w:rsidR="00995ABD" w:rsidRPr="00957E69" w:rsidRDefault="00995ABD" w:rsidP="004B1A36">
      <w:pPr>
        <w:tabs>
          <w:tab w:val="left" w:pos="709"/>
        </w:tabs>
        <w:jc w:val="both"/>
        <w:rPr>
          <w:sz w:val="24"/>
          <w:szCs w:val="28"/>
          <w:lang w:val="en-US"/>
        </w:rPr>
      </w:pPr>
    </w:p>
    <w:p w:rsidR="002C2632" w:rsidRDefault="002C2632" w:rsidP="004B1A36">
      <w:pPr>
        <w:tabs>
          <w:tab w:val="left" w:pos="709"/>
        </w:tabs>
        <w:jc w:val="both"/>
        <w:rPr>
          <w:sz w:val="24"/>
          <w:szCs w:val="28"/>
        </w:rPr>
      </w:pPr>
      <w:r w:rsidRPr="00BE661B">
        <w:rPr>
          <w:sz w:val="24"/>
          <w:szCs w:val="28"/>
          <w:lang w:val="en-US"/>
        </w:rPr>
        <w:t xml:space="preserve">WISCHMEIER, W.H.; SMITH, D.D. </w:t>
      </w:r>
      <w:r w:rsidRPr="00BE661B">
        <w:rPr>
          <w:b/>
          <w:sz w:val="24"/>
          <w:szCs w:val="28"/>
          <w:lang w:val="en-US"/>
        </w:rPr>
        <w:t>Predicting rainfall erosion losses: a guide to conservation planning</w:t>
      </w:r>
      <w:r w:rsidRPr="00BE661B">
        <w:rPr>
          <w:sz w:val="24"/>
          <w:szCs w:val="28"/>
          <w:lang w:val="en-US"/>
        </w:rPr>
        <w:t xml:space="preserve">, No. 537. </w:t>
      </w:r>
      <w:r w:rsidRPr="002C2632">
        <w:rPr>
          <w:sz w:val="24"/>
          <w:szCs w:val="28"/>
        </w:rPr>
        <w:t>USDA, Washington. 1978.</w:t>
      </w:r>
    </w:p>
    <w:sectPr w:rsidR="002C2632" w:rsidSect="00353EEF">
      <w:headerReference w:type="default" r:id="rId11"/>
      <w:footerReference w:type="default" r:id="rId12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6B8" w:rsidRDefault="006C46B8" w:rsidP="00392012">
      <w:r>
        <w:separator/>
      </w:r>
    </w:p>
  </w:endnote>
  <w:endnote w:type="continuationSeparator" w:id="0">
    <w:p w:rsidR="006C46B8" w:rsidRDefault="006C46B8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669" w:rsidRPr="00B84589" w:rsidRDefault="00B56669" w:rsidP="00B84589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6B8" w:rsidRDefault="006C46B8" w:rsidP="00392012">
      <w:r>
        <w:separator/>
      </w:r>
    </w:p>
  </w:footnote>
  <w:footnote w:type="continuationSeparator" w:id="0">
    <w:p w:rsidR="006C46B8" w:rsidRDefault="006C46B8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669" w:rsidRDefault="00B56669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6669" w:rsidRPr="001001BB" w:rsidRDefault="00B5666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28 a 30 </w:t>
                          </w:r>
                          <w:r w:rsidRPr="001001BB">
                            <w:t xml:space="preserve">de novembro </w:t>
                          </w:r>
                          <w:r>
                            <w:t xml:space="preserve">de </w:t>
                          </w:r>
                          <w:r w:rsidRPr="001001BB">
                            <w:t>201</w:t>
                          </w:r>
                          <w:r>
                            <w:t>8</w:t>
                          </w:r>
                        </w:p>
                        <w:p w:rsidR="00B56669" w:rsidRPr="001001BB" w:rsidRDefault="00B5666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:rsidR="00B56669" w:rsidRPr="00206969" w:rsidRDefault="00B56669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0615" cy="662940"/>
              <wp:effectExtent l="0" t="0" r="0" b="381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0615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6669" w:rsidRDefault="00B56669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25.95pt;margin-top:-20.35pt;width:187.45pt;height:52.2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ZP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" stroked="f">
              <v:textbox style="mso-fit-shape-to-text:t">
                <w:txbxContent>
                  <w:p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</w:p>
  <w:p w:rsidR="00B56669" w:rsidRDefault="00B56669" w:rsidP="0095437F">
    <w:pPr>
      <w:pStyle w:val="Cabealho"/>
      <w:pBdr>
        <w:bottom w:val="single" w:sz="4" w:space="1" w:color="auto"/>
      </w:pBdr>
      <w:rPr>
        <w:noProof/>
      </w:rPr>
    </w:pPr>
  </w:p>
  <w:p w:rsidR="00B56669" w:rsidRDefault="00B56669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A31B8"/>
    <w:multiLevelType w:val="hybridMultilevel"/>
    <w:tmpl w:val="ACDAB590"/>
    <w:lvl w:ilvl="0" w:tplc="2598807A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1355C"/>
    <w:rsid w:val="00027D99"/>
    <w:rsid w:val="00036EC5"/>
    <w:rsid w:val="00044DB3"/>
    <w:rsid w:val="00046262"/>
    <w:rsid w:val="00052C96"/>
    <w:rsid w:val="00076CED"/>
    <w:rsid w:val="00094A6D"/>
    <w:rsid w:val="000A3FA8"/>
    <w:rsid w:val="000B0814"/>
    <w:rsid w:val="000C2719"/>
    <w:rsid w:val="000F7B8F"/>
    <w:rsid w:val="001179C2"/>
    <w:rsid w:val="00121F29"/>
    <w:rsid w:val="0012462E"/>
    <w:rsid w:val="00152D4C"/>
    <w:rsid w:val="00160D2E"/>
    <w:rsid w:val="00166113"/>
    <w:rsid w:val="00195E0E"/>
    <w:rsid w:val="001B1308"/>
    <w:rsid w:val="001B3370"/>
    <w:rsid w:val="001B6E63"/>
    <w:rsid w:val="001C7011"/>
    <w:rsid w:val="001C79FB"/>
    <w:rsid w:val="001D5829"/>
    <w:rsid w:val="001E3073"/>
    <w:rsid w:val="001F7B82"/>
    <w:rsid w:val="00202A94"/>
    <w:rsid w:val="00206969"/>
    <w:rsid w:val="002076EF"/>
    <w:rsid w:val="00237E97"/>
    <w:rsid w:val="0024156F"/>
    <w:rsid w:val="0024285C"/>
    <w:rsid w:val="002434CC"/>
    <w:rsid w:val="00253593"/>
    <w:rsid w:val="00253D7B"/>
    <w:rsid w:val="00261E93"/>
    <w:rsid w:val="00270F09"/>
    <w:rsid w:val="00272102"/>
    <w:rsid w:val="00273A6E"/>
    <w:rsid w:val="00290179"/>
    <w:rsid w:val="002A456B"/>
    <w:rsid w:val="002B3E3E"/>
    <w:rsid w:val="002B4C8E"/>
    <w:rsid w:val="002C04FA"/>
    <w:rsid w:val="002C1F61"/>
    <w:rsid w:val="002C2632"/>
    <w:rsid w:val="002C3F9C"/>
    <w:rsid w:val="002F114A"/>
    <w:rsid w:val="002F2604"/>
    <w:rsid w:val="002F37D6"/>
    <w:rsid w:val="00314A42"/>
    <w:rsid w:val="00316600"/>
    <w:rsid w:val="00330AA8"/>
    <w:rsid w:val="00334ABB"/>
    <w:rsid w:val="0033686D"/>
    <w:rsid w:val="00341068"/>
    <w:rsid w:val="00353EEF"/>
    <w:rsid w:val="00372163"/>
    <w:rsid w:val="00380F35"/>
    <w:rsid w:val="00392012"/>
    <w:rsid w:val="003962AC"/>
    <w:rsid w:val="003A4B26"/>
    <w:rsid w:val="003B02AD"/>
    <w:rsid w:val="003B090B"/>
    <w:rsid w:val="003D0994"/>
    <w:rsid w:val="003E1ADB"/>
    <w:rsid w:val="003E2479"/>
    <w:rsid w:val="003E5CDB"/>
    <w:rsid w:val="004006AC"/>
    <w:rsid w:val="00400D61"/>
    <w:rsid w:val="0042057D"/>
    <w:rsid w:val="00422D99"/>
    <w:rsid w:val="00426790"/>
    <w:rsid w:val="00426873"/>
    <w:rsid w:val="00427E8E"/>
    <w:rsid w:val="00436326"/>
    <w:rsid w:val="004365F3"/>
    <w:rsid w:val="004509FE"/>
    <w:rsid w:val="004709D3"/>
    <w:rsid w:val="004777CC"/>
    <w:rsid w:val="00497F38"/>
    <w:rsid w:val="004B03F7"/>
    <w:rsid w:val="004B1A36"/>
    <w:rsid w:val="004C52D5"/>
    <w:rsid w:val="004C746A"/>
    <w:rsid w:val="004F3394"/>
    <w:rsid w:val="004F6258"/>
    <w:rsid w:val="00511E8F"/>
    <w:rsid w:val="005159DA"/>
    <w:rsid w:val="005225D5"/>
    <w:rsid w:val="00555769"/>
    <w:rsid w:val="00560F85"/>
    <w:rsid w:val="00573FE7"/>
    <w:rsid w:val="00590BC6"/>
    <w:rsid w:val="005B7722"/>
    <w:rsid w:val="005C6204"/>
    <w:rsid w:val="005D71A6"/>
    <w:rsid w:val="005E14C1"/>
    <w:rsid w:val="005E616C"/>
    <w:rsid w:val="005E6909"/>
    <w:rsid w:val="005F2BC5"/>
    <w:rsid w:val="005F321F"/>
    <w:rsid w:val="00603529"/>
    <w:rsid w:val="00610CCB"/>
    <w:rsid w:val="00611599"/>
    <w:rsid w:val="0061192F"/>
    <w:rsid w:val="00612D68"/>
    <w:rsid w:val="00614FB7"/>
    <w:rsid w:val="0061672B"/>
    <w:rsid w:val="00616DDB"/>
    <w:rsid w:val="006201D8"/>
    <w:rsid w:val="0066022A"/>
    <w:rsid w:val="0067673A"/>
    <w:rsid w:val="006821E0"/>
    <w:rsid w:val="0068555A"/>
    <w:rsid w:val="00685D69"/>
    <w:rsid w:val="006C46B8"/>
    <w:rsid w:val="006D43B5"/>
    <w:rsid w:val="006E2001"/>
    <w:rsid w:val="00707D9F"/>
    <w:rsid w:val="00715A5D"/>
    <w:rsid w:val="007218EB"/>
    <w:rsid w:val="007223C2"/>
    <w:rsid w:val="007422FB"/>
    <w:rsid w:val="007452FD"/>
    <w:rsid w:val="00760822"/>
    <w:rsid w:val="0076407B"/>
    <w:rsid w:val="007647FE"/>
    <w:rsid w:val="007B1EDB"/>
    <w:rsid w:val="007C48E2"/>
    <w:rsid w:val="007D15C8"/>
    <w:rsid w:val="007D331C"/>
    <w:rsid w:val="007D58F5"/>
    <w:rsid w:val="007E40D8"/>
    <w:rsid w:val="007F31CA"/>
    <w:rsid w:val="007F5B02"/>
    <w:rsid w:val="00802659"/>
    <w:rsid w:val="008030DD"/>
    <w:rsid w:val="00803D37"/>
    <w:rsid w:val="00811FDD"/>
    <w:rsid w:val="00814223"/>
    <w:rsid w:val="00820C18"/>
    <w:rsid w:val="008219F5"/>
    <w:rsid w:val="00823671"/>
    <w:rsid w:val="0083077E"/>
    <w:rsid w:val="00830850"/>
    <w:rsid w:val="00834BE9"/>
    <w:rsid w:val="008422E5"/>
    <w:rsid w:val="00852788"/>
    <w:rsid w:val="00856747"/>
    <w:rsid w:val="00863A0D"/>
    <w:rsid w:val="008644EF"/>
    <w:rsid w:val="008845C5"/>
    <w:rsid w:val="008922FD"/>
    <w:rsid w:val="008958F2"/>
    <w:rsid w:val="008A49AA"/>
    <w:rsid w:val="008F146A"/>
    <w:rsid w:val="008F3E51"/>
    <w:rsid w:val="00910870"/>
    <w:rsid w:val="009240AD"/>
    <w:rsid w:val="009331C3"/>
    <w:rsid w:val="009417C6"/>
    <w:rsid w:val="00945378"/>
    <w:rsid w:val="00953476"/>
    <w:rsid w:val="0095437F"/>
    <w:rsid w:val="00957E69"/>
    <w:rsid w:val="00961709"/>
    <w:rsid w:val="0097264E"/>
    <w:rsid w:val="00995ABD"/>
    <w:rsid w:val="009962E6"/>
    <w:rsid w:val="009965FA"/>
    <w:rsid w:val="009B0125"/>
    <w:rsid w:val="009C407A"/>
    <w:rsid w:val="009D5F95"/>
    <w:rsid w:val="009D6FE6"/>
    <w:rsid w:val="00A126BC"/>
    <w:rsid w:val="00A14A7B"/>
    <w:rsid w:val="00A22AF6"/>
    <w:rsid w:val="00A241B4"/>
    <w:rsid w:val="00A2595A"/>
    <w:rsid w:val="00A26486"/>
    <w:rsid w:val="00A3575E"/>
    <w:rsid w:val="00A44F78"/>
    <w:rsid w:val="00A522B1"/>
    <w:rsid w:val="00A52E92"/>
    <w:rsid w:val="00A56917"/>
    <w:rsid w:val="00A57710"/>
    <w:rsid w:val="00A70934"/>
    <w:rsid w:val="00A729D4"/>
    <w:rsid w:val="00A77CA4"/>
    <w:rsid w:val="00A92240"/>
    <w:rsid w:val="00A9494E"/>
    <w:rsid w:val="00AE7284"/>
    <w:rsid w:val="00B03F68"/>
    <w:rsid w:val="00B259FE"/>
    <w:rsid w:val="00B40020"/>
    <w:rsid w:val="00B55AB2"/>
    <w:rsid w:val="00B56669"/>
    <w:rsid w:val="00B57829"/>
    <w:rsid w:val="00B64760"/>
    <w:rsid w:val="00B7165F"/>
    <w:rsid w:val="00B84589"/>
    <w:rsid w:val="00B864F5"/>
    <w:rsid w:val="00B92615"/>
    <w:rsid w:val="00BB2377"/>
    <w:rsid w:val="00BB5D54"/>
    <w:rsid w:val="00BC29A4"/>
    <w:rsid w:val="00BD3FDA"/>
    <w:rsid w:val="00BE10B2"/>
    <w:rsid w:val="00BE661B"/>
    <w:rsid w:val="00BF08DF"/>
    <w:rsid w:val="00BF5246"/>
    <w:rsid w:val="00BF7AD6"/>
    <w:rsid w:val="00C100B9"/>
    <w:rsid w:val="00C15CD1"/>
    <w:rsid w:val="00C41918"/>
    <w:rsid w:val="00C4365B"/>
    <w:rsid w:val="00C46A3C"/>
    <w:rsid w:val="00C70228"/>
    <w:rsid w:val="00C71504"/>
    <w:rsid w:val="00C71785"/>
    <w:rsid w:val="00CA3311"/>
    <w:rsid w:val="00CA71A9"/>
    <w:rsid w:val="00CB7D10"/>
    <w:rsid w:val="00CC4E95"/>
    <w:rsid w:val="00CC5C92"/>
    <w:rsid w:val="00CC79D3"/>
    <w:rsid w:val="00CD3E3D"/>
    <w:rsid w:val="00CE45A6"/>
    <w:rsid w:val="00CE4F5C"/>
    <w:rsid w:val="00CE581B"/>
    <w:rsid w:val="00D0394C"/>
    <w:rsid w:val="00D048E7"/>
    <w:rsid w:val="00D13969"/>
    <w:rsid w:val="00D34D39"/>
    <w:rsid w:val="00D40455"/>
    <w:rsid w:val="00D507CA"/>
    <w:rsid w:val="00D66D9D"/>
    <w:rsid w:val="00DA0B68"/>
    <w:rsid w:val="00DA38D5"/>
    <w:rsid w:val="00DB67E5"/>
    <w:rsid w:val="00DC31F5"/>
    <w:rsid w:val="00DC579F"/>
    <w:rsid w:val="00E05E73"/>
    <w:rsid w:val="00E0707A"/>
    <w:rsid w:val="00E20DD5"/>
    <w:rsid w:val="00E2641E"/>
    <w:rsid w:val="00E3358D"/>
    <w:rsid w:val="00E34F91"/>
    <w:rsid w:val="00E36BC0"/>
    <w:rsid w:val="00E753BE"/>
    <w:rsid w:val="00E76DCA"/>
    <w:rsid w:val="00E85C97"/>
    <w:rsid w:val="00EA0903"/>
    <w:rsid w:val="00EA6802"/>
    <w:rsid w:val="00EE4602"/>
    <w:rsid w:val="00EF158D"/>
    <w:rsid w:val="00EF1C09"/>
    <w:rsid w:val="00EF273F"/>
    <w:rsid w:val="00F06F8F"/>
    <w:rsid w:val="00F157E6"/>
    <w:rsid w:val="00F253D0"/>
    <w:rsid w:val="00F43D66"/>
    <w:rsid w:val="00F47276"/>
    <w:rsid w:val="00F5269B"/>
    <w:rsid w:val="00F528A5"/>
    <w:rsid w:val="00F5741F"/>
    <w:rsid w:val="00F67AA9"/>
    <w:rsid w:val="00F72608"/>
    <w:rsid w:val="00F76A07"/>
    <w:rsid w:val="00F76C81"/>
    <w:rsid w:val="00FB6399"/>
    <w:rsid w:val="00FD6996"/>
    <w:rsid w:val="00FE12AD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5:docId w15:val="{47E883E4-E1F2-4167-B6E8-04482A0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A38D5"/>
    <w:rPr>
      <w:b/>
      <w:bCs/>
    </w:rPr>
  </w:style>
  <w:style w:type="table" w:customStyle="1" w:styleId="SombreamentoClaro1">
    <w:name w:val="Sombreamento Claro1"/>
    <w:basedOn w:val="Tabelanormal"/>
    <w:next w:val="SombreamentoClaro"/>
    <w:uiPriority w:val="60"/>
    <w:rsid w:val="007647FE"/>
    <w:pPr>
      <w:ind w:firstLine="709"/>
      <w:jc w:val="both"/>
    </w:pPr>
    <w:rPr>
      <w:rFonts w:ascii="Arial" w:hAnsi="Arial" w:cs="Arial"/>
      <w:color w:val="000000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">
    <w:name w:val="Light Shading"/>
    <w:basedOn w:val="Tabelanormal"/>
    <w:uiPriority w:val="60"/>
    <w:rsid w:val="007647F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C436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365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365B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36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365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10C9-19FF-437B-BC0C-6A070B9E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2512</Words>
  <Characters>13565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16045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carina</cp:lastModifiedBy>
  <cp:revision>8</cp:revision>
  <cp:lastPrinted>2015-06-04T18:07:00Z</cp:lastPrinted>
  <dcterms:created xsi:type="dcterms:W3CDTF">2018-11-09T13:22:00Z</dcterms:created>
  <dcterms:modified xsi:type="dcterms:W3CDTF">2018-11-13T19:51:00Z</dcterms:modified>
</cp:coreProperties>
</file>