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5707" w14:textId="77777777"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CE24DE9" w14:textId="77777777" w:rsidR="0012462E" w:rsidRPr="004F6258" w:rsidRDefault="00072650" w:rsidP="00182BB1">
      <w:pPr>
        <w:jc w:val="center"/>
        <w:rPr>
          <w:sz w:val="24"/>
          <w:szCs w:val="24"/>
        </w:rPr>
      </w:pPr>
      <w:r w:rsidRPr="00072650">
        <w:rPr>
          <w:b/>
          <w:i/>
          <w:sz w:val="24"/>
          <w:szCs w:val="24"/>
        </w:rPr>
        <w:t>Trichoderma asperellum</w:t>
      </w:r>
      <w:r>
        <w:rPr>
          <w:b/>
          <w:sz w:val="24"/>
          <w:szCs w:val="24"/>
        </w:rPr>
        <w:t xml:space="preserve"> NO CONTROLE </w:t>
      </w:r>
      <w:r w:rsidR="00182BB1" w:rsidRPr="00182BB1">
        <w:rPr>
          <w:b/>
          <w:i/>
          <w:sz w:val="24"/>
          <w:szCs w:val="24"/>
        </w:rPr>
        <w:t>in vitro</w:t>
      </w:r>
      <w:r w:rsidR="00182B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82BB1" w:rsidRPr="008149B6">
        <w:rPr>
          <w:b/>
          <w:i/>
          <w:sz w:val="24"/>
          <w:szCs w:val="24"/>
        </w:rPr>
        <w:t>Curvularia</w:t>
      </w:r>
      <w:r w:rsidR="00182BB1">
        <w:rPr>
          <w:b/>
          <w:sz w:val="24"/>
          <w:szCs w:val="24"/>
        </w:rPr>
        <w:t xml:space="preserve"> sp.</w:t>
      </w:r>
      <w:r>
        <w:rPr>
          <w:b/>
          <w:sz w:val="24"/>
          <w:szCs w:val="24"/>
        </w:rPr>
        <w:t>, AGENTE ETIOLÓGICO DE MANCHAS FOLIARES EM GRAMA ESMERALDA</w:t>
      </w:r>
    </w:p>
    <w:p w14:paraId="30D3971F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405951EF" w14:textId="77777777" w:rsidR="0012462E" w:rsidRPr="004F6258" w:rsidRDefault="009038EB" w:rsidP="009038EB">
      <w:pPr>
        <w:jc w:val="center"/>
        <w:rPr>
          <w:sz w:val="24"/>
          <w:szCs w:val="24"/>
        </w:rPr>
      </w:pPr>
      <w:r>
        <w:rPr>
          <w:sz w:val="24"/>
          <w:szCs w:val="24"/>
        </w:rPr>
        <w:t>Ricardo Christin Lobato Machado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Gleiciane</w:t>
      </w:r>
      <w:r w:rsidR="00371C27" w:rsidRPr="00371C27">
        <w:rPr>
          <w:sz w:val="24"/>
          <w:szCs w:val="24"/>
        </w:rPr>
        <w:t xml:space="preserve"> Rodrigues dos Santos</w:t>
      </w:r>
      <w:r w:rsidR="0012462E" w:rsidRPr="004F6258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>
        <w:rPr>
          <w:sz w:val="24"/>
          <w:szCs w:val="24"/>
        </w:rPr>
        <w:t xml:space="preserve"> Ana Paula</w:t>
      </w:r>
      <w:r w:rsidR="00371C27">
        <w:rPr>
          <w:sz w:val="24"/>
          <w:szCs w:val="24"/>
        </w:rPr>
        <w:t xml:space="preserve"> </w:t>
      </w:r>
      <w:r w:rsidR="00371C27" w:rsidRPr="00371C27">
        <w:rPr>
          <w:sz w:val="24"/>
          <w:szCs w:val="24"/>
        </w:rPr>
        <w:t>Magno do Amaral</w:t>
      </w:r>
      <w:r w:rsidR="006B38F5">
        <w:rPr>
          <w:sz w:val="24"/>
          <w:szCs w:val="24"/>
          <w:vertAlign w:val="superscript"/>
        </w:rPr>
        <w:t>3</w:t>
      </w:r>
      <w:r w:rsidR="003A4B26">
        <w:rPr>
          <w:sz w:val="24"/>
          <w:szCs w:val="24"/>
        </w:rPr>
        <w:t>;</w:t>
      </w:r>
      <w:r w:rsidR="002F37D6">
        <w:rPr>
          <w:sz w:val="24"/>
          <w:szCs w:val="24"/>
        </w:rPr>
        <w:t xml:space="preserve"> </w:t>
      </w:r>
      <w:r w:rsidR="00352174">
        <w:rPr>
          <w:sz w:val="24"/>
          <w:szCs w:val="24"/>
        </w:rPr>
        <w:t>Vanessa</w:t>
      </w:r>
      <w:r w:rsidR="003814CE">
        <w:rPr>
          <w:sz w:val="24"/>
          <w:szCs w:val="24"/>
        </w:rPr>
        <w:t xml:space="preserve"> dos Santos Araujo</w:t>
      </w:r>
      <w:r w:rsidR="006B38F5">
        <w:rPr>
          <w:sz w:val="24"/>
          <w:szCs w:val="24"/>
          <w:vertAlign w:val="superscript"/>
        </w:rPr>
        <w:t>4</w:t>
      </w:r>
      <w:r w:rsidR="003243AE">
        <w:rPr>
          <w:sz w:val="24"/>
          <w:szCs w:val="24"/>
        </w:rPr>
        <w:t xml:space="preserve">; </w:t>
      </w:r>
      <w:r w:rsidR="00352174">
        <w:rPr>
          <w:sz w:val="24"/>
          <w:szCs w:val="24"/>
        </w:rPr>
        <w:t>Gisele Barata da Silva</w:t>
      </w:r>
      <w:r w:rsidR="006B38F5">
        <w:rPr>
          <w:sz w:val="24"/>
          <w:szCs w:val="24"/>
          <w:vertAlign w:val="superscript"/>
        </w:rPr>
        <w:t>5</w:t>
      </w:r>
      <w:r w:rsidR="00352174">
        <w:rPr>
          <w:sz w:val="24"/>
          <w:szCs w:val="24"/>
        </w:rPr>
        <w:t>.</w:t>
      </w:r>
    </w:p>
    <w:p w14:paraId="3DA91737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1AEC6735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9038EB">
        <w:rPr>
          <w:sz w:val="24"/>
          <w:szCs w:val="24"/>
        </w:rPr>
        <w:t>Graduando em Engenharia Florestal</w:t>
      </w:r>
      <w:r w:rsidRPr="004F6258">
        <w:rPr>
          <w:sz w:val="24"/>
          <w:szCs w:val="24"/>
        </w:rPr>
        <w:t xml:space="preserve">. </w:t>
      </w:r>
      <w:r w:rsidR="009038EB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 w:rsidR="009038EB">
        <w:rPr>
          <w:sz w:val="24"/>
          <w:szCs w:val="24"/>
        </w:rPr>
        <w:t>ricardoufra@gmail.com</w:t>
      </w:r>
      <w:r w:rsidRPr="004F6258">
        <w:rPr>
          <w:sz w:val="24"/>
          <w:szCs w:val="24"/>
        </w:rPr>
        <w:t xml:space="preserve"> </w:t>
      </w:r>
    </w:p>
    <w:p w14:paraId="7A402801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FC03DC">
        <w:rPr>
          <w:sz w:val="24"/>
          <w:szCs w:val="24"/>
        </w:rPr>
        <w:t>Doutoranda em Agronomia</w:t>
      </w:r>
      <w:r w:rsidRPr="004F6258">
        <w:rPr>
          <w:sz w:val="24"/>
          <w:szCs w:val="24"/>
        </w:rPr>
        <w:t>.</w:t>
      </w:r>
      <w:r w:rsidR="00182BB1" w:rsidRPr="00182BB1">
        <w:rPr>
          <w:sz w:val="24"/>
          <w:szCs w:val="24"/>
        </w:rPr>
        <w:t xml:space="preserve"> </w:t>
      </w:r>
      <w:r w:rsidR="00182BB1">
        <w:rPr>
          <w:sz w:val="24"/>
          <w:szCs w:val="24"/>
        </w:rPr>
        <w:t>Universidade Federal Rural da Amazônia</w:t>
      </w:r>
      <w:r w:rsidR="00511E8F">
        <w:rPr>
          <w:sz w:val="24"/>
          <w:szCs w:val="24"/>
        </w:rPr>
        <w:t>.</w:t>
      </w:r>
      <w:r w:rsidR="003814CE">
        <w:rPr>
          <w:sz w:val="24"/>
          <w:szCs w:val="24"/>
        </w:rPr>
        <w:t xml:space="preserve"> </w:t>
      </w:r>
      <w:r w:rsidR="003814CE" w:rsidRPr="00CE6B41">
        <w:rPr>
          <w:sz w:val="24"/>
          <w:szCs w:val="24"/>
        </w:rPr>
        <w:t>anerodrigues_31@hotmail.com</w:t>
      </w:r>
    </w:p>
    <w:p w14:paraId="0A4BA0B5" w14:textId="77777777" w:rsidR="006B38F5" w:rsidRDefault="006B38F5" w:rsidP="006B38F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Doutoranda em Agronomia</w:t>
      </w:r>
      <w:r w:rsidRPr="004F6258">
        <w:rPr>
          <w:sz w:val="24"/>
          <w:szCs w:val="24"/>
        </w:rPr>
        <w:t>.</w:t>
      </w:r>
      <w:r w:rsidRPr="00182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Universidade Federal Rural da Amazônia. </w:t>
      </w:r>
      <w:r w:rsidRPr="00CE6B41">
        <w:rPr>
          <w:sz w:val="24"/>
          <w:szCs w:val="24"/>
        </w:rPr>
        <w:t>magno_ana@yahoo.com.br</w:t>
      </w:r>
    </w:p>
    <w:p w14:paraId="1260FA6D" w14:textId="77777777" w:rsidR="003243AE" w:rsidRDefault="006B38F5" w:rsidP="003243A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3243AE" w:rsidRPr="004F6258">
        <w:rPr>
          <w:sz w:val="24"/>
          <w:szCs w:val="24"/>
          <w:vertAlign w:val="superscript"/>
        </w:rPr>
        <w:t xml:space="preserve"> </w:t>
      </w:r>
      <w:r w:rsidR="003243AE">
        <w:rPr>
          <w:sz w:val="24"/>
          <w:szCs w:val="24"/>
        </w:rPr>
        <w:t>Mestranda em Agronomia</w:t>
      </w:r>
      <w:r w:rsidR="003243AE" w:rsidRPr="004F6258">
        <w:rPr>
          <w:sz w:val="24"/>
          <w:szCs w:val="24"/>
        </w:rPr>
        <w:t>.</w:t>
      </w:r>
      <w:r w:rsidR="003243AE" w:rsidRPr="00182BB1">
        <w:rPr>
          <w:sz w:val="24"/>
          <w:szCs w:val="24"/>
        </w:rPr>
        <w:t xml:space="preserve"> </w:t>
      </w:r>
      <w:r w:rsidR="003243AE">
        <w:rPr>
          <w:sz w:val="24"/>
          <w:szCs w:val="24"/>
        </w:rPr>
        <w:t>Universidade Federal Rural da Amazônia.</w:t>
      </w:r>
      <w:r w:rsidR="00CE39FE">
        <w:rPr>
          <w:sz w:val="24"/>
          <w:szCs w:val="24"/>
        </w:rPr>
        <w:t xml:space="preserve"> </w:t>
      </w:r>
      <w:r w:rsidR="00CE39FE" w:rsidRPr="00CE39FE">
        <w:rPr>
          <w:sz w:val="24"/>
          <w:szCs w:val="24"/>
        </w:rPr>
        <w:t>vanessa.s.cosme@gmail.com</w:t>
      </w:r>
    </w:p>
    <w:p w14:paraId="2D73E3B1" w14:textId="77777777" w:rsidR="00653111" w:rsidRDefault="00CE39FE" w:rsidP="003243A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3243AE" w:rsidRPr="004F6258">
        <w:rPr>
          <w:sz w:val="24"/>
          <w:szCs w:val="24"/>
          <w:vertAlign w:val="superscript"/>
        </w:rPr>
        <w:t xml:space="preserve"> </w:t>
      </w:r>
      <w:r w:rsidR="003243AE">
        <w:rPr>
          <w:sz w:val="24"/>
          <w:szCs w:val="24"/>
        </w:rPr>
        <w:t>Professora orientadora</w:t>
      </w:r>
      <w:r w:rsidR="003243AE" w:rsidRPr="004F6258">
        <w:rPr>
          <w:sz w:val="24"/>
          <w:szCs w:val="24"/>
        </w:rPr>
        <w:t>.</w:t>
      </w:r>
      <w:r w:rsidR="003243AE" w:rsidRPr="00182BB1">
        <w:rPr>
          <w:sz w:val="24"/>
          <w:szCs w:val="24"/>
        </w:rPr>
        <w:t xml:space="preserve"> </w:t>
      </w:r>
      <w:r w:rsidR="003243AE">
        <w:rPr>
          <w:sz w:val="24"/>
          <w:szCs w:val="24"/>
        </w:rPr>
        <w:t>Universidade Federal Rural da Amazônia.</w:t>
      </w:r>
      <w:r w:rsidR="006B38F5">
        <w:rPr>
          <w:sz w:val="24"/>
          <w:szCs w:val="24"/>
        </w:rPr>
        <w:t xml:space="preserve"> </w:t>
      </w:r>
    </w:p>
    <w:p w14:paraId="51F2CAB3" w14:textId="77777777" w:rsidR="003243AE" w:rsidRDefault="006B38F5" w:rsidP="003243A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>giselebaratasilva@gmail.com</w:t>
      </w:r>
    </w:p>
    <w:p w14:paraId="6A572737" w14:textId="77777777" w:rsidR="003243AE" w:rsidRDefault="003243AE" w:rsidP="003243AE">
      <w:pPr>
        <w:pStyle w:val="Rodap"/>
        <w:jc w:val="center"/>
        <w:rPr>
          <w:sz w:val="24"/>
          <w:szCs w:val="24"/>
        </w:rPr>
      </w:pPr>
    </w:p>
    <w:p w14:paraId="2C88624A" w14:textId="77777777" w:rsidR="00FC03DC" w:rsidRDefault="00FC03DC" w:rsidP="0012462E">
      <w:pPr>
        <w:jc w:val="center"/>
        <w:rPr>
          <w:b/>
          <w:sz w:val="24"/>
          <w:szCs w:val="24"/>
        </w:rPr>
      </w:pPr>
    </w:p>
    <w:p w14:paraId="072F8DA6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4659C7D6" w14:textId="77777777" w:rsidR="00CC550B" w:rsidRDefault="00CC550B" w:rsidP="0012462E">
      <w:pPr>
        <w:jc w:val="both"/>
        <w:rPr>
          <w:bCs/>
          <w:color w:val="0000FF"/>
          <w:sz w:val="24"/>
          <w:szCs w:val="24"/>
        </w:rPr>
      </w:pPr>
    </w:p>
    <w:p w14:paraId="7D542EDC" w14:textId="5A721AB3" w:rsidR="000E7A8A" w:rsidRPr="00390701" w:rsidRDefault="00CE39FE" w:rsidP="004B678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Gramas são plantas perenes da família Poace</w:t>
      </w:r>
      <w:r w:rsidR="00DA5201">
        <w:rPr>
          <w:bCs/>
          <w:sz w:val="24"/>
          <w:szCs w:val="24"/>
        </w:rPr>
        <w:t>ae que são utilizadas como gramados esportivos e jardins</w:t>
      </w:r>
      <w:r w:rsidR="00653111">
        <w:rPr>
          <w:bCs/>
          <w:sz w:val="24"/>
          <w:szCs w:val="24"/>
        </w:rPr>
        <w:t>.</w:t>
      </w:r>
      <w:r w:rsidR="00DA5201">
        <w:rPr>
          <w:bCs/>
          <w:sz w:val="24"/>
          <w:szCs w:val="24"/>
        </w:rPr>
        <w:t xml:space="preserve"> </w:t>
      </w:r>
      <w:r w:rsidR="00653111">
        <w:rPr>
          <w:bCs/>
          <w:sz w:val="24"/>
          <w:szCs w:val="24"/>
        </w:rPr>
        <w:t>E</w:t>
      </w:r>
      <w:r w:rsidR="00DA5201">
        <w:rPr>
          <w:bCs/>
          <w:sz w:val="24"/>
          <w:szCs w:val="24"/>
        </w:rPr>
        <w:t>ssas plantas podem ser atacadas por diversos microrganismos, com</w:t>
      </w:r>
      <w:r w:rsidR="00653111">
        <w:rPr>
          <w:bCs/>
          <w:sz w:val="24"/>
          <w:szCs w:val="24"/>
        </w:rPr>
        <w:t>o</w:t>
      </w:r>
      <w:r w:rsidR="00DA5201">
        <w:rPr>
          <w:bCs/>
          <w:sz w:val="24"/>
          <w:szCs w:val="24"/>
        </w:rPr>
        <w:t xml:space="preserve"> fungos que </w:t>
      </w:r>
      <w:r w:rsidR="00653111">
        <w:rPr>
          <w:bCs/>
          <w:sz w:val="24"/>
          <w:szCs w:val="24"/>
        </w:rPr>
        <w:t xml:space="preserve">causar </w:t>
      </w:r>
      <w:r w:rsidR="00DA5201">
        <w:rPr>
          <w:bCs/>
          <w:sz w:val="24"/>
          <w:szCs w:val="24"/>
        </w:rPr>
        <w:t xml:space="preserve">depreciação do seu valor econômico. O controle biológico desses microrganismos </w:t>
      </w:r>
      <w:r w:rsidR="000C5CAC">
        <w:rPr>
          <w:bCs/>
          <w:sz w:val="24"/>
          <w:szCs w:val="24"/>
        </w:rPr>
        <w:t>tem</w:t>
      </w:r>
      <w:r w:rsidR="00E32F42">
        <w:rPr>
          <w:bCs/>
          <w:sz w:val="24"/>
          <w:szCs w:val="24"/>
        </w:rPr>
        <w:t>-se mostrado bastante eficaz</w:t>
      </w:r>
      <w:r w:rsidR="000C5CAC">
        <w:rPr>
          <w:bCs/>
          <w:sz w:val="24"/>
          <w:szCs w:val="24"/>
        </w:rPr>
        <w:t xml:space="preserve">, </w:t>
      </w:r>
      <w:r w:rsidR="00653111">
        <w:rPr>
          <w:bCs/>
          <w:sz w:val="24"/>
          <w:szCs w:val="24"/>
        </w:rPr>
        <w:t>sendo fungos d</w:t>
      </w:r>
      <w:r w:rsidR="000C5CAC">
        <w:rPr>
          <w:bCs/>
          <w:sz w:val="24"/>
          <w:szCs w:val="24"/>
        </w:rPr>
        <w:t xml:space="preserve">o gênero </w:t>
      </w:r>
      <w:r w:rsidR="000C5CAC" w:rsidRPr="00E32F42">
        <w:rPr>
          <w:bCs/>
          <w:i/>
          <w:sz w:val="24"/>
          <w:szCs w:val="24"/>
        </w:rPr>
        <w:t>Trichoderma</w:t>
      </w:r>
      <w:r w:rsidR="000C5CAC">
        <w:rPr>
          <w:bCs/>
          <w:sz w:val="24"/>
          <w:szCs w:val="24"/>
        </w:rPr>
        <w:t xml:space="preserve"> </w:t>
      </w:r>
      <w:r w:rsidR="00653111">
        <w:rPr>
          <w:bCs/>
          <w:sz w:val="24"/>
          <w:szCs w:val="24"/>
        </w:rPr>
        <w:t>os mais</w:t>
      </w:r>
      <w:r w:rsidR="00E32F42">
        <w:rPr>
          <w:bCs/>
          <w:sz w:val="24"/>
          <w:szCs w:val="24"/>
        </w:rPr>
        <w:t xml:space="preserve"> </w:t>
      </w:r>
      <w:r w:rsidR="00D13939">
        <w:rPr>
          <w:bCs/>
          <w:sz w:val="24"/>
          <w:szCs w:val="24"/>
        </w:rPr>
        <w:t>utilizado</w:t>
      </w:r>
      <w:r w:rsidR="00653111">
        <w:rPr>
          <w:bCs/>
          <w:sz w:val="24"/>
          <w:szCs w:val="24"/>
        </w:rPr>
        <w:t>s</w:t>
      </w:r>
      <w:r w:rsidR="00D13939">
        <w:rPr>
          <w:bCs/>
          <w:sz w:val="24"/>
          <w:szCs w:val="24"/>
        </w:rPr>
        <w:t xml:space="preserve"> com esse propó</w:t>
      </w:r>
      <w:r w:rsidR="000C5CAC">
        <w:rPr>
          <w:bCs/>
          <w:sz w:val="24"/>
          <w:szCs w:val="24"/>
        </w:rPr>
        <w:t xml:space="preserve">sito. O objetivo do presente trabalho foi analisar a atividade antagônica de isolados de </w:t>
      </w:r>
      <w:r w:rsidR="000C5CAC" w:rsidRPr="00E32F42">
        <w:rPr>
          <w:bCs/>
          <w:i/>
          <w:sz w:val="24"/>
          <w:szCs w:val="24"/>
        </w:rPr>
        <w:t>T. asperellum</w:t>
      </w:r>
      <w:r w:rsidR="000C5CAC">
        <w:rPr>
          <w:bCs/>
          <w:sz w:val="24"/>
          <w:szCs w:val="24"/>
        </w:rPr>
        <w:t xml:space="preserve"> sobre </w:t>
      </w:r>
      <w:r w:rsidR="000C5CAC" w:rsidRPr="00E32F42">
        <w:rPr>
          <w:bCs/>
          <w:i/>
          <w:sz w:val="24"/>
          <w:szCs w:val="24"/>
        </w:rPr>
        <w:t>Curvularia</w:t>
      </w:r>
      <w:r w:rsidR="00653111">
        <w:rPr>
          <w:bCs/>
          <w:i/>
          <w:sz w:val="24"/>
          <w:szCs w:val="24"/>
        </w:rPr>
        <w:t xml:space="preserve"> </w:t>
      </w:r>
      <w:r w:rsidR="00653111">
        <w:rPr>
          <w:bCs/>
          <w:sz w:val="24"/>
          <w:szCs w:val="24"/>
        </w:rPr>
        <w:t>sp.</w:t>
      </w:r>
      <w:r w:rsidR="000C5CAC">
        <w:rPr>
          <w:bCs/>
          <w:sz w:val="24"/>
          <w:szCs w:val="24"/>
        </w:rPr>
        <w:t xml:space="preserve">, agente etiológico de manchas foliares em grama esmeralda. </w:t>
      </w:r>
      <w:r w:rsidR="00D13939">
        <w:rPr>
          <w:bCs/>
          <w:sz w:val="24"/>
          <w:szCs w:val="24"/>
        </w:rPr>
        <w:t xml:space="preserve">A metodologia adotada </w:t>
      </w:r>
      <w:r w:rsidR="000E7A8A">
        <w:rPr>
          <w:sz w:val="24"/>
          <w:szCs w:val="28"/>
        </w:rPr>
        <w:t>p</w:t>
      </w:r>
      <w:r w:rsidR="000E7A8A">
        <w:rPr>
          <w:sz w:val="24"/>
          <w:szCs w:val="24"/>
        </w:rPr>
        <w:t>ara o teste de controle</w:t>
      </w:r>
      <w:r w:rsidR="00D13939">
        <w:rPr>
          <w:sz w:val="24"/>
          <w:szCs w:val="24"/>
        </w:rPr>
        <w:t xml:space="preserve">, </w:t>
      </w:r>
      <w:r w:rsidR="00D13939" w:rsidRPr="00D13939">
        <w:rPr>
          <w:i/>
          <w:sz w:val="24"/>
          <w:szCs w:val="24"/>
        </w:rPr>
        <w:t>in vitro</w:t>
      </w:r>
      <w:r w:rsidR="00D13939">
        <w:rPr>
          <w:sz w:val="24"/>
          <w:szCs w:val="24"/>
        </w:rPr>
        <w:t>,</w:t>
      </w:r>
      <w:r w:rsidR="000E7A8A">
        <w:rPr>
          <w:sz w:val="24"/>
          <w:szCs w:val="24"/>
        </w:rPr>
        <w:t xml:space="preserve"> do patógeno foi o método de culturas pareadas em placas de Petri</w:t>
      </w:r>
      <w:r w:rsidR="00D97BEE">
        <w:rPr>
          <w:sz w:val="24"/>
          <w:szCs w:val="24"/>
        </w:rPr>
        <w:t>. Para tal,</w:t>
      </w:r>
      <w:r w:rsidR="00D97BEE">
        <w:rPr>
          <w:bCs/>
          <w:sz w:val="24"/>
          <w:szCs w:val="24"/>
        </w:rPr>
        <w:t xml:space="preserve"> </w:t>
      </w:r>
      <w:r w:rsidR="00D97BEE">
        <w:rPr>
          <w:sz w:val="24"/>
          <w:szCs w:val="28"/>
        </w:rPr>
        <w:t>gramas com sintomas de manchas foliares</w:t>
      </w:r>
      <w:r w:rsidR="00D97BEE" w:rsidRPr="0047425E">
        <w:rPr>
          <w:sz w:val="24"/>
          <w:szCs w:val="24"/>
        </w:rPr>
        <w:t xml:space="preserve"> </w:t>
      </w:r>
      <w:r w:rsidR="00D97BEE">
        <w:rPr>
          <w:sz w:val="24"/>
          <w:szCs w:val="28"/>
        </w:rPr>
        <w:t xml:space="preserve">foram utilizadas para o isolamento do patógeno, identificado como </w:t>
      </w:r>
      <w:r w:rsidR="00D97BEE" w:rsidRPr="00D97BEE">
        <w:rPr>
          <w:i/>
          <w:sz w:val="24"/>
          <w:szCs w:val="28"/>
        </w:rPr>
        <w:t>Curvularia</w:t>
      </w:r>
      <w:r w:rsidR="00653111">
        <w:rPr>
          <w:i/>
          <w:sz w:val="24"/>
          <w:szCs w:val="28"/>
        </w:rPr>
        <w:t xml:space="preserve"> </w:t>
      </w:r>
      <w:r w:rsidR="00653111">
        <w:rPr>
          <w:sz w:val="24"/>
          <w:szCs w:val="28"/>
        </w:rPr>
        <w:t>sp</w:t>
      </w:r>
      <w:r w:rsidR="00D97BEE">
        <w:rPr>
          <w:sz w:val="24"/>
          <w:szCs w:val="28"/>
        </w:rPr>
        <w:t xml:space="preserve">. Os isolados de </w:t>
      </w:r>
      <w:r w:rsidR="00D97BEE" w:rsidRPr="00AB5A8C">
        <w:rPr>
          <w:i/>
          <w:sz w:val="24"/>
          <w:szCs w:val="28"/>
        </w:rPr>
        <w:t>T</w:t>
      </w:r>
      <w:r w:rsidR="00D97BEE">
        <w:rPr>
          <w:i/>
          <w:sz w:val="24"/>
          <w:szCs w:val="28"/>
        </w:rPr>
        <w:t>.</w:t>
      </w:r>
      <w:r w:rsidR="00D97BEE" w:rsidRPr="00AB5A8C">
        <w:rPr>
          <w:i/>
          <w:sz w:val="24"/>
          <w:szCs w:val="28"/>
        </w:rPr>
        <w:t xml:space="preserve"> asperellum</w:t>
      </w:r>
      <w:r w:rsidR="00D97BEE">
        <w:rPr>
          <w:sz w:val="24"/>
          <w:szCs w:val="28"/>
        </w:rPr>
        <w:t xml:space="preserve"> foram fornecidos pelo Laboratório de Proteção de Plantas e pertencem a coleção de microrganismos promotores de crescimento em plantas.</w:t>
      </w:r>
      <w:r w:rsidR="000E7A8A">
        <w:rPr>
          <w:sz w:val="24"/>
          <w:szCs w:val="24"/>
        </w:rPr>
        <w:t xml:space="preserve"> </w:t>
      </w:r>
      <w:r w:rsidR="006E26F4">
        <w:rPr>
          <w:sz w:val="24"/>
          <w:szCs w:val="24"/>
        </w:rPr>
        <w:t>Foram utilizados cinco tratamentos e quatro repetições</w:t>
      </w:r>
      <w:r w:rsidR="00653111">
        <w:rPr>
          <w:sz w:val="24"/>
          <w:szCs w:val="24"/>
        </w:rPr>
        <w:t xml:space="preserve">. A avaliação </w:t>
      </w:r>
      <w:r w:rsidR="000E7A8A">
        <w:rPr>
          <w:sz w:val="24"/>
          <w:szCs w:val="24"/>
        </w:rPr>
        <w:t>consistiu em medir o diâmetro do patógeno com auxílio de paquímetro digital</w:t>
      </w:r>
      <w:r w:rsidR="006E26F4">
        <w:rPr>
          <w:sz w:val="24"/>
          <w:szCs w:val="24"/>
        </w:rPr>
        <w:t>,</w:t>
      </w:r>
      <w:r w:rsidR="006E26F4" w:rsidRPr="006E26F4">
        <w:rPr>
          <w:sz w:val="24"/>
          <w:szCs w:val="24"/>
        </w:rPr>
        <w:t xml:space="preserve"> </w:t>
      </w:r>
      <w:r w:rsidR="00653111">
        <w:rPr>
          <w:sz w:val="24"/>
          <w:szCs w:val="24"/>
        </w:rPr>
        <w:t xml:space="preserve">sendo </w:t>
      </w:r>
      <w:r w:rsidR="00BD6BDB">
        <w:rPr>
          <w:sz w:val="24"/>
          <w:szCs w:val="24"/>
        </w:rPr>
        <w:t xml:space="preserve">os </w:t>
      </w:r>
      <w:r w:rsidR="006E26F4" w:rsidRPr="00C15EFE">
        <w:rPr>
          <w:sz w:val="24"/>
          <w:szCs w:val="24"/>
        </w:rPr>
        <w:t>dados submetidos à análise de variância e as médias agrupadas pe</w:t>
      </w:r>
      <w:r w:rsidR="006E26F4">
        <w:rPr>
          <w:sz w:val="24"/>
          <w:szCs w:val="24"/>
        </w:rPr>
        <w:t>lo teste de SNK</w:t>
      </w:r>
      <w:r w:rsidR="000E7A8A">
        <w:rPr>
          <w:sz w:val="24"/>
          <w:szCs w:val="24"/>
        </w:rPr>
        <w:t>.</w:t>
      </w:r>
      <w:r w:rsidR="001D4884">
        <w:rPr>
          <w:sz w:val="24"/>
          <w:szCs w:val="24"/>
        </w:rPr>
        <w:t xml:space="preserve"> Todos os isolados de </w:t>
      </w:r>
      <w:r w:rsidR="001D4884">
        <w:rPr>
          <w:i/>
          <w:sz w:val="24"/>
          <w:szCs w:val="24"/>
        </w:rPr>
        <w:t>T.</w:t>
      </w:r>
      <w:r w:rsidR="001D4884" w:rsidRPr="0069654E">
        <w:rPr>
          <w:i/>
          <w:sz w:val="24"/>
          <w:szCs w:val="24"/>
        </w:rPr>
        <w:t xml:space="preserve"> asperellum</w:t>
      </w:r>
      <w:r w:rsidR="001D4884">
        <w:rPr>
          <w:sz w:val="24"/>
          <w:szCs w:val="24"/>
        </w:rPr>
        <w:t xml:space="preserve"> foram eficientes em inibir o crescimento micelial de </w:t>
      </w:r>
      <w:r w:rsidR="001D4884">
        <w:rPr>
          <w:i/>
          <w:sz w:val="24"/>
          <w:szCs w:val="24"/>
        </w:rPr>
        <w:t>Curvularia</w:t>
      </w:r>
      <w:r w:rsidR="001D4884">
        <w:rPr>
          <w:sz w:val="24"/>
          <w:szCs w:val="24"/>
        </w:rPr>
        <w:t xml:space="preserve"> </w:t>
      </w:r>
      <w:r w:rsidR="00653111">
        <w:rPr>
          <w:sz w:val="24"/>
          <w:szCs w:val="24"/>
        </w:rPr>
        <w:t xml:space="preserve">sp. </w:t>
      </w:r>
      <w:proofErr w:type="gramStart"/>
      <w:r w:rsidR="001D4884">
        <w:rPr>
          <w:sz w:val="24"/>
          <w:szCs w:val="24"/>
        </w:rPr>
        <w:t>com</w:t>
      </w:r>
      <w:proofErr w:type="gramEnd"/>
      <w:r w:rsidR="001D4884">
        <w:rPr>
          <w:sz w:val="24"/>
          <w:szCs w:val="24"/>
        </w:rPr>
        <w:t xml:space="preserve"> inibição variando entre 49 e 52</w:t>
      </w:r>
      <w:r w:rsidR="00653111">
        <w:rPr>
          <w:sz w:val="24"/>
          <w:szCs w:val="24"/>
        </w:rPr>
        <w:t xml:space="preserve">%. Também </w:t>
      </w:r>
      <w:r w:rsidR="00B34E91">
        <w:rPr>
          <w:sz w:val="24"/>
          <w:szCs w:val="24"/>
        </w:rPr>
        <w:t xml:space="preserve">foi possível visualizar por meio de </w:t>
      </w:r>
      <w:r w:rsidR="00BD6BDB">
        <w:rPr>
          <w:sz w:val="24"/>
          <w:szCs w:val="24"/>
        </w:rPr>
        <w:t>microscopia</w:t>
      </w:r>
      <w:r w:rsidR="00B34E91">
        <w:rPr>
          <w:sz w:val="24"/>
          <w:szCs w:val="24"/>
        </w:rPr>
        <w:t xml:space="preserve"> óptica </w:t>
      </w:r>
      <w:r w:rsidR="00BD6BDB">
        <w:rPr>
          <w:sz w:val="24"/>
          <w:szCs w:val="24"/>
        </w:rPr>
        <w:t xml:space="preserve">o micoparasitismo dos isolados de </w:t>
      </w:r>
      <w:r w:rsidR="00BD6BDB" w:rsidRPr="00BD6BDB">
        <w:rPr>
          <w:i/>
          <w:sz w:val="24"/>
          <w:szCs w:val="24"/>
        </w:rPr>
        <w:t>T. asperellum</w:t>
      </w:r>
      <w:r w:rsidR="00BD6BDB">
        <w:rPr>
          <w:sz w:val="24"/>
          <w:szCs w:val="24"/>
        </w:rPr>
        <w:t xml:space="preserve"> sobre o </w:t>
      </w:r>
      <w:r w:rsidR="00B34E91">
        <w:rPr>
          <w:sz w:val="24"/>
          <w:szCs w:val="24"/>
        </w:rPr>
        <w:t>patógeno. Conclui-se que todos os isolados testados apresentam</w:t>
      </w:r>
      <w:r w:rsidR="00BD6BDB">
        <w:rPr>
          <w:sz w:val="24"/>
          <w:szCs w:val="24"/>
        </w:rPr>
        <w:t xml:space="preserve"> a</w:t>
      </w:r>
      <w:r w:rsidR="00B34E91">
        <w:rPr>
          <w:sz w:val="24"/>
          <w:szCs w:val="24"/>
        </w:rPr>
        <w:t xml:space="preserve"> capacidade de inibir o cres</w:t>
      </w:r>
      <w:r w:rsidR="00BD6BDB">
        <w:rPr>
          <w:sz w:val="24"/>
          <w:szCs w:val="24"/>
        </w:rPr>
        <w:t>cimento</w:t>
      </w:r>
      <w:r w:rsidR="00B34E91">
        <w:rPr>
          <w:sz w:val="24"/>
          <w:szCs w:val="24"/>
        </w:rPr>
        <w:t xml:space="preserve"> </w:t>
      </w:r>
      <w:r w:rsidR="00BD6BDB">
        <w:rPr>
          <w:sz w:val="24"/>
          <w:szCs w:val="24"/>
        </w:rPr>
        <w:t xml:space="preserve">micelial de </w:t>
      </w:r>
      <w:r w:rsidR="00B34E91" w:rsidRPr="00653111">
        <w:rPr>
          <w:i/>
          <w:sz w:val="24"/>
          <w:szCs w:val="24"/>
        </w:rPr>
        <w:t>Curvularia</w:t>
      </w:r>
      <w:r w:rsidR="00653111">
        <w:rPr>
          <w:sz w:val="24"/>
          <w:szCs w:val="24"/>
        </w:rPr>
        <w:t xml:space="preserve"> sp.</w:t>
      </w:r>
      <w:r w:rsidR="00B34E91">
        <w:rPr>
          <w:sz w:val="24"/>
          <w:szCs w:val="24"/>
        </w:rPr>
        <w:t>, o agente causal de manchas foliares em grama esmeralda.</w:t>
      </w:r>
    </w:p>
    <w:p w14:paraId="2196B120" w14:textId="77777777" w:rsidR="00984213" w:rsidRPr="004F6258" w:rsidRDefault="00984213" w:rsidP="0012462E">
      <w:pPr>
        <w:rPr>
          <w:b/>
          <w:bCs/>
          <w:sz w:val="24"/>
          <w:szCs w:val="24"/>
        </w:rPr>
      </w:pPr>
    </w:p>
    <w:p w14:paraId="2D15CE33" w14:textId="77777777"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2E2161" w:rsidRPr="002E2161">
        <w:rPr>
          <w:bCs/>
          <w:sz w:val="24"/>
          <w:szCs w:val="24"/>
        </w:rPr>
        <w:t xml:space="preserve"> </w:t>
      </w:r>
      <w:r w:rsidR="002E2161">
        <w:rPr>
          <w:bCs/>
          <w:sz w:val="24"/>
          <w:szCs w:val="24"/>
        </w:rPr>
        <w:t>Antagonismo. Doença de planta</w:t>
      </w:r>
      <w:r w:rsidR="008149B6">
        <w:rPr>
          <w:bCs/>
          <w:sz w:val="24"/>
          <w:szCs w:val="24"/>
        </w:rPr>
        <w:t>.</w:t>
      </w:r>
      <w:r w:rsidR="004B6785" w:rsidRPr="004B6785">
        <w:rPr>
          <w:bCs/>
          <w:sz w:val="24"/>
          <w:szCs w:val="24"/>
        </w:rPr>
        <w:t xml:space="preserve"> </w:t>
      </w:r>
      <w:r w:rsidR="004B6785" w:rsidRPr="00653111">
        <w:rPr>
          <w:bCs/>
          <w:i/>
          <w:sz w:val="24"/>
          <w:szCs w:val="24"/>
        </w:rPr>
        <w:t>Zoysia japonica</w:t>
      </w:r>
      <w:r w:rsidR="004B6785" w:rsidRPr="004F6258">
        <w:rPr>
          <w:bCs/>
          <w:sz w:val="24"/>
          <w:szCs w:val="24"/>
        </w:rPr>
        <w:t>.</w:t>
      </w:r>
    </w:p>
    <w:p w14:paraId="38944F7F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2CBA943A" w14:textId="77777777" w:rsidR="0012462E" w:rsidRPr="004F6258" w:rsidRDefault="0012462E" w:rsidP="00984213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984213">
        <w:rPr>
          <w:sz w:val="24"/>
          <w:szCs w:val="24"/>
        </w:rPr>
        <w:t>Agronomia</w:t>
      </w:r>
    </w:p>
    <w:p w14:paraId="0CD54DCA" w14:textId="77777777" w:rsidR="0012462E" w:rsidRDefault="0012462E" w:rsidP="0012462E">
      <w:pPr>
        <w:jc w:val="center"/>
        <w:rPr>
          <w:sz w:val="24"/>
          <w:szCs w:val="28"/>
        </w:rPr>
      </w:pPr>
    </w:p>
    <w:p w14:paraId="6E15F441" w14:textId="77777777" w:rsidR="00BD6BDB" w:rsidRDefault="00BD6BDB" w:rsidP="0012462E">
      <w:pPr>
        <w:jc w:val="center"/>
        <w:rPr>
          <w:sz w:val="24"/>
          <w:szCs w:val="28"/>
        </w:rPr>
      </w:pPr>
    </w:p>
    <w:p w14:paraId="5B485274" w14:textId="77777777"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="00BB042B">
        <w:rPr>
          <w:b/>
          <w:sz w:val="24"/>
          <w:szCs w:val="24"/>
        </w:rPr>
        <w:t>INTRODUÇÃO</w:t>
      </w:r>
    </w:p>
    <w:p w14:paraId="00901B43" w14:textId="1AE1F690" w:rsidR="00B64E3D" w:rsidRDefault="0012462E" w:rsidP="00FC2A6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04D74">
        <w:rPr>
          <w:sz w:val="24"/>
          <w:szCs w:val="28"/>
        </w:rPr>
        <w:t>Grama esmeralda (</w:t>
      </w:r>
      <w:r w:rsidR="00D04D74" w:rsidRPr="00D04D74">
        <w:rPr>
          <w:i/>
          <w:sz w:val="24"/>
          <w:szCs w:val="28"/>
        </w:rPr>
        <w:t>Zoysia japonica</w:t>
      </w:r>
      <w:r w:rsidR="00653111">
        <w:rPr>
          <w:i/>
          <w:sz w:val="24"/>
          <w:szCs w:val="28"/>
        </w:rPr>
        <w:t xml:space="preserve"> </w:t>
      </w:r>
      <w:proofErr w:type="spellStart"/>
      <w:r w:rsidR="00653111">
        <w:rPr>
          <w:sz w:val="24"/>
          <w:szCs w:val="28"/>
        </w:rPr>
        <w:t>Steud</w:t>
      </w:r>
      <w:proofErr w:type="spellEnd"/>
      <w:r w:rsidR="00653111">
        <w:rPr>
          <w:sz w:val="24"/>
          <w:szCs w:val="28"/>
        </w:rPr>
        <w:t>.</w:t>
      </w:r>
      <w:r w:rsidR="00D04D74">
        <w:rPr>
          <w:sz w:val="24"/>
          <w:szCs w:val="28"/>
        </w:rPr>
        <w:t>)</w:t>
      </w:r>
      <w:r w:rsidR="000D30BA">
        <w:rPr>
          <w:sz w:val="24"/>
          <w:szCs w:val="28"/>
        </w:rPr>
        <w:t xml:space="preserve"> é uma </w:t>
      </w:r>
      <w:r w:rsidR="00184264">
        <w:rPr>
          <w:sz w:val="24"/>
          <w:szCs w:val="28"/>
        </w:rPr>
        <w:t xml:space="preserve">planta perene da família </w:t>
      </w:r>
      <w:r w:rsidR="00184264" w:rsidRPr="00184264">
        <w:rPr>
          <w:sz w:val="24"/>
          <w:szCs w:val="28"/>
        </w:rPr>
        <w:t>Poaceae</w:t>
      </w:r>
      <w:r w:rsidR="00FC2A62">
        <w:rPr>
          <w:sz w:val="24"/>
          <w:szCs w:val="28"/>
        </w:rPr>
        <w:t xml:space="preserve">. </w:t>
      </w:r>
      <w:r w:rsidR="00C26625">
        <w:rPr>
          <w:sz w:val="24"/>
          <w:szCs w:val="28"/>
        </w:rPr>
        <w:t xml:space="preserve">Segundo </w:t>
      </w:r>
      <w:r w:rsidR="00C26625" w:rsidRPr="00C26625">
        <w:rPr>
          <w:sz w:val="24"/>
          <w:szCs w:val="28"/>
        </w:rPr>
        <w:t>Nechet</w:t>
      </w:r>
      <w:r w:rsidR="00C26625">
        <w:rPr>
          <w:sz w:val="24"/>
          <w:szCs w:val="28"/>
        </w:rPr>
        <w:t xml:space="preserve"> e </w:t>
      </w:r>
      <w:r w:rsidR="00C26625" w:rsidRPr="00C26625">
        <w:rPr>
          <w:sz w:val="24"/>
          <w:szCs w:val="28"/>
        </w:rPr>
        <w:t>Halfeld-Vieira</w:t>
      </w:r>
      <w:r w:rsidR="0085527A">
        <w:rPr>
          <w:sz w:val="24"/>
          <w:szCs w:val="28"/>
        </w:rPr>
        <w:t xml:space="preserve"> (</w:t>
      </w:r>
      <w:r w:rsidR="004D5DC1">
        <w:rPr>
          <w:sz w:val="24"/>
          <w:szCs w:val="28"/>
        </w:rPr>
        <w:t>2005</w:t>
      </w:r>
      <w:r w:rsidR="0085527A">
        <w:rPr>
          <w:sz w:val="24"/>
          <w:szCs w:val="28"/>
        </w:rPr>
        <w:t>)</w:t>
      </w:r>
      <w:r w:rsidR="006162F8">
        <w:rPr>
          <w:sz w:val="24"/>
          <w:szCs w:val="28"/>
        </w:rPr>
        <w:t xml:space="preserve"> </w:t>
      </w:r>
      <w:r w:rsidR="00593CBE">
        <w:rPr>
          <w:sz w:val="24"/>
          <w:szCs w:val="28"/>
        </w:rPr>
        <w:t>essa planta ornamental é utilizada principalmente como gramados, campos de futebol e jardins.</w:t>
      </w:r>
    </w:p>
    <w:p w14:paraId="33729B21" w14:textId="5757C8B8" w:rsidR="00A32653" w:rsidRDefault="00B64E3D" w:rsidP="00282F6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Segundo Picarelli </w:t>
      </w:r>
      <w:r w:rsidRPr="0085527A">
        <w:rPr>
          <w:i/>
          <w:sz w:val="24"/>
          <w:szCs w:val="28"/>
        </w:rPr>
        <w:t>et al</w:t>
      </w:r>
      <w:r w:rsidR="003A3420">
        <w:rPr>
          <w:sz w:val="24"/>
          <w:szCs w:val="28"/>
        </w:rPr>
        <w:t>.</w:t>
      </w:r>
      <w:r>
        <w:rPr>
          <w:sz w:val="24"/>
          <w:szCs w:val="28"/>
        </w:rPr>
        <w:t xml:space="preserve"> (2015) a produção de grama movimenta aproximadamente</w:t>
      </w:r>
      <w:r w:rsidR="00B95747">
        <w:rPr>
          <w:sz w:val="24"/>
          <w:szCs w:val="28"/>
        </w:rPr>
        <w:t xml:space="preserve"> </w:t>
      </w:r>
      <w:r w:rsidR="00523337">
        <w:rPr>
          <w:sz w:val="24"/>
          <w:szCs w:val="28"/>
        </w:rPr>
        <w:t>350 milhões de reais por ano</w:t>
      </w:r>
      <w:r w:rsidR="003432B7">
        <w:rPr>
          <w:sz w:val="24"/>
          <w:szCs w:val="28"/>
        </w:rPr>
        <w:t>,</w:t>
      </w:r>
      <w:r w:rsidR="00523337">
        <w:rPr>
          <w:sz w:val="24"/>
          <w:szCs w:val="28"/>
        </w:rPr>
        <w:t xml:space="preserve"> </w:t>
      </w:r>
      <w:r w:rsidR="003432B7">
        <w:rPr>
          <w:sz w:val="24"/>
          <w:szCs w:val="28"/>
        </w:rPr>
        <w:t xml:space="preserve">com </w:t>
      </w:r>
      <w:r w:rsidR="00523337">
        <w:rPr>
          <w:sz w:val="24"/>
          <w:szCs w:val="28"/>
        </w:rPr>
        <w:t xml:space="preserve">uma área de cultivo de 17 mil </w:t>
      </w:r>
      <w:r w:rsidR="00B46E3F">
        <w:rPr>
          <w:sz w:val="24"/>
          <w:szCs w:val="28"/>
        </w:rPr>
        <w:t>ha</w:t>
      </w:r>
      <w:r w:rsidR="00523337">
        <w:rPr>
          <w:sz w:val="24"/>
          <w:szCs w:val="28"/>
        </w:rPr>
        <w:t>.</w:t>
      </w:r>
      <w:r w:rsidR="00C26625" w:rsidRPr="00C26625">
        <w:rPr>
          <w:sz w:val="24"/>
          <w:szCs w:val="28"/>
        </w:rPr>
        <w:cr/>
      </w:r>
      <w:r w:rsidR="003432B7">
        <w:rPr>
          <w:sz w:val="24"/>
          <w:szCs w:val="28"/>
        </w:rPr>
        <w:tab/>
      </w:r>
      <w:r w:rsidR="006156C3">
        <w:rPr>
          <w:sz w:val="24"/>
          <w:szCs w:val="28"/>
        </w:rPr>
        <w:t xml:space="preserve">A presença de </w:t>
      </w:r>
      <w:r w:rsidR="003432B7">
        <w:rPr>
          <w:sz w:val="24"/>
          <w:szCs w:val="28"/>
        </w:rPr>
        <w:t>doenças</w:t>
      </w:r>
      <w:r w:rsidR="006156C3" w:rsidRPr="00F058B6">
        <w:rPr>
          <w:sz w:val="24"/>
          <w:szCs w:val="28"/>
        </w:rPr>
        <w:t xml:space="preserve"> </w:t>
      </w:r>
      <w:r w:rsidR="006156C3">
        <w:rPr>
          <w:sz w:val="24"/>
          <w:szCs w:val="28"/>
        </w:rPr>
        <w:t xml:space="preserve">em plantas ornamentais causa </w:t>
      </w:r>
      <w:r w:rsidR="00AB63CF">
        <w:rPr>
          <w:sz w:val="24"/>
          <w:szCs w:val="28"/>
        </w:rPr>
        <w:t>a depreciação</w:t>
      </w:r>
      <w:r w:rsidR="00E01B43">
        <w:rPr>
          <w:sz w:val="24"/>
          <w:szCs w:val="28"/>
        </w:rPr>
        <w:t xml:space="preserve"> econômica </w:t>
      </w:r>
      <w:r w:rsidR="00B46E3F">
        <w:rPr>
          <w:sz w:val="24"/>
          <w:szCs w:val="28"/>
        </w:rPr>
        <w:t xml:space="preserve">e perdas ao produtor, </w:t>
      </w:r>
      <w:r w:rsidR="0085527A">
        <w:rPr>
          <w:sz w:val="24"/>
          <w:szCs w:val="28"/>
        </w:rPr>
        <w:t xml:space="preserve">sendo os fungos fitopatogênicos </w:t>
      </w:r>
      <w:r w:rsidR="00B46E3F">
        <w:rPr>
          <w:sz w:val="24"/>
          <w:szCs w:val="28"/>
        </w:rPr>
        <w:t xml:space="preserve">os principais agentes biológicos que afetam os gramados (PICARELLI </w:t>
      </w:r>
      <w:proofErr w:type="gramStart"/>
      <w:r w:rsidR="00B46E3F" w:rsidRPr="0085527A">
        <w:rPr>
          <w:i/>
          <w:sz w:val="24"/>
          <w:szCs w:val="28"/>
        </w:rPr>
        <w:t>et</w:t>
      </w:r>
      <w:proofErr w:type="gramEnd"/>
      <w:r w:rsidR="00B46E3F" w:rsidRPr="0085527A">
        <w:rPr>
          <w:i/>
          <w:sz w:val="24"/>
          <w:szCs w:val="28"/>
        </w:rPr>
        <w:t xml:space="preserve"> al</w:t>
      </w:r>
      <w:r w:rsidR="003A3420">
        <w:rPr>
          <w:sz w:val="24"/>
          <w:szCs w:val="28"/>
        </w:rPr>
        <w:t>.</w:t>
      </w:r>
      <w:r w:rsidR="00B46E3F">
        <w:rPr>
          <w:sz w:val="24"/>
          <w:szCs w:val="28"/>
        </w:rPr>
        <w:t>, 2015).</w:t>
      </w:r>
    </w:p>
    <w:p w14:paraId="4EB606E6" w14:textId="5DBC1701" w:rsidR="00A32653" w:rsidRDefault="00FF41C0" w:rsidP="00282F6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A32653">
        <w:rPr>
          <w:sz w:val="24"/>
          <w:szCs w:val="28"/>
        </w:rPr>
        <w:t xml:space="preserve">Dentre os fungos que atacam gramas está </w:t>
      </w:r>
      <w:r w:rsidR="0085527A">
        <w:rPr>
          <w:sz w:val="24"/>
          <w:szCs w:val="28"/>
        </w:rPr>
        <w:t>espécies d</w:t>
      </w:r>
      <w:r w:rsidR="00A32653">
        <w:rPr>
          <w:sz w:val="24"/>
          <w:szCs w:val="28"/>
        </w:rPr>
        <w:t xml:space="preserve">o gênero </w:t>
      </w:r>
      <w:r w:rsidR="00A32653" w:rsidRPr="00A32653">
        <w:rPr>
          <w:i/>
          <w:sz w:val="24"/>
          <w:szCs w:val="28"/>
        </w:rPr>
        <w:t>Curvularia</w:t>
      </w:r>
      <w:r w:rsidR="00AA5610">
        <w:rPr>
          <w:sz w:val="24"/>
          <w:szCs w:val="28"/>
        </w:rPr>
        <w:t xml:space="preserve">. Segundo Santos </w:t>
      </w:r>
      <w:proofErr w:type="gramStart"/>
      <w:r w:rsidR="00AA5610">
        <w:rPr>
          <w:sz w:val="24"/>
          <w:szCs w:val="28"/>
        </w:rPr>
        <w:t>et</w:t>
      </w:r>
      <w:proofErr w:type="gramEnd"/>
      <w:r w:rsidR="00AA5610">
        <w:rPr>
          <w:sz w:val="24"/>
          <w:szCs w:val="28"/>
        </w:rPr>
        <w:t xml:space="preserve"> al</w:t>
      </w:r>
      <w:r w:rsidR="0085527A">
        <w:rPr>
          <w:sz w:val="24"/>
          <w:szCs w:val="28"/>
        </w:rPr>
        <w:t>.</w:t>
      </w:r>
      <w:r w:rsidR="00AA5610">
        <w:rPr>
          <w:sz w:val="24"/>
          <w:szCs w:val="28"/>
        </w:rPr>
        <w:t xml:space="preserve"> (2018) esse gênero apresenta mais de 40 espécies </w:t>
      </w:r>
      <w:r w:rsidR="00415779">
        <w:rPr>
          <w:sz w:val="24"/>
          <w:szCs w:val="28"/>
        </w:rPr>
        <w:t>vivendo com</w:t>
      </w:r>
      <w:r w:rsidR="00AA5610">
        <w:rPr>
          <w:sz w:val="24"/>
          <w:szCs w:val="28"/>
        </w:rPr>
        <w:t xml:space="preserve"> </w:t>
      </w:r>
      <w:r w:rsidR="00415779">
        <w:rPr>
          <w:sz w:val="24"/>
          <w:szCs w:val="28"/>
        </w:rPr>
        <w:t xml:space="preserve">saprófitas, endofíticos e </w:t>
      </w:r>
      <w:r w:rsidR="00AA5610">
        <w:rPr>
          <w:sz w:val="24"/>
          <w:szCs w:val="28"/>
        </w:rPr>
        <w:t xml:space="preserve">a maioria </w:t>
      </w:r>
      <w:r w:rsidR="00415779">
        <w:rPr>
          <w:sz w:val="24"/>
          <w:szCs w:val="28"/>
        </w:rPr>
        <w:t xml:space="preserve">como </w:t>
      </w:r>
      <w:r w:rsidR="0085527A">
        <w:rPr>
          <w:sz w:val="24"/>
          <w:szCs w:val="28"/>
        </w:rPr>
        <w:t xml:space="preserve">patógenos </w:t>
      </w:r>
      <w:r w:rsidR="00E01B43">
        <w:rPr>
          <w:sz w:val="24"/>
          <w:szCs w:val="28"/>
        </w:rPr>
        <w:t>de plantas</w:t>
      </w:r>
      <w:r w:rsidR="00415779">
        <w:rPr>
          <w:sz w:val="24"/>
          <w:szCs w:val="28"/>
        </w:rPr>
        <w:t xml:space="preserve">. </w:t>
      </w:r>
      <w:r w:rsidR="00AA5610">
        <w:rPr>
          <w:sz w:val="24"/>
          <w:szCs w:val="28"/>
        </w:rPr>
        <w:t xml:space="preserve"> </w:t>
      </w:r>
    </w:p>
    <w:p w14:paraId="38337697" w14:textId="13CB6B3D" w:rsidR="005A5971" w:rsidRPr="00FF41C0" w:rsidRDefault="00A32653" w:rsidP="00282F6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02866">
        <w:rPr>
          <w:sz w:val="24"/>
          <w:szCs w:val="28"/>
        </w:rPr>
        <w:t xml:space="preserve">No </w:t>
      </w:r>
      <w:r w:rsidR="004D5DC1">
        <w:rPr>
          <w:sz w:val="24"/>
          <w:szCs w:val="28"/>
        </w:rPr>
        <w:t xml:space="preserve">site do </w:t>
      </w:r>
      <w:r w:rsidR="00D02866">
        <w:rPr>
          <w:sz w:val="24"/>
          <w:szCs w:val="28"/>
        </w:rPr>
        <w:t>MAPA (Ministério</w:t>
      </w:r>
      <w:r w:rsidR="00FF41C0" w:rsidRPr="00FF41C0">
        <w:rPr>
          <w:sz w:val="24"/>
          <w:szCs w:val="28"/>
        </w:rPr>
        <w:t xml:space="preserve"> </w:t>
      </w:r>
      <w:r w:rsidR="00D02866">
        <w:rPr>
          <w:sz w:val="24"/>
          <w:szCs w:val="28"/>
        </w:rPr>
        <w:t>da Agricultura, Pecuária e Abastecimento</w:t>
      </w:r>
      <w:r w:rsidR="004D5DC1">
        <w:rPr>
          <w:sz w:val="24"/>
          <w:szCs w:val="28"/>
        </w:rPr>
        <w:t>, 2018</w:t>
      </w:r>
      <w:r w:rsidR="00D02866">
        <w:rPr>
          <w:sz w:val="24"/>
          <w:szCs w:val="28"/>
        </w:rPr>
        <w:t xml:space="preserve">) o único </w:t>
      </w:r>
      <w:r w:rsidR="00FF41C0" w:rsidRPr="00FF41C0">
        <w:rPr>
          <w:sz w:val="24"/>
          <w:szCs w:val="28"/>
        </w:rPr>
        <w:t>fungicida</w:t>
      </w:r>
      <w:r w:rsidR="00D02866">
        <w:rPr>
          <w:sz w:val="24"/>
          <w:szCs w:val="28"/>
        </w:rPr>
        <w:t xml:space="preserve"> registrado para gramados é o</w:t>
      </w:r>
      <w:r w:rsidR="005A5971" w:rsidRPr="00FF41C0">
        <w:rPr>
          <w:sz w:val="24"/>
          <w:szCs w:val="28"/>
        </w:rPr>
        <w:t xml:space="preserve"> </w:t>
      </w:r>
      <w:r w:rsidR="00DB05EE" w:rsidRPr="00FF41C0">
        <w:rPr>
          <w:sz w:val="24"/>
          <w:szCs w:val="28"/>
        </w:rPr>
        <w:t>Daconil BR na forma de pó molhável, cujo</w:t>
      </w:r>
      <w:r w:rsidR="00FF41C0">
        <w:rPr>
          <w:sz w:val="24"/>
          <w:szCs w:val="28"/>
        </w:rPr>
        <w:t xml:space="preserve"> ingrediente ativo é o </w:t>
      </w:r>
      <w:r w:rsidR="00DB05EE" w:rsidRPr="00FF41C0">
        <w:rPr>
          <w:sz w:val="24"/>
          <w:szCs w:val="28"/>
        </w:rPr>
        <w:t>clorotalonil</w:t>
      </w:r>
      <w:r w:rsidR="00523337">
        <w:rPr>
          <w:sz w:val="24"/>
          <w:szCs w:val="28"/>
        </w:rPr>
        <w:t>. Esse fungicida</w:t>
      </w:r>
      <w:r w:rsidR="00FF41C0" w:rsidRPr="00FF41C0">
        <w:rPr>
          <w:sz w:val="24"/>
          <w:szCs w:val="28"/>
        </w:rPr>
        <w:t xml:space="preserve"> </w:t>
      </w:r>
      <w:r w:rsidR="00E63470">
        <w:rPr>
          <w:sz w:val="24"/>
          <w:szCs w:val="28"/>
        </w:rPr>
        <w:t xml:space="preserve">é </w:t>
      </w:r>
      <w:r w:rsidR="0085527A">
        <w:rPr>
          <w:sz w:val="24"/>
          <w:szCs w:val="28"/>
        </w:rPr>
        <w:t xml:space="preserve">classificado </w:t>
      </w:r>
      <w:r w:rsidR="00E63470">
        <w:rPr>
          <w:sz w:val="24"/>
          <w:szCs w:val="28"/>
        </w:rPr>
        <w:t>como extremamente t</w:t>
      </w:r>
      <w:r w:rsidR="00FF41C0" w:rsidRPr="00FF41C0">
        <w:rPr>
          <w:sz w:val="24"/>
          <w:szCs w:val="28"/>
        </w:rPr>
        <w:t>óxico</w:t>
      </w:r>
      <w:r w:rsidR="00E63470">
        <w:rPr>
          <w:sz w:val="24"/>
          <w:szCs w:val="28"/>
        </w:rPr>
        <w:t xml:space="preserve"> ao homem</w:t>
      </w:r>
      <w:r w:rsidR="00D02866">
        <w:rPr>
          <w:sz w:val="24"/>
          <w:szCs w:val="28"/>
        </w:rPr>
        <w:t xml:space="preserve"> </w:t>
      </w:r>
      <w:r w:rsidR="00523337">
        <w:rPr>
          <w:sz w:val="24"/>
          <w:szCs w:val="28"/>
        </w:rPr>
        <w:t>e muito perigoso ao meio a</w:t>
      </w:r>
      <w:r w:rsidR="00A96C32" w:rsidRPr="00A96C32">
        <w:rPr>
          <w:sz w:val="24"/>
          <w:szCs w:val="28"/>
        </w:rPr>
        <w:t>mbiente</w:t>
      </w:r>
      <w:r w:rsidR="00D02866">
        <w:rPr>
          <w:sz w:val="24"/>
          <w:szCs w:val="28"/>
        </w:rPr>
        <w:t>.</w:t>
      </w:r>
      <w:r w:rsidR="00523337">
        <w:rPr>
          <w:sz w:val="24"/>
          <w:szCs w:val="28"/>
        </w:rPr>
        <w:t xml:space="preserve"> Segundo Picarelli </w:t>
      </w:r>
      <w:r w:rsidR="00523337" w:rsidRPr="0085527A">
        <w:rPr>
          <w:i/>
          <w:sz w:val="24"/>
          <w:szCs w:val="28"/>
        </w:rPr>
        <w:t>et al</w:t>
      </w:r>
      <w:r w:rsidR="0085527A">
        <w:rPr>
          <w:sz w:val="24"/>
          <w:szCs w:val="28"/>
        </w:rPr>
        <w:t>.</w:t>
      </w:r>
      <w:r w:rsidR="00523337">
        <w:rPr>
          <w:sz w:val="24"/>
          <w:szCs w:val="28"/>
        </w:rPr>
        <w:t xml:space="preserve"> (2015) o controle químico não é per</w:t>
      </w:r>
      <w:r w:rsidR="00CF211E">
        <w:rPr>
          <w:sz w:val="24"/>
          <w:szCs w:val="28"/>
        </w:rPr>
        <w:t>mitido em jardins residenciais</w:t>
      </w:r>
      <w:r w:rsidR="00523337">
        <w:rPr>
          <w:sz w:val="24"/>
          <w:szCs w:val="28"/>
        </w:rPr>
        <w:t xml:space="preserve">. </w:t>
      </w:r>
    </w:p>
    <w:p w14:paraId="29595686" w14:textId="7DDDCFE2" w:rsidR="005A5971" w:rsidRDefault="00FC2A62" w:rsidP="00282F6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FC2A62">
        <w:rPr>
          <w:sz w:val="24"/>
          <w:szCs w:val="28"/>
        </w:rPr>
        <w:t xml:space="preserve">Microrganismos com potencial antagônico </w:t>
      </w:r>
      <w:r w:rsidR="00C00F35">
        <w:rPr>
          <w:sz w:val="24"/>
          <w:szCs w:val="28"/>
        </w:rPr>
        <w:t xml:space="preserve">podem atuar </w:t>
      </w:r>
      <w:r w:rsidR="00CF211E">
        <w:rPr>
          <w:sz w:val="24"/>
          <w:szCs w:val="28"/>
        </w:rPr>
        <w:t>no controle biológico de</w:t>
      </w:r>
      <w:r w:rsidRPr="00FC2A62">
        <w:rPr>
          <w:sz w:val="24"/>
          <w:szCs w:val="28"/>
        </w:rPr>
        <w:t xml:space="preserve"> patógeno</w:t>
      </w:r>
      <w:r w:rsidR="00C00F35">
        <w:rPr>
          <w:sz w:val="24"/>
          <w:szCs w:val="28"/>
        </w:rPr>
        <w:t>s</w:t>
      </w:r>
      <w:r w:rsidRPr="00FC2A62">
        <w:rPr>
          <w:sz w:val="24"/>
          <w:szCs w:val="28"/>
        </w:rPr>
        <w:t xml:space="preserve"> de diversas formas</w:t>
      </w:r>
      <w:r w:rsidR="00C00F35">
        <w:rPr>
          <w:sz w:val="24"/>
          <w:szCs w:val="28"/>
        </w:rPr>
        <w:t xml:space="preserve">. Segundo Pedro </w:t>
      </w:r>
      <w:proofErr w:type="gramStart"/>
      <w:r w:rsidR="00C00F35" w:rsidRPr="0085527A">
        <w:rPr>
          <w:i/>
          <w:sz w:val="24"/>
          <w:szCs w:val="28"/>
        </w:rPr>
        <w:t>et</w:t>
      </w:r>
      <w:proofErr w:type="gramEnd"/>
      <w:r w:rsidR="00C00F35" w:rsidRPr="0085527A">
        <w:rPr>
          <w:i/>
          <w:sz w:val="24"/>
          <w:szCs w:val="28"/>
        </w:rPr>
        <w:t xml:space="preserve"> al</w:t>
      </w:r>
      <w:r w:rsidR="003A3420">
        <w:rPr>
          <w:sz w:val="24"/>
          <w:szCs w:val="28"/>
        </w:rPr>
        <w:t>.</w:t>
      </w:r>
      <w:r w:rsidR="00C00F35">
        <w:rPr>
          <w:sz w:val="24"/>
          <w:szCs w:val="28"/>
        </w:rPr>
        <w:t xml:space="preserve"> (2012) as espécies </w:t>
      </w:r>
      <w:r w:rsidR="0085527A">
        <w:rPr>
          <w:sz w:val="24"/>
          <w:szCs w:val="28"/>
        </w:rPr>
        <w:t xml:space="preserve">do gênero </w:t>
      </w:r>
      <w:r w:rsidR="00C00F35" w:rsidRPr="00CE231F">
        <w:rPr>
          <w:i/>
          <w:sz w:val="24"/>
          <w:szCs w:val="28"/>
        </w:rPr>
        <w:t>Trichoderma</w:t>
      </w:r>
      <w:r w:rsidR="00C00F35">
        <w:rPr>
          <w:sz w:val="24"/>
          <w:szCs w:val="28"/>
        </w:rPr>
        <w:t xml:space="preserve"> são capazes de proteger plantas de outros microrganismo</w:t>
      </w:r>
      <w:r w:rsidR="0085527A">
        <w:rPr>
          <w:sz w:val="24"/>
          <w:szCs w:val="28"/>
        </w:rPr>
        <w:t>s</w:t>
      </w:r>
      <w:r w:rsidR="00C00F35">
        <w:rPr>
          <w:sz w:val="24"/>
          <w:szCs w:val="28"/>
        </w:rPr>
        <w:t xml:space="preserve"> por meio do micoparasitismo, da liberação de substâncias tóxicas, pela competição por espaço e nutrientes</w:t>
      </w:r>
      <w:r w:rsidR="00CE231F">
        <w:rPr>
          <w:sz w:val="24"/>
          <w:szCs w:val="28"/>
        </w:rPr>
        <w:t xml:space="preserve">, dentre outros. </w:t>
      </w:r>
      <w:r w:rsidR="00C00F35">
        <w:rPr>
          <w:sz w:val="24"/>
          <w:szCs w:val="28"/>
        </w:rPr>
        <w:t xml:space="preserve">   </w:t>
      </w:r>
    </w:p>
    <w:p w14:paraId="63591A16" w14:textId="77777777" w:rsidR="00CF460B" w:rsidRPr="00FC2A62" w:rsidRDefault="00CF460B" w:rsidP="00282F6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CF460B">
        <w:rPr>
          <w:i/>
          <w:sz w:val="24"/>
          <w:szCs w:val="28"/>
        </w:rPr>
        <w:t>Trichoderma</w:t>
      </w:r>
      <w:r>
        <w:rPr>
          <w:sz w:val="24"/>
          <w:szCs w:val="28"/>
        </w:rPr>
        <w:t xml:space="preserve"> apresenta rápido crescimento e esporulação, pode</w:t>
      </w:r>
      <w:r w:rsidR="0085527A">
        <w:rPr>
          <w:sz w:val="24"/>
          <w:szCs w:val="28"/>
        </w:rPr>
        <w:t>ndo</w:t>
      </w:r>
      <w:r>
        <w:rPr>
          <w:sz w:val="24"/>
          <w:szCs w:val="28"/>
        </w:rPr>
        <w:t xml:space="preserve"> crescer ainda por fragmentos de hifas assim como apresentar</w:t>
      </w:r>
      <w:r w:rsidRPr="00CF460B">
        <w:rPr>
          <w:sz w:val="24"/>
          <w:szCs w:val="28"/>
        </w:rPr>
        <w:t xml:space="preserve"> estruturas de resistência em condições ambientais adversas chamados de clamidósporos (INFANTE </w:t>
      </w:r>
      <w:r w:rsidRPr="0085527A">
        <w:rPr>
          <w:i/>
          <w:sz w:val="24"/>
          <w:szCs w:val="28"/>
        </w:rPr>
        <w:t>et al</w:t>
      </w:r>
      <w:r w:rsidRPr="00CF460B">
        <w:rPr>
          <w:sz w:val="24"/>
          <w:szCs w:val="28"/>
        </w:rPr>
        <w:t>., 2009).</w:t>
      </w:r>
    </w:p>
    <w:p w14:paraId="6C4A9BCD" w14:textId="77777777" w:rsidR="005A5971" w:rsidRPr="0044418C" w:rsidRDefault="0044418C" w:rsidP="00282F6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02866" w:rsidRPr="0044418C">
        <w:rPr>
          <w:sz w:val="24"/>
          <w:szCs w:val="28"/>
        </w:rPr>
        <w:t>O objetivo do presente</w:t>
      </w:r>
      <w:r w:rsidR="00CF211E">
        <w:rPr>
          <w:sz w:val="24"/>
          <w:szCs w:val="28"/>
        </w:rPr>
        <w:t xml:space="preserve"> trabalho foi</w:t>
      </w:r>
      <w:r w:rsidRPr="0044418C">
        <w:rPr>
          <w:sz w:val="24"/>
          <w:szCs w:val="28"/>
        </w:rPr>
        <w:t xml:space="preserve"> avaliar </w:t>
      </w:r>
      <w:r>
        <w:rPr>
          <w:sz w:val="24"/>
          <w:szCs w:val="28"/>
        </w:rPr>
        <w:t>o</w:t>
      </w:r>
      <w:r w:rsidRPr="0044418C">
        <w:rPr>
          <w:sz w:val="24"/>
          <w:szCs w:val="28"/>
        </w:rPr>
        <w:t xml:space="preserve"> potencial de controle</w:t>
      </w:r>
      <w:r w:rsidR="00D32965">
        <w:rPr>
          <w:sz w:val="24"/>
          <w:szCs w:val="28"/>
        </w:rPr>
        <w:t xml:space="preserve">, </w:t>
      </w:r>
      <w:r w:rsidR="00D32965" w:rsidRPr="00D32965">
        <w:rPr>
          <w:i/>
          <w:sz w:val="24"/>
          <w:szCs w:val="28"/>
        </w:rPr>
        <w:t>in vitro</w:t>
      </w:r>
      <w:r w:rsidR="00D32965">
        <w:rPr>
          <w:sz w:val="24"/>
          <w:szCs w:val="28"/>
        </w:rPr>
        <w:t>,</w:t>
      </w:r>
      <w:r w:rsidRPr="0044418C">
        <w:rPr>
          <w:sz w:val="24"/>
          <w:szCs w:val="28"/>
        </w:rPr>
        <w:t xml:space="preserve"> de isolados de </w:t>
      </w:r>
      <w:r w:rsidRPr="0044418C">
        <w:rPr>
          <w:i/>
          <w:sz w:val="24"/>
          <w:szCs w:val="28"/>
        </w:rPr>
        <w:t>Trichoderma asperellum</w:t>
      </w:r>
      <w:r>
        <w:rPr>
          <w:sz w:val="24"/>
          <w:szCs w:val="28"/>
        </w:rPr>
        <w:t xml:space="preserve"> </w:t>
      </w:r>
      <w:proofErr w:type="spellStart"/>
      <w:r w:rsidR="0085527A">
        <w:rPr>
          <w:sz w:val="24"/>
          <w:szCs w:val="28"/>
        </w:rPr>
        <w:t>Samuels</w:t>
      </w:r>
      <w:proofErr w:type="spellEnd"/>
      <w:r w:rsidR="0085527A">
        <w:rPr>
          <w:sz w:val="24"/>
          <w:szCs w:val="28"/>
        </w:rPr>
        <w:t xml:space="preserve"> </w:t>
      </w:r>
      <w:r w:rsidR="0085527A" w:rsidRPr="0085527A">
        <w:rPr>
          <w:i/>
          <w:sz w:val="24"/>
          <w:szCs w:val="28"/>
        </w:rPr>
        <w:t>et al</w:t>
      </w:r>
      <w:r w:rsidR="0085527A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sobre </w:t>
      </w:r>
      <w:r w:rsidRPr="0044418C">
        <w:rPr>
          <w:i/>
          <w:sz w:val="24"/>
          <w:szCs w:val="28"/>
        </w:rPr>
        <w:t>Curvularia</w:t>
      </w:r>
      <w:r w:rsidR="0085527A">
        <w:rPr>
          <w:i/>
          <w:sz w:val="24"/>
          <w:szCs w:val="28"/>
        </w:rPr>
        <w:t xml:space="preserve"> </w:t>
      </w:r>
      <w:r w:rsidR="0085527A">
        <w:rPr>
          <w:sz w:val="24"/>
          <w:szCs w:val="28"/>
        </w:rPr>
        <w:t>sp.</w:t>
      </w:r>
      <w:r>
        <w:rPr>
          <w:sz w:val="24"/>
          <w:szCs w:val="28"/>
        </w:rPr>
        <w:t>, agente etiológico de manchas foliares em grama esmeralda.</w:t>
      </w:r>
    </w:p>
    <w:p w14:paraId="0547F133" w14:textId="77777777" w:rsidR="005A5971" w:rsidRPr="00857B31" w:rsidRDefault="005A5971" w:rsidP="00F058B6">
      <w:pPr>
        <w:pStyle w:val="PargrafodaLista"/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8"/>
        </w:rPr>
      </w:pPr>
    </w:p>
    <w:p w14:paraId="33FCF065" w14:textId="77777777" w:rsidR="0012462E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14:paraId="099F1562" w14:textId="065602A3" w:rsidR="00C465FA" w:rsidRDefault="00CC550B" w:rsidP="0047425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color w:val="FF0000"/>
          <w:sz w:val="24"/>
          <w:szCs w:val="28"/>
        </w:rPr>
        <w:lastRenderedPageBreak/>
        <w:tab/>
      </w:r>
      <w:r>
        <w:rPr>
          <w:sz w:val="24"/>
          <w:szCs w:val="28"/>
        </w:rPr>
        <w:t>O experimento foi conduzido no Laboratório de Proteção de Plantas da Universidade Federal Rural da Amazônia</w:t>
      </w:r>
      <w:r w:rsidR="00A112AF">
        <w:rPr>
          <w:sz w:val="24"/>
          <w:szCs w:val="28"/>
        </w:rPr>
        <w:t xml:space="preserve"> (LPP-UFRA)</w:t>
      </w:r>
      <w:r>
        <w:rPr>
          <w:sz w:val="24"/>
          <w:szCs w:val="28"/>
        </w:rPr>
        <w:t>, campus Belém</w:t>
      </w:r>
      <w:r w:rsidR="0085527A">
        <w:rPr>
          <w:sz w:val="24"/>
          <w:szCs w:val="28"/>
        </w:rPr>
        <w:t>, Pará</w:t>
      </w:r>
      <w:r>
        <w:rPr>
          <w:sz w:val="24"/>
          <w:szCs w:val="28"/>
        </w:rPr>
        <w:t>.</w:t>
      </w:r>
    </w:p>
    <w:p w14:paraId="3703F70A" w14:textId="043D5BC2" w:rsidR="00D11B95" w:rsidRDefault="00AB63CF" w:rsidP="0047425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Gramas </w:t>
      </w:r>
      <w:r w:rsidR="00CB4890">
        <w:rPr>
          <w:sz w:val="24"/>
          <w:szCs w:val="28"/>
        </w:rPr>
        <w:t>com sintomas de manchas foliares</w:t>
      </w:r>
      <w:r w:rsidR="0047425E" w:rsidRPr="0047425E">
        <w:rPr>
          <w:sz w:val="24"/>
          <w:szCs w:val="24"/>
        </w:rPr>
        <w:t xml:space="preserve"> </w:t>
      </w:r>
      <w:r w:rsidR="007648A3">
        <w:rPr>
          <w:sz w:val="24"/>
          <w:szCs w:val="24"/>
        </w:rPr>
        <w:t>coletadas na UFRA</w:t>
      </w:r>
      <w:r w:rsidR="00D25B7F">
        <w:rPr>
          <w:sz w:val="24"/>
          <w:szCs w:val="24"/>
        </w:rPr>
        <w:t xml:space="preserve"> </w:t>
      </w:r>
      <w:r w:rsidR="0047425E" w:rsidRPr="0047425E">
        <w:rPr>
          <w:sz w:val="24"/>
          <w:szCs w:val="24"/>
        </w:rPr>
        <w:t>(</w:t>
      </w:r>
      <w:r w:rsidR="0047425E">
        <w:rPr>
          <w:sz w:val="24"/>
          <w:szCs w:val="24"/>
        </w:rPr>
        <w:t>Figura 1a</w:t>
      </w:r>
      <w:r w:rsidR="0047425E" w:rsidRPr="0047425E">
        <w:rPr>
          <w:sz w:val="24"/>
          <w:szCs w:val="24"/>
        </w:rPr>
        <w:t xml:space="preserve">) </w:t>
      </w:r>
      <w:r w:rsidR="00CB4890">
        <w:rPr>
          <w:sz w:val="24"/>
          <w:szCs w:val="28"/>
        </w:rPr>
        <w:t xml:space="preserve">foram utilizadas para o isolamento do patógeno. As folhas sintomáticas </w:t>
      </w:r>
      <w:r w:rsidR="00485D06" w:rsidRPr="0047425E">
        <w:rPr>
          <w:sz w:val="24"/>
          <w:szCs w:val="24"/>
        </w:rPr>
        <w:t>(</w:t>
      </w:r>
      <w:r w:rsidR="00485D06">
        <w:rPr>
          <w:sz w:val="24"/>
          <w:szCs w:val="24"/>
        </w:rPr>
        <w:t>Figura 1b</w:t>
      </w:r>
      <w:r w:rsidR="00485D06" w:rsidRPr="0047425E">
        <w:rPr>
          <w:sz w:val="24"/>
          <w:szCs w:val="24"/>
        </w:rPr>
        <w:t>)</w:t>
      </w:r>
      <w:r w:rsidR="00485D06">
        <w:rPr>
          <w:sz w:val="24"/>
          <w:szCs w:val="24"/>
        </w:rPr>
        <w:t xml:space="preserve"> </w:t>
      </w:r>
      <w:r w:rsidR="00CB4890">
        <w:rPr>
          <w:sz w:val="24"/>
          <w:szCs w:val="28"/>
        </w:rPr>
        <w:t>foram co</w:t>
      </w:r>
      <w:r w:rsidR="00874960">
        <w:rPr>
          <w:sz w:val="24"/>
          <w:szCs w:val="28"/>
        </w:rPr>
        <w:t>letadas e fr</w:t>
      </w:r>
      <w:r w:rsidR="00974F56">
        <w:rPr>
          <w:sz w:val="24"/>
          <w:szCs w:val="28"/>
        </w:rPr>
        <w:t>agmentadas em pequenos pedaços os quais foram esterilizado</w:t>
      </w:r>
      <w:r w:rsidR="00874960">
        <w:rPr>
          <w:sz w:val="24"/>
          <w:szCs w:val="28"/>
        </w:rPr>
        <w:t xml:space="preserve">s em álcool 70% por 30 segundos e em hipoclorito por 2 min, lavados em água destilada estéril </w:t>
      </w:r>
      <w:r w:rsidR="00974F56">
        <w:rPr>
          <w:sz w:val="24"/>
          <w:szCs w:val="28"/>
        </w:rPr>
        <w:t>e secados em papel fil</w:t>
      </w:r>
      <w:r w:rsidR="00333B76">
        <w:rPr>
          <w:sz w:val="24"/>
          <w:szCs w:val="28"/>
        </w:rPr>
        <w:t>tro. Em seguida os fragmentos de</w:t>
      </w:r>
      <w:r w:rsidR="00974F56">
        <w:rPr>
          <w:sz w:val="24"/>
          <w:szCs w:val="28"/>
        </w:rPr>
        <w:t xml:space="preserve"> folha</w:t>
      </w:r>
      <w:r w:rsidR="00333B76">
        <w:rPr>
          <w:sz w:val="24"/>
          <w:szCs w:val="28"/>
        </w:rPr>
        <w:t>s</w:t>
      </w:r>
      <w:r w:rsidR="00974F56">
        <w:rPr>
          <w:sz w:val="24"/>
          <w:szCs w:val="28"/>
        </w:rPr>
        <w:t xml:space="preserve"> foram incubados em meio de cultura batata-dextrose-ágar (BDA) para o crescimento do patógeno. </w:t>
      </w:r>
    </w:p>
    <w:p w14:paraId="2E291B71" w14:textId="291D00F9" w:rsidR="00926D1C" w:rsidRDefault="00926D1C" w:rsidP="0047425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Com o crescimento das colônias foram obtidas </w:t>
      </w:r>
      <w:r w:rsidR="0085527A">
        <w:rPr>
          <w:sz w:val="24"/>
          <w:szCs w:val="28"/>
        </w:rPr>
        <w:t xml:space="preserve">culturas </w:t>
      </w:r>
      <w:r>
        <w:rPr>
          <w:sz w:val="24"/>
          <w:szCs w:val="28"/>
        </w:rPr>
        <w:t xml:space="preserve">puras do patógeno que foi identificado com </w:t>
      </w:r>
      <w:r w:rsidRPr="00926D1C">
        <w:rPr>
          <w:i/>
          <w:sz w:val="24"/>
          <w:szCs w:val="28"/>
        </w:rPr>
        <w:t>Curvularia</w: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sp</w:t>
      </w:r>
      <w:proofErr w:type="gramEnd"/>
      <w:r>
        <w:rPr>
          <w:sz w:val="24"/>
          <w:szCs w:val="28"/>
        </w:rPr>
        <w:t>.</w:t>
      </w:r>
      <w:r w:rsidR="00DB0DE3">
        <w:rPr>
          <w:sz w:val="24"/>
          <w:szCs w:val="28"/>
        </w:rPr>
        <w:t>, por taxonomia convencional</w:t>
      </w:r>
      <w:r w:rsidR="00087ACC">
        <w:rPr>
          <w:sz w:val="24"/>
          <w:szCs w:val="28"/>
        </w:rPr>
        <w:t>,</w:t>
      </w:r>
      <w:r w:rsidR="00DB0DE3">
        <w:rPr>
          <w:sz w:val="24"/>
          <w:szCs w:val="28"/>
        </w:rPr>
        <w:t xml:space="preserve"> </w:t>
      </w:r>
      <w:r w:rsidR="00485D06" w:rsidRPr="0047425E">
        <w:rPr>
          <w:sz w:val="24"/>
          <w:szCs w:val="24"/>
        </w:rPr>
        <w:t>(</w:t>
      </w:r>
      <w:r w:rsidR="00485D06">
        <w:rPr>
          <w:sz w:val="24"/>
          <w:szCs w:val="24"/>
        </w:rPr>
        <w:t>Figura 1c</w:t>
      </w:r>
      <w:r w:rsidR="00485D06" w:rsidRPr="0047425E">
        <w:rPr>
          <w:sz w:val="24"/>
          <w:szCs w:val="24"/>
        </w:rPr>
        <w:t>)</w:t>
      </w:r>
      <w:r w:rsidR="00485D06">
        <w:rPr>
          <w:sz w:val="24"/>
          <w:szCs w:val="24"/>
        </w:rPr>
        <w:t>.</w:t>
      </w:r>
      <w:r>
        <w:rPr>
          <w:sz w:val="24"/>
          <w:szCs w:val="28"/>
        </w:rPr>
        <w:t xml:space="preserve"> Após a identificação o isolado foi adicionado </w:t>
      </w:r>
      <w:r w:rsidR="00AB5A8C">
        <w:rPr>
          <w:sz w:val="24"/>
          <w:szCs w:val="28"/>
        </w:rPr>
        <w:t>à</w:t>
      </w:r>
      <w:r>
        <w:rPr>
          <w:sz w:val="24"/>
          <w:szCs w:val="28"/>
        </w:rPr>
        <w:t xml:space="preserve"> coleção de microrganismos do Laboratório de Proteção de Plantas-UFRA. </w:t>
      </w:r>
    </w:p>
    <w:p w14:paraId="7A0E8B99" w14:textId="77777777" w:rsidR="00AB63CF" w:rsidRPr="00CC550B" w:rsidRDefault="00926D1C" w:rsidP="00D11B95">
      <w:pPr>
        <w:tabs>
          <w:tab w:val="left" w:pos="851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1B0E6CB6" w14:textId="77777777" w:rsidR="0012462E" w:rsidRDefault="0006733A" w:rsidP="00485D06">
      <w:pPr>
        <w:tabs>
          <w:tab w:val="left" w:pos="1290"/>
        </w:tabs>
        <w:spacing w:after="120"/>
        <w:jc w:val="center"/>
        <w:rPr>
          <w:sz w:val="22"/>
          <w:szCs w:val="22"/>
        </w:rPr>
      </w:pPr>
      <w:r w:rsidRPr="00D13969">
        <w:rPr>
          <w:sz w:val="22"/>
          <w:szCs w:val="22"/>
        </w:rPr>
        <w:t xml:space="preserve">Figura 1 – </w:t>
      </w:r>
      <w:r w:rsidR="00CC2A17">
        <w:rPr>
          <w:sz w:val="22"/>
          <w:szCs w:val="22"/>
        </w:rPr>
        <w:t xml:space="preserve">a) </w:t>
      </w:r>
      <w:r w:rsidR="00C465FA">
        <w:rPr>
          <w:sz w:val="22"/>
          <w:szCs w:val="22"/>
        </w:rPr>
        <w:t>Grama esmeralda com sintomas</w:t>
      </w:r>
      <w:r w:rsidR="00CC2A17">
        <w:rPr>
          <w:sz w:val="22"/>
          <w:szCs w:val="22"/>
        </w:rPr>
        <w:t xml:space="preserve">; b) Folhas com manchas necróticas; c) </w:t>
      </w:r>
      <w:r w:rsidR="003F6519">
        <w:rPr>
          <w:sz w:val="22"/>
          <w:szCs w:val="22"/>
        </w:rPr>
        <w:t xml:space="preserve">Conídios e conidióforos de </w:t>
      </w:r>
      <w:r w:rsidR="003F6519" w:rsidRPr="003F6519">
        <w:rPr>
          <w:i/>
          <w:sz w:val="22"/>
          <w:szCs w:val="22"/>
        </w:rPr>
        <w:t>Curvularia</w:t>
      </w:r>
      <w:r w:rsidR="003F6519">
        <w:rPr>
          <w:sz w:val="22"/>
          <w:szCs w:val="22"/>
        </w:rPr>
        <w:t xml:space="preserve"> sp</w:t>
      </w:r>
      <w:r w:rsidRPr="00D13969">
        <w:rPr>
          <w:sz w:val="22"/>
          <w:szCs w:val="22"/>
        </w:rPr>
        <w:t>.</w:t>
      </w:r>
    </w:p>
    <w:p w14:paraId="136D4CF9" w14:textId="77777777" w:rsidR="0006733A" w:rsidRDefault="00CC2A17" w:rsidP="00485D06">
      <w:pPr>
        <w:tabs>
          <w:tab w:val="left" w:pos="1290"/>
        </w:tabs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6BFF495" wp14:editId="1D16CA2E">
            <wp:extent cx="5972175" cy="2155501"/>
            <wp:effectExtent l="0" t="0" r="0" b="0"/>
            <wp:docPr id="2" name="Imagem 2" descr="C:\Users\Cristian\Desktop\UEPAA 2018\Pranch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UEPAA 2018\Prancha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5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B18A" w14:textId="77777777" w:rsidR="00C465FA" w:rsidRDefault="00C465FA" w:rsidP="00C465FA">
      <w:pPr>
        <w:tabs>
          <w:tab w:val="left" w:pos="1290"/>
        </w:tabs>
        <w:spacing w:line="360" w:lineRule="auto"/>
        <w:jc w:val="center"/>
        <w:rPr>
          <w:sz w:val="22"/>
          <w:szCs w:val="22"/>
        </w:rPr>
      </w:pPr>
      <w:r w:rsidRPr="00D13969">
        <w:rPr>
          <w:sz w:val="22"/>
          <w:szCs w:val="22"/>
        </w:rPr>
        <w:t xml:space="preserve">Fonte: </w:t>
      </w:r>
      <w:r>
        <w:rPr>
          <w:sz w:val="22"/>
          <w:szCs w:val="22"/>
        </w:rPr>
        <w:t>Autores</w:t>
      </w:r>
    </w:p>
    <w:p w14:paraId="115DE71C" w14:textId="77777777" w:rsidR="00333B76" w:rsidRDefault="00333B76" w:rsidP="00C465FA">
      <w:pPr>
        <w:tabs>
          <w:tab w:val="left" w:pos="1290"/>
        </w:tabs>
        <w:spacing w:line="360" w:lineRule="auto"/>
        <w:jc w:val="center"/>
        <w:rPr>
          <w:b/>
          <w:sz w:val="24"/>
          <w:szCs w:val="24"/>
        </w:rPr>
      </w:pPr>
    </w:p>
    <w:p w14:paraId="5A77C6D5" w14:textId="60CAAEE5" w:rsidR="00C465FA" w:rsidRDefault="00386FAE" w:rsidP="00F96B5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Os isolados de </w:t>
      </w:r>
      <w:r w:rsidR="00A24410" w:rsidRPr="00AB5A8C">
        <w:rPr>
          <w:i/>
          <w:sz w:val="24"/>
          <w:szCs w:val="28"/>
        </w:rPr>
        <w:t>T</w:t>
      </w:r>
      <w:r w:rsidR="00A24410">
        <w:rPr>
          <w:i/>
          <w:sz w:val="24"/>
          <w:szCs w:val="28"/>
        </w:rPr>
        <w:t>.</w:t>
      </w:r>
      <w:r w:rsidR="00A24410" w:rsidRPr="00AB5A8C">
        <w:rPr>
          <w:i/>
          <w:sz w:val="24"/>
          <w:szCs w:val="28"/>
        </w:rPr>
        <w:t xml:space="preserve"> </w:t>
      </w:r>
      <w:r w:rsidRPr="00AB5A8C">
        <w:rPr>
          <w:i/>
          <w:sz w:val="24"/>
          <w:szCs w:val="28"/>
        </w:rPr>
        <w:t>asperellum</w:t>
      </w:r>
      <w:r>
        <w:rPr>
          <w:sz w:val="24"/>
          <w:szCs w:val="28"/>
        </w:rPr>
        <w:t xml:space="preserve"> </w:t>
      </w:r>
      <w:r w:rsidR="00485D06">
        <w:rPr>
          <w:sz w:val="24"/>
          <w:szCs w:val="28"/>
        </w:rPr>
        <w:t xml:space="preserve">utilizados no experimento </w:t>
      </w:r>
      <w:r>
        <w:rPr>
          <w:sz w:val="24"/>
          <w:szCs w:val="28"/>
        </w:rPr>
        <w:t xml:space="preserve">foram fornecidos pelo </w:t>
      </w:r>
      <w:r w:rsidR="00333B76">
        <w:rPr>
          <w:sz w:val="24"/>
          <w:szCs w:val="28"/>
        </w:rPr>
        <w:t>L</w:t>
      </w:r>
      <w:r>
        <w:rPr>
          <w:sz w:val="24"/>
          <w:szCs w:val="28"/>
        </w:rPr>
        <w:t xml:space="preserve">aboratório </w:t>
      </w:r>
      <w:r w:rsidR="00333B76">
        <w:rPr>
          <w:sz w:val="24"/>
          <w:szCs w:val="28"/>
        </w:rPr>
        <w:t xml:space="preserve">de Proteção de Plantas </w:t>
      </w:r>
      <w:r>
        <w:rPr>
          <w:sz w:val="24"/>
          <w:szCs w:val="28"/>
        </w:rPr>
        <w:t>e fazem parte da coleção de microrganismos promotores de crescimento em plantas. Os isolados foram repicados em meio BDA e incubados por sete dias em temperatura ambiente e luz constante.</w:t>
      </w:r>
    </w:p>
    <w:p w14:paraId="4013B2EB" w14:textId="7078B293" w:rsidR="00B628EB" w:rsidRDefault="00B628EB" w:rsidP="00F96B58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>Para o teste de controle do patógeno foi adotado</w:t>
      </w:r>
      <w:r w:rsidR="005C53BB">
        <w:rPr>
          <w:sz w:val="24"/>
          <w:szCs w:val="24"/>
        </w:rPr>
        <w:t xml:space="preserve"> o método</w:t>
      </w:r>
      <w:r>
        <w:rPr>
          <w:sz w:val="24"/>
          <w:szCs w:val="24"/>
        </w:rPr>
        <w:t xml:space="preserve"> de culturas </w:t>
      </w:r>
      <w:r w:rsidR="005C53BB">
        <w:rPr>
          <w:sz w:val="24"/>
          <w:szCs w:val="24"/>
        </w:rPr>
        <w:t>pareadas</w:t>
      </w:r>
      <w:r w:rsidR="00AD03B3">
        <w:rPr>
          <w:sz w:val="24"/>
          <w:szCs w:val="24"/>
        </w:rPr>
        <w:t>, onde</w:t>
      </w:r>
      <w:r w:rsidR="005C53BB">
        <w:rPr>
          <w:sz w:val="24"/>
          <w:szCs w:val="24"/>
        </w:rPr>
        <w:t xml:space="preserve"> </w:t>
      </w:r>
      <w:r w:rsidR="00AD03B3">
        <w:rPr>
          <w:sz w:val="24"/>
          <w:szCs w:val="24"/>
        </w:rPr>
        <w:t xml:space="preserve">placas </w:t>
      </w:r>
      <w:r w:rsidR="004D5DC1">
        <w:rPr>
          <w:sz w:val="24"/>
          <w:szCs w:val="24"/>
        </w:rPr>
        <w:t xml:space="preserve">de Petri </w:t>
      </w:r>
      <w:r w:rsidR="005C53BB">
        <w:rPr>
          <w:sz w:val="24"/>
          <w:szCs w:val="24"/>
        </w:rPr>
        <w:t xml:space="preserve">contendo meio de cultura BDA receberam dois discos contendo estruturas de </w:t>
      </w:r>
      <w:r w:rsidR="00582461">
        <w:rPr>
          <w:i/>
          <w:sz w:val="24"/>
          <w:szCs w:val="24"/>
        </w:rPr>
        <w:t>T. asperellum</w:t>
      </w:r>
      <w:r w:rsidR="005C53BB">
        <w:rPr>
          <w:sz w:val="24"/>
          <w:szCs w:val="24"/>
        </w:rPr>
        <w:t xml:space="preserve"> e de </w:t>
      </w:r>
      <w:r w:rsidR="005C53BB" w:rsidRPr="005C53BB">
        <w:rPr>
          <w:i/>
          <w:sz w:val="24"/>
          <w:szCs w:val="24"/>
        </w:rPr>
        <w:t>Curvularia</w:t>
      </w:r>
      <w:r w:rsidR="004D5DC1">
        <w:rPr>
          <w:sz w:val="24"/>
          <w:szCs w:val="24"/>
        </w:rPr>
        <w:t xml:space="preserve"> </w:t>
      </w:r>
      <w:proofErr w:type="gramStart"/>
      <w:r w:rsidR="004D5DC1">
        <w:rPr>
          <w:sz w:val="24"/>
          <w:szCs w:val="24"/>
        </w:rPr>
        <w:t>sp</w:t>
      </w:r>
      <w:proofErr w:type="gramEnd"/>
      <w:r w:rsidR="004D5DC1">
        <w:rPr>
          <w:sz w:val="24"/>
          <w:szCs w:val="24"/>
        </w:rPr>
        <w:t>.</w:t>
      </w:r>
      <w:r w:rsidR="005C53BB">
        <w:rPr>
          <w:sz w:val="24"/>
          <w:szCs w:val="24"/>
        </w:rPr>
        <w:t xml:space="preserve">, em lados opostos. </w:t>
      </w:r>
      <w:r w:rsidR="00D03FD1">
        <w:rPr>
          <w:sz w:val="24"/>
          <w:szCs w:val="24"/>
        </w:rPr>
        <w:t>Feita a inoc</w:t>
      </w:r>
      <w:r w:rsidR="00E22D8A">
        <w:rPr>
          <w:sz w:val="24"/>
          <w:szCs w:val="24"/>
        </w:rPr>
        <w:t>ulação</w:t>
      </w:r>
      <w:r w:rsidR="005C53BB">
        <w:rPr>
          <w:sz w:val="24"/>
          <w:szCs w:val="24"/>
        </w:rPr>
        <w:t xml:space="preserve"> dos discos as placas foram mantidas em salas climatizadas a luz </w:t>
      </w:r>
      <w:r w:rsidR="00D03FD1">
        <w:rPr>
          <w:sz w:val="24"/>
          <w:szCs w:val="24"/>
        </w:rPr>
        <w:t>constante por sete dias.</w:t>
      </w:r>
    </w:p>
    <w:p w14:paraId="4EC3BD88" w14:textId="61679F78" w:rsidR="005E377C" w:rsidRPr="00E848D1" w:rsidRDefault="00E22D8A" w:rsidP="00582461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avaliação consistiu em medir o diâmetro </w:t>
      </w:r>
      <w:r w:rsidR="004D5DC1">
        <w:rPr>
          <w:sz w:val="24"/>
          <w:szCs w:val="24"/>
        </w:rPr>
        <w:t xml:space="preserve">da colônia do </w:t>
      </w:r>
      <w:r>
        <w:rPr>
          <w:sz w:val="24"/>
          <w:szCs w:val="24"/>
        </w:rPr>
        <w:t xml:space="preserve">patógeno </w:t>
      </w:r>
      <w:r w:rsidR="00390701">
        <w:rPr>
          <w:sz w:val="24"/>
          <w:szCs w:val="24"/>
        </w:rPr>
        <w:t>com auxí</w:t>
      </w:r>
      <w:r>
        <w:rPr>
          <w:sz w:val="24"/>
          <w:szCs w:val="24"/>
        </w:rPr>
        <w:t xml:space="preserve">lio de </w:t>
      </w:r>
      <w:r w:rsidR="00390701">
        <w:rPr>
          <w:sz w:val="24"/>
          <w:szCs w:val="24"/>
        </w:rPr>
        <w:t>paquímetro digital</w:t>
      </w:r>
      <w:r w:rsidR="00582461">
        <w:rPr>
          <w:sz w:val="24"/>
          <w:szCs w:val="24"/>
        </w:rPr>
        <w:t>. F</w:t>
      </w:r>
      <w:r w:rsidR="005E377C">
        <w:rPr>
          <w:sz w:val="24"/>
          <w:szCs w:val="24"/>
        </w:rPr>
        <w:t xml:space="preserve">oi utilizado o calculo de porcentagem da inibição do crescimento micelial utilizado por MENTEN </w:t>
      </w:r>
      <w:r w:rsidR="005E377C" w:rsidRPr="004D5DC1">
        <w:rPr>
          <w:i/>
          <w:sz w:val="24"/>
          <w:szCs w:val="24"/>
        </w:rPr>
        <w:t>et al</w:t>
      </w:r>
      <w:r w:rsidR="005E377C">
        <w:rPr>
          <w:sz w:val="24"/>
          <w:szCs w:val="24"/>
        </w:rPr>
        <w:t xml:space="preserve">. (1976), onde: Inibição (%) = </w:t>
      </w:r>
      <w:r w:rsidR="005E377C" w:rsidRPr="00EF7BA1">
        <w:rPr>
          <w:sz w:val="24"/>
          <w:szCs w:val="24"/>
        </w:rPr>
        <w:t>[(</w:t>
      </w:r>
      <w:proofErr w:type="spellStart"/>
      <w:r w:rsidR="005E377C" w:rsidRPr="00EF7BA1">
        <w:rPr>
          <w:sz w:val="24"/>
          <w:szCs w:val="24"/>
        </w:rPr>
        <w:t>crtest</w:t>
      </w:r>
      <w:proofErr w:type="spellEnd"/>
      <w:r w:rsidR="005E377C">
        <w:rPr>
          <w:sz w:val="24"/>
          <w:szCs w:val="24"/>
        </w:rPr>
        <w:t xml:space="preserve"> </w:t>
      </w:r>
      <w:r w:rsidR="005E377C" w:rsidRPr="00EF7BA1">
        <w:rPr>
          <w:sz w:val="24"/>
          <w:szCs w:val="24"/>
        </w:rPr>
        <w:t xml:space="preserve">– </w:t>
      </w:r>
      <w:proofErr w:type="spellStart"/>
      <w:r w:rsidR="005E377C" w:rsidRPr="00EF7BA1">
        <w:rPr>
          <w:sz w:val="24"/>
          <w:szCs w:val="24"/>
        </w:rPr>
        <w:t>crtrat</w:t>
      </w:r>
      <w:proofErr w:type="spellEnd"/>
      <w:r w:rsidR="005E377C" w:rsidRPr="00EF7BA1">
        <w:rPr>
          <w:sz w:val="24"/>
          <w:szCs w:val="24"/>
        </w:rPr>
        <w:t>) /</w:t>
      </w:r>
      <w:proofErr w:type="spellStart"/>
      <w:r w:rsidR="005E377C" w:rsidRPr="00EF7BA1">
        <w:rPr>
          <w:sz w:val="24"/>
          <w:szCs w:val="24"/>
        </w:rPr>
        <w:t>crtest</w:t>
      </w:r>
      <w:proofErr w:type="spellEnd"/>
      <w:r w:rsidR="005E377C" w:rsidRPr="00EF7BA1">
        <w:rPr>
          <w:sz w:val="24"/>
          <w:szCs w:val="24"/>
        </w:rPr>
        <w:t xml:space="preserve">] x 100, onde: </w:t>
      </w:r>
      <w:proofErr w:type="spellStart"/>
      <w:r w:rsidR="005E377C" w:rsidRPr="00EF7BA1">
        <w:rPr>
          <w:sz w:val="24"/>
          <w:szCs w:val="24"/>
        </w:rPr>
        <w:t>crtest</w:t>
      </w:r>
      <w:proofErr w:type="spellEnd"/>
      <w:r w:rsidR="005E377C" w:rsidRPr="00EF7BA1">
        <w:rPr>
          <w:sz w:val="24"/>
          <w:szCs w:val="24"/>
        </w:rPr>
        <w:t xml:space="preserve"> = crescimento</w:t>
      </w:r>
      <w:r w:rsidR="005E377C">
        <w:rPr>
          <w:sz w:val="24"/>
          <w:szCs w:val="24"/>
        </w:rPr>
        <w:t xml:space="preserve"> </w:t>
      </w:r>
      <w:r w:rsidR="005E377C" w:rsidRPr="00EF7BA1">
        <w:rPr>
          <w:sz w:val="24"/>
          <w:szCs w:val="24"/>
        </w:rPr>
        <w:t xml:space="preserve">radial testemunha; </w:t>
      </w:r>
      <w:proofErr w:type="spellStart"/>
      <w:r w:rsidR="005E377C" w:rsidRPr="00EF7BA1">
        <w:rPr>
          <w:sz w:val="24"/>
          <w:szCs w:val="24"/>
        </w:rPr>
        <w:t>crtrat</w:t>
      </w:r>
      <w:proofErr w:type="spellEnd"/>
      <w:r w:rsidR="005E377C" w:rsidRPr="00EF7BA1">
        <w:rPr>
          <w:sz w:val="24"/>
          <w:szCs w:val="24"/>
        </w:rPr>
        <w:t xml:space="preserve"> = crescimento radial</w:t>
      </w:r>
      <w:r w:rsidR="005E377C">
        <w:rPr>
          <w:sz w:val="24"/>
          <w:szCs w:val="24"/>
        </w:rPr>
        <w:t xml:space="preserve"> </w:t>
      </w:r>
      <w:r w:rsidR="005E377C" w:rsidRPr="00EF7BA1">
        <w:rPr>
          <w:sz w:val="24"/>
          <w:szCs w:val="24"/>
        </w:rPr>
        <w:t>tratamento.</w:t>
      </w:r>
    </w:p>
    <w:p w14:paraId="464AF448" w14:textId="77777777" w:rsidR="005E377C" w:rsidRPr="00390701" w:rsidRDefault="00C15EFE" w:rsidP="00582461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15EFE">
        <w:rPr>
          <w:sz w:val="24"/>
          <w:szCs w:val="24"/>
        </w:rPr>
        <w:t>O delineamento experime</w:t>
      </w:r>
      <w:bookmarkStart w:id="0" w:name="_GoBack"/>
      <w:bookmarkEnd w:id="0"/>
      <w:r w:rsidRPr="00C15EFE">
        <w:rPr>
          <w:sz w:val="24"/>
          <w:szCs w:val="24"/>
        </w:rPr>
        <w:t>ntal adotado foi o i</w:t>
      </w:r>
      <w:r>
        <w:rPr>
          <w:sz w:val="24"/>
          <w:szCs w:val="24"/>
        </w:rPr>
        <w:t>nteiramente casualizado com cinco</w:t>
      </w:r>
      <w:r w:rsidRPr="00C15EFE">
        <w:rPr>
          <w:sz w:val="24"/>
          <w:szCs w:val="24"/>
        </w:rPr>
        <w:t xml:space="preserve"> tratamentos e quatro repetições. Os dados foram submetidos à análise de variância e as médias agrupadas pelo teste de Student-Newman-Keuls, a 5% de probabilidade</w:t>
      </w:r>
      <w:r w:rsidR="000124C7">
        <w:rPr>
          <w:sz w:val="24"/>
          <w:szCs w:val="24"/>
        </w:rPr>
        <w:t>,</w:t>
      </w:r>
      <w:r w:rsidRPr="00C15EFE">
        <w:rPr>
          <w:sz w:val="24"/>
          <w:szCs w:val="24"/>
        </w:rPr>
        <w:t xml:space="preserve"> utilizando o software R versão 3.1.</w:t>
      </w:r>
    </w:p>
    <w:p w14:paraId="448A3AE2" w14:textId="77777777" w:rsidR="00390701" w:rsidRDefault="00390701" w:rsidP="001D4884">
      <w:pPr>
        <w:tabs>
          <w:tab w:val="left" w:pos="1290"/>
          <w:tab w:val="left" w:pos="3583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D4884">
        <w:rPr>
          <w:b/>
          <w:sz w:val="24"/>
          <w:szCs w:val="24"/>
        </w:rPr>
        <w:tab/>
      </w:r>
    </w:p>
    <w:p w14:paraId="0601C9F2" w14:textId="77777777"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0DACF43A" w14:textId="77777777" w:rsidR="0012462E" w:rsidRDefault="0012462E" w:rsidP="0069654E">
      <w:pPr>
        <w:spacing w:line="360" w:lineRule="auto"/>
        <w:ind w:firstLine="708"/>
        <w:rPr>
          <w:sz w:val="24"/>
          <w:szCs w:val="24"/>
        </w:rPr>
      </w:pPr>
    </w:p>
    <w:p w14:paraId="3F220819" w14:textId="36D86473" w:rsidR="00181DD2" w:rsidRDefault="0069654E" w:rsidP="0069654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Todos os isolados de </w:t>
      </w:r>
      <w:r w:rsidR="004D5DC1" w:rsidRPr="0069654E">
        <w:rPr>
          <w:i/>
          <w:sz w:val="24"/>
          <w:szCs w:val="24"/>
        </w:rPr>
        <w:t>T</w:t>
      </w:r>
      <w:r w:rsidR="004D5DC1">
        <w:rPr>
          <w:i/>
          <w:sz w:val="24"/>
          <w:szCs w:val="24"/>
        </w:rPr>
        <w:t>.</w:t>
      </w:r>
      <w:r w:rsidR="004D5DC1" w:rsidRPr="0069654E">
        <w:rPr>
          <w:i/>
          <w:sz w:val="24"/>
          <w:szCs w:val="24"/>
        </w:rPr>
        <w:t xml:space="preserve"> </w:t>
      </w:r>
      <w:r w:rsidRPr="0069654E">
        <w:rPr>
          <w:i/>
          <w:sz w:val="24"/>
          <w:szCs w:val="24"/>
        </w:rPr>
        <w:t>asperellum</w:t>
      </w:r>
      <w:r>
        <w:rPr>
          <w:sz w:val="24"/>
          <w:szCs w:val="24"/>
        </w:rPr>
        <w:t xml:space="preserve"> foram eficientes em inibir o crescimento micelial de </w:t>
      </w:r>
      <w:r w:rsidR="00791C39">
        <w:rPr>
          <w:i/>
          <w:sz w:val="24"/>
          <w:szCs w:val="24"/>
        </w:rPr>
        <w:t>Curvularia</w:t>
      </w:r>
      <w:r w:rsidR="00791C39">
        <w:rPr>
          <w:sz w:val="24"/>
          <w:szCs w:val="24"/>
        </w:rPr>
        <w:t xml:space="preserve"> </w:t>
      </w:r>
      <w:proofErr w:type="gramStart"/>
      <w:r w:rsidR="004D5DC1">
        <w:rPr>
          <w:sz w:val="24"/>
          <w:szCs w:val="24"/>
        </w:rPr>
        <w:t>sp</w:t>
      </w:r>
      <w:proofErr w:type="gramEnd"/>
      <w:r w:rsidR="004D5DC1">
        <w:rPr>
          <w:sz w:val="24"/>
          <w:szCs w:val="24"/>
        </w:rPr>
        <w:t xml:space="preserve">. </w:t>
      </w:r>
      <w:r w:rsidR="00791C39">
        <w:rPr>
          <w:sz w:val="24"/>
          <w:szCs w:val="24"/>
        </w:rPr>
        <w:t>(</w:t>
      </w:r>
      <w:r w:rsidR="004D5DC1">
        <w:rPr>
          <w:sz w:val="24"/>
          <w:szCs w:val="24"/>
        </w:rPr>
        <w:t xml:space="preserve">Tabela </w:t>
      </w:r>
      <w:r>
        <w:rPr>
          <w:sz w:val="24"/>
          <w:szCs w:val="24"/>
        </w:rPr>
        <w:t>1</w:t>
      </w:r>
      <w:r w:rsidR="00791C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79D754F" w14:textId="77777777" w:rsidR="00A718E2" w:rsidRDefault="00A718E2" w:rsidP="0012462E">
      <w:pPr>
        <w:ind w:firstLine="708"/>
        <w:rPr>
          <w:sz w:val="24"/>
          <w:szCs w:val="24"/>
        </w:rPr>
      </w:pPr>
    </w:p>
    <w:p w14:paraId="0EAA2374" w14:textId="5918CD83" w:rsidR="00A718E2" w:rsidRPr="00282F6B" w:rsidRDefault="00883782" w:rsidP="005540DE">
      <w:pPr>
        <w:jc w:val="both"/>
        <w:rPr>
          <w:sz w:val="22"/>
          <w:szCs w:val="24"/>
        </w:rPr>
      </w:pPr>
      <w:r w:rsidRPr="00282F6B">
        <w:rPr>
          <w:sz w:val="22"/>
          <w:szCs w:val="24"/>
        </w:rPr>
        <w:t xml:space="preserve">TABELA 1 – Confronto direto entre isolados de </w:t>
      </w:r>
      <w:r w:rsidR="004D5DC1" w:rsidRPr="00282F6B">
        <w:rPr>
          <w:i/>
          <w:sz w:val="22"/>
          <w:szCs w:val="24"/>
        </w:rPr>
        <w:t>T</w:t>
      </w:r>
      <w:r w:rsidR="004D5DC1">
        <w:rPr>
          <w:i/>
          <w:sz w:val="22"/>
          <w:szCs w:val="24"/>
        </w:rPr>
        <w:t>.</w:t>
      </w:r>
      <w:r w:rsidR="004D5DC1" w:rsidRPr="00282F6B">
        <w:rPr>
          <w:i/>
          <w:sz w:val="22"/>
          <w:szCs w:val="24"/>
        </w:rPr>
        <w:t xml:space="preserve"> </w:t>
      </w:r>
      <w:r w:rsidR="00677818" w:rsidRPr="00282F6B">
        <w:rPr>
          <w:i/>
          <w:sz w:val="22"/>
          <w:szCs w:val="24"/>
        </w:rPr>
        <w:t>asperellum</w:t>
      </w:r>
      <w:r w:rsidRPr="00282F6B">
        <w:rPr>
          <w:sz w:val="22"/>
          <w:szCs w:val="24"/>
        </w:rPr>
        <w:t xml:space="preserve"> e </w:t>
      </w:r>
      <w:r w:rsidR="00677818" w:rsidRPr="00282F6B">
        <w:rPr>
          <w:i/>
          <w:sz w:val="22"/>
          <w:szCs w:val="24"/>
        </w:rPr>
        <w:t>Curvularia</w:t>
      </w:r>
      <w:r w:rsidRPr="00282F6B">
        <w:rPr>
          <w:sz w:val="22"/>
          <w:szCs w:val="24"/>
        </w:rPr>
        <w:t xml:space="preserve"> </w:t>
      </w:r>
      <w:proofErr w:type="gramStart"/>
      <w:r w:rsidRPr="00282F6B">
        <w:rPr>
          <w:sz w:val="22"/>
          <w:szCs w:val="24"/>
        </w:rPr>
        <w:t>sp</w:t>
      </w:r>
      <w:proofErr w:type="gramEnd"/>
      <w:r w:rsidRPr="00282F6B">
        <w:rPr>
          <w:sz w:val="22"/>
          <w:szCs w:val="24"/>
        </w:rPr>
        <w:t xml:space="preserve">., </w:t>
      </w:r>
      <w:r w:rsidRPr="00282F6B">
        <w:rPr>
          <w:i/>
          <w:sz w:val="22"/>
          <w:szCs w:val="24"/>
        </w:rPr>
        <w:t>in vitro</w:t>
      </w:r>
      <w:r w:rsidRPr="00282F6B">
        <w:rPr>
          <w:sz w:val="22"/>
          <w:szCs w:val="24"/>
        </w:rPr>
        <w:t>.</w:t>
      </w:r>
    </w:p>
    <w:tbl>
      <w:tblPr>
        <w:tblStyle w:val="Tabelacomgrade"/>
        <w:tblW w:w="88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963"/>
        <w:gridCol w:w="2687"/>
        <w:gridCol w:w="1325"/>
      </w:tblGrid>
      <w:tr w:rsidR="00A718E2" w:rsidRPr="00A718E2" w14:paraId="7800076C" w14:textId="77777777" w:rsidTr="005540DE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EE51F" w14:textId="77777777" w:rsidR="00A718E2" w:rsidRPr="00A718E2" w:rsidRDefault="00A718E2" w:rsidP="0015472F">
            <w:pPr>
              <w:jc w:val="center"/>
            </w:pPr>
            <w:r w:rsidRPr="00A718E2">
              <w:t>Código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890C8" w14:textId="77777777" w:rsidR="00A718E2" w:rsidRPr="00A718E2" w:rsidRDefault="00A718E2" w:rsidP="0015472F">
            <w:pPr>
              <w:jc w:val="center"/>
            </w:pPr>
            <w:r w:rsidRPr="00A718E2">
              <w:t>Confronto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1D2C" w14:textId="77777777" w:rsidR="00A718E2" w:rsidRPr="00A718E2" w:rsidRDefault="00A718E2" w:rsidP="0015472F">
            <w:pPr>
              <w:jc w:val="center"/>
            </w:pPr>
            <w:r w:rsidRPr="00A718E2">
              <w:t>Crescimento micelial (mm)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CFE" w14:textId="77777777" w:rsidR="00A718E2" w:rsidRPr="00A718E2" w:rsidRDefault="00A718E2" w:rsidP="0015472F">
            <w:pPr>
              <w:jc w:val="center"/>
            </w:pPr>
            <w:r w:rsidRPr="00A718E2">
              <w:t>% inibição</w:t>
            </w:r>
          </w:p>
        </w:tc>
      </w:tr>
      <w:tr w:rsidR="00A718E2" w:rsidRPr="00A718E2" w14:paraId="02B12099" w14:textId="77777777" w:rsidTr="005540DE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14:paraId="3429C18E" w14:textId="77777777" w:rsidR="00A718E2" w:rsidRPr="00A718E2" w:rsidRDefault="00883782" w:rsidP="0015472F">
            <w:pPr>
              <w:jc w:val="center"/>
              <w:rPr>
                <w:i/>
              </w:rPr>
            </w:pPr>
            <w:r>
              <w:t>T06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14:paraId="40F34039" w14:textId="5E8816F7" w:rsidR="00A718E2" w:rsidRPr="00A718E2" w:rsidRDefault="00A718E2" w:rsidP="00A718E2">
            <w:r w:rsidRPr="00A718E2">
              <w:rPr>
                <w:i/>
              </w:rPr>
              <w:t>Trichoderma</w:t>
            </w:r>
            <w:r w:rsidRPr="00A718E2">
              <w:t xml:space="preserve"> </w:t>
            </w:r>
            <w:r w:rsidRPr="00A718E2">
              <w:rPr>
                <w:i/>
              </w:rPr>
              <w:t xml:space="preserve">asperellum </w:t>
            </w:r>
            <w:r w:rsidR="004D5DC1">
              <w:t>×</w:t>
            </w:r>
            <w:r w:rsidRPr="00A718E2">
              <w:t xml:space="preserve"> </w:t>
            </w:r>
            <w:r w:rsidRPr="00A718E2">
              <w:rPr>
                <w:i/>
              </w:rPr>
              <w:t xml:space="preserve">Curvularia </w:t>
            </w:r>
            <w:r w:rsidRPr="00A718E2">
              <w:t>sp.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4EF3AA2A" w14:textId="77777777" w:rsidR="00A718E2" w:rsidRPr="00A718E2" w:rsidRDefault="005540DE" w:rsidP="0015472F">
            <w:pPr>
              <w:jc w:val="center"/>
            </w:pPr>
            <w:r>
              <w:t>35,48 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74D3F6D4" w14:textId="77777777" w:rsidR="00A718E2" w:rsidRPr="00A718E2" w:rsidRDefault="00677818" w:rsidP="0015472F">
            <w:pPr>
              <w:jc w:val="center"/>
            </w:pPr>
            <w:r>
              <w:t>49,76</w:t>
            </w:r>
          </w:p>
        </w:tc>
      </w:tr>
      <w:tr w:rsidR="00A718E2" w:rsidRPr="00A718E2" w14:paraId="71BC86A1" w14:textId="77777777" w:rsidTr="005540DE">
        <w:trPr>
          <w:trHeight w:val="340"/>
          <w:jc w:val="center"/>
        </w:trPr>
        <w:tc>
          <w:tcPr>
            <w:tcW w:w="864" w:type="dxa"/>
            <w:vAlign w:val="center"/>
          </w:tcPr>
          <w:p w14:paraId="603C518A" w14:textId="77777777" w:rsidR="00A718E2" w:rsidRPr="00A718E2" w:rsidRDefault="00A718E2" w:rsidP="0015472F">
            <w:pPr>
              <w:jc w:val="center"/>
            </w:pPr>
            <w:r w:rsidRPr="00A718E2">
              <w:t>T09</w:t>
            </w:r>
          </w:p>
        </w:tc>
        <w:tc>
          <w:tcPr>
            <w:tcW w:w="3963" w:type="dxa"/>
            <w:vAlign w:val="center"/>
          </w:tcPr>
          <w:p w14:paraId="051111AD" w14:textId="38D3BB48" w:rsidR="00A718E2" w:rsidRPr="00A718E2" w:rsidRDefault="00A718E2" w:rsidP="0015472F">
            <w:pPr>
              <w:rPr>
                <w:i/>
              </w:rPr>
            </w:pPr>
            <w:r w:rsidRPr="00A718E2">
              <w:rPr>
                <w:i/>
              </w:rPr>
              <w:t xml:space="preserve">Trichoderma asperellum </w:t>
            </w:r>
            <w:r w:rsidR="004D5DC1">
              <w:t>×</w:t>
            </w:r>
            <w:r w:rsidRPr="00A718E2">
              <w:rPr>
                <w:i/>
              </w:rPr>
              <w:t xml:space="preserve"> Curvularia </w:t>
            </w:r>
            <w:r w:rsidRPr="00A718E2">
              <w:t>sp.</w:t>
            </w:r>
          </w:p>
        </w:tc>
        <w:tc>
          <w:tcPr>
            <w:tcW w:w="2687" w:type="dxa"/>
            <w:vAlign w:val="center"/>
          </w:tcPr>
          <w:p w14:paraId="7ADFCB99" w14:textId="77777777" w:rsidR="00A718E2" w:rsidRPr="00A718E2" w:rsidRDefault="005540DE" w:rsidP="001547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35,13 a</w:t>
            </w:r>
          </w:p>
        </w:tc>
        <w:tc>
          <w:tcPr>
            <w:tcW w:w="1325" w:type="dxa"/>
            <w:vAlign w:val="center"/>
          </w:tcPr>
          <w:p w14:paraId="76929DCC" w14:textId="77777777" w:rsidR="00A718E2" w:rsidRPr="00A718E2" w:rsidRDefault="00677818" w:rsidP="001547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50,25</w:t>
            </w:r>
          </w:p>
        </w:tc>
      </w:tr>
      <w:tr w:rsidR="00A718E2" w:rsidRPr="00A718E2" w14:paraId="07194335" w14:textId="77777777" w:rsidTr="005540DE">
        <w:trPr>
          <w:trHeight w:val="340"/>
          <w:jc w:val="center"/>
        </w:trPr>
        <w:tc>
          <w:tcPr>
            <w:tcW w:w="864" w:type="dxa"/>
            <w:vAlign w:val="center"/>
          </w:tcPr>
          <w:p w14:paraId="6885C180" w14:textId="77777777" w:rsidR="00A718E2" w:rsidRPr="00A718E2" w:rsidRDefault="00A718E2" w:rsidP="0015472F">
            <w:pPr>
              <w:jc w:val="center"/>
              <w:rPr>
                <w:i/>
              </w:rPr>
            </w:pPr>
            <w:r w:rsidRPr="00A718E2">
              <w:t>T12</w:t>
            </w:r>
          </w:p>
        </w:tc>
        <w:tc>
          <w:tcPr>
            <w:tcW w:w="3963" w:type="dxa"/>
            <w:vAlign w:val="center"/>
          </w:tcPr>
          <w:p w14:paraId="6E5D44CE" w14:textId="7CD25315" w:rsidR="00A718E2" w:rsidRPr="00A718E2" w:rsidRDefault="00A718E2" w:rsidP="0015472F">
            <w:r w:rsidRPr="00A718E2">
              <w:rPr>
                <w:i/>
              </w:rPr>
              <w:t>Trichoderma</w:t>
            </w:r>
            <w:r w:rsidRPr="00A718E2">
              <w:t xml:space="preserve"> </w:t>
            </w:r>
            <w:r w:rsidRPr="00A718E2">
              <w:rPr>
                <w:i/>
              </w:rPr>
              <w:t>asperellum</w:t>
            </w:r>
            <w:r w:rsidRPr="00A718E2">
              <w:t xml:space="preserve"> </w:t>
            </w:r>
            <w:r w:rsidR="004D5DC1">
              <w:t>×</w:t>
            </w:r>
            <w:r w:rsidRPr="00A718E2">
              <w:t xml:space="preserve"> </w:t>
            </w:r>
            <w:r w:rsidRPr="00A718E2">
              <w:rPr>
                <w:i/>
              </w:rPr>
              <w:t>Curvularia</w:t>
            </w:r>
            <w:r w:rsidRPr="00A718E2">
              <w:t xml:space="preserve"> sp.</w:t>
            </w:r>
          </w:p>
        </w:tc>
        <w:tc>
          <w:tcPr>
            <w:tcW w:w="2687" w:type="dxa"/>
            <w:vAlign w:val="center"/>
          </w:tcPr>
          <w:p w14:paraId="0B2595F7" w14:textId="77777777" w:rsidR="00A718E2" w:rsidRPr="00A718E2" w:rsidRDefault="005540DE" w:rsidP="0015472F">
            <w:pPr>
              <w:jc w:val="center"/>
            </w:pPr>
            <w:r>
              <w:t>34,64 a</w:t>
            </w:r>
          </w:p>
        </w:tc>
        <w:tc>
          <w:tcPr>
            <w:tcW w:w="1325" w:type="dxa"/>
            <w:vAlign w:val="center"/>
          </w:tcPr>
          <w:p w14:paraId="3BF6D369" w14:textId="77777777" w:rsidR="00A718E2" w:rsidRPr="00A718E2" w:rsidRDefault="00677818" w:rsidP="0015472F">
            <w:pPr>
              <w:jc w:val="center"/>
            </w:pPr>
            <w:r>
              <w:t>50,95</w:t>
            </w:r>
          </w:p>
        </w:tc>
      </w:tr>
      <w:tr w:rsidR="00A718E2" w:rsidRPr="00A718E2" w14:paraId="60F22B89" w14:textId="77777777" w:rsidTr="005540DE">
        <w:trPr>
          <w:trHeight w:val="340"/>
          <w:jc w:val="center"/>
        </w:trPr>
        <w:tc>
          <w:tcPr>
            <w:tcW w:w="864" w:type="dxa"/>
            <w:vAlign w:val="center"/>
          </w:tcPr>
          <w:p w14:paraId="6F33F67B" w14:textId="77777777" w:rsidR="00A718E2" w:rsidRPr="00A718E2" w:rsidRDefault="00883782" w:rsidP="0015472F">
            <w:pPr>
              <w:jc w:val="center"/>
              <w:rPr>
                <w:i/>
              </w:rPr>
            </w:pPr>
            <w:r>
              <w:t>T52</w:t>
            </w:r>
          </w:p>
        </w:tc>
        <w:tc>
          <w:tcPr>
            <w:tcW w:w="3963" w:type="dxa"/>
            <w:vAlign w:val="center"/>
          </w:tcPr>
          <w:p w14:paraId="3783CFA9" w14:textId="611E263B" w:rsidR="00A718E2" w:rsidRPr="00A718E2" w:rsidRDefault="00A718E2" w:rsidP="0015472F">
            <w:r w:rsidRPr="00A718E2">
              <w:rPr>
                <w:i/>
              </w:rPr>
              <w:t>Trichoderma</w:t>
            </w:r>
            <w:r w:rsidRPr="00A718E2">
              <w:t xml:space="preserve"> </w:t>
            </w:r>
            <w:r w:rsidRPr="00A718E2">
              <w:rPr>
                <w:i/>
              </w:rPr>
              <w:t>asperellum</w:t>
            </w:r>
            <w:r w:rsidRPr="00A718E2">
              <w:t xml:space="preserve"> </w:t>
            </w:r>
            <w:r w:rsidR="004D5DC1">
              <w:t>×</w:t>
            </w:r>
            <w:r w:rsidRPr="00A718E2">
              <w:t xml:space="preserve"> </w:t>
            </w:r>
            <w:r w:rsidRPr="00A718E2">
              <w:rPr>
                <w:i/>
              </w:rPr>
              <w:t>Curvularia</w:t>
            </w:r>
            <w:r w:rsidRPr="00A718E2">
              <w:t xml:space="preserve"> sp.</w:t>
            </w:r>
          </w:p>
        </w:tc>
        <w:tc>
          <w:tcPr>
            <w:tcW w:w="2687" w:type="dxa"/>
            <w:vAlign w:val="center"/>
          </w:tcPr>
          <w:p w14:paraId="56C24D5A" w14:textId="77777777" w:rsidR="00A718E2" w:rsidRPr="00A718E2" w:rsidRDefault="005540DE" w:rsidP="0015472F">
            <w:pPr>
              <w:jc w:val="center"/>
            </w:pPr>
            <w:r>
              <w:t>33,60 a</w:t>
            </w:r>
          </w:p>
        </w:tc>
        <w:tc>
          <w:tcPr>
            <w:tcW w:w="1325" w:type="dxa"/>
            <w:vAlign w:val="center"/>
          </w:tcPr>
          <w:p w14:paraId="771E500E" w14:textId="77777777" w:rsidR="00A718E2" w:rsidRPr="00A718E2" w:rsidRDefault="00677818" w:rsidP="0015472F">
            <w:pPr>
              <w:jc w:val="center"/>
            </w:pPr>
            <w:r>
              <w:t>52,42</w:t>
            </w:r>
          </w:p>
        </w:tc>
      </w:tr>
      <w:tr w:rsidR="00A718E2" w:rsidRPr="00282F6B" w14:paraId="50C73513" w14:textId="77777777" w:rsidTr="005540DE">
        <w:trPr>
          <w:trHeight w:val="340"/>
          <w:jc w:val="center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57D09C0" w14:textId="77777777" w:rsidR="00A718E2" w:rsidRPr="00282F6B" w:rsidRDefault="00A718E2" w:rsidP="0015472F">
            <w:pPr>
              <w:jc w:val="center"/>
            </w:pPr>
            <w:r w:rsidRPr="00282F6B">
              <w:t>---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68EBE290" w14:textId="77777777" w:rsidR="00A718E2" w:rsidRPr="00282F6B" w:rsidRDefault="00883782" w:rsidP="0015472F">
            <w:r w:rsidRPr="00282F6B">
              <w:rPr>
                <w:i/>
              </w:rPr>
              <w:t>Curvularia</w:t>
            </w:r>
            <w:r w:rsidRPr="00282F6B">
              <w:t xml:space="preserve"> </w:t>
            </w:r>
            <w:r w:rsidR="00A718E2" w:rsidRPr="00282F6B">
              <w:t>sp. (Controle)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3C5FAA05" w14:textId="77777777" w:rsidR="00A718E2" w:rsidRPr="00282F6B" w:rsidRDefault="005540DE" w:rsidP="0015472F">
            <w:pPr>
              <w:jc w:val="center"/>
            </w:pPr>
            <w:r w:rsidRPr="00282F6B">
              <w:t>70,62 b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D0A5763" w14:textId="77777777" w:rsidR="00A718E2" w:rsidRPr="00282F6B" w:rsidRDefault="00A718E2" w:rsidP="0015472F">
            <w:pPr>
              <w:jc w:val="center"/>
            </w:pPr>
            <w:r w:rsidRPr="00282F6B">
              <w:t>00,0</w:t>
            </w:r>
          </w:p>
        </w:tc>
      </w:tr>
    </w:tbl>
    <w:p w14:paraId="054BF804" w14:textId="77777777" w:rsidR="00883782" w:rsidRPr="00282F6B" w:rsidRDefault="00883782" w:rsidP="00883782">
      <w:pPr>
        <w:jc w:val="both"/>
        <w:rPr>
          <w:sz w:val="22"/>
          <w:szCs w:val="22"/>
        </w:rPr>
      </w:pPr>
      <w:r w:rsidRPr="00282F6B">
        <w:rPr>
          <w:sz w:val="22"/>
          <w:szCs w:val="22"/>
        </w:rPr>
        <w:t>Médias seguidas pela mesma letra na coluna, não diferem estatisticamente, pelo teste de Student-Newman-Keuls, a 5% de probabilidade. (CV% = 17,14)</w:t>
      </w:r>
    </w:p>
    <w:p w14:paraId="4E766A53" w14:textId="77777777" w:rsidR="00A718E2" w:rsidRDefault="00A718E2" w:rsidP="00F70FD5">
      <w:pPr>
        <w:spacing w:line="360" w:lineRule="auto"/>
        <w:ind w:firstLine="708"/>
        <w:rPr>
          <w:sz w:val="24"/>
          <w:szCs w:val="24"/>
        </w:rPr>
      </w:pPr>
    </w:p>
    <w:p w14:paraId="2FD9C6D3" w14:textId="4CA76677" w:rsidR="008609B3" w:rsidRDefault="0065452F" w:rsidP="00F018A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isolados de </w:t>
      </w:r>
      <w:r w:rsidRPr="0065452F">
        <w:rPr>
          <w:i/>
          <w:sz w:val="24"/>
          <w:szCs w:val="24"/>
        </w:rPr>
        <w:t>T. asperellum</w:t>
      </w:r>
      <w:r>
        <w:rPr>
          <w:sz w:val="24"/>
          <w:szCs w:val="24"/>
        </w:rPr>
        <w:t xml:space="preserve"> não diferiram entre si na inibição do patógeno</w:t>
      </w:r>
      <w:r w:rsidR="00E85FB5">
        <w:rPr>
          <w:sz w:val="24"/>
          <w:szCs w:val="24"/>
        </w:rPr>
        <w:t xml:space="preserve">. </w:t>
      </w:r>
      <w:r w:rsidR="00F70FD5">
        <w:rPr>
          <w:sz w:val="24"/>
          <w:szCs w:val="24"/>
        </w:rPr>
        <w:t xml:space="preserve">Além disso, observou-se </w:t>
      </w:r>
      <w:r w:rsidR="004D5DC1">
        <w:rPr>
          <w:sz w:val="24"/>
          <w:szCs w:val="24"/>
        </w:rPr>
        <w:t xml:space="preserve">o </w:t>
      </w:r>
      <w:r w:rsidR="00F70FD5">
        <w:rPr>
          <w:sz w:val="24"/>
          <w:szCs w:val="24"/>
        </w:rPr>
        <w:t xml:space="preserve">crescimento </w:t>
      </w:r>
      <w:r w:rsidR="00A845CB">
        <w:rPr>
          <w:sz w:val="24"/>
          <w:szCs w:val="24"/>
        </w:rPr>
        <w:t xml:space="preserve">e esporulação </w:t>
      </w:r>
      <w:r w:rsidR="00F70FD5">
        <w:rPr>
          <w:sz w:val="24"/>
          <w:szCs w:val="24"/>
        </w:rPr>
        <w:t xml:space="preserve">dos isolados sobre </w:t>
      </w:r>
      <w:r w:rsidR="00A845CB">
        <w:rPr>
          <w:sz w:val="24"/>
          <w:szCs w:val="24"/>
        </w:rPr>
        <w:t>o patógeno, indicando micoparasitismo</w:t>
      </w:r>
      <w:r w:rsidR="006906FD">
        <w:rPr>
          <w:sz w:val="24"/>
          <w:szCs w:val="24"/>
        </w:rPr>
        <w:t xml:space="preserve"> (Figura 1)</w:t>
      </w:r>
      <w:r w:rsidR="00F76B43">
        <w:rPr>
          <w:sz w:val="24"/>
          <w:szCs w:val="24"/>
        </w:rPr>
        <w:t>.</w:t>
      </w:r>
      <w:r w:rsidR="00F018AF">
        <w:rPr>
          <w:sz w:val="24"/>
          <w:szCs w:val="24"/>
        </w:rPr>
        <w:t xml:space="preserve"> </w:t>
      </w:r>
      <w:r w:rsidR="00222960">
        <w:rPr>
          <w:sz w:val="24"/>
          <w:szCs w:val="24"/>
        </w:rPr>
        <w:t xml:space="preserve">Segundo Infante </w:t>
      </w:r>
      <w:r w:rsidR="004D5DC1" w:rsidRPr="004D5DC1">
        <w:rPr>
          <w:i/>
          <w:sz w:val="24"/>
          <w:szCs w:val="24"/>
        </w:rPr>
        <w:t>et al</w:t>
      </w:r>
      <w:r w:rsidR="004D5DC1">
        <w:rPr>
          <w:sz w:val="24"/>
          <w:szCs w:val="24"/>
        </w:rPr>
        <w:t xml:space="preserve">. </w:t>
      </w:r>
      <w:r w:rsidR="00222960">
        <w:rPr>
          <w:sz w:val="24"/>
          <w:szCs w:val="24"/>
        </w:rPr>
        <w:t>(2009) o processo de micoparasitismo é complexo e depende dos fungos envolvidos</w:t>
      </w:r>
      <w:r w:rsidR="0004462F">
        <w:rPr>
          <w:sz w:val="24"/>
          <w:szCs w:val="24"/>
        </w:rPr>
        <w:t xml:space="preserve"> e das condições ambientais</w:t>
      </w:r>
      <w:r w:rsidR="008609B3">
        <w:rPr>
          <w:sz w:val="24"/>
          <w:szCs w:val="24"/>
        </w:rPr>
        <w:t xml:space="preserve">. </w:t>
      </w:r>
    </w:p>
    <w:p w14:paraId="50AD49DE" w14:textId="77777777" w:rsidR="006906FD" w:rsidRDefault="008609B3" w:rsidP="00F018A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 acordo com Infante</w:t>
      </w:r>
      <w:r w:rsidR="003A3420">
        <w:rPr>
          <w:sz w:val="24"/>
          <w:szCs w:val="24"/>
        </w:rPr>
        <w:t xml:space="preserve"> </w:t>
      </w:r>
      <w:r w:rsidR="003A3420" w:rsidRPr="004D5DC1">
        <w:rPr>
          <w:i/>
          <w:sz w:val="24"/>
          <w:szCs w:val="24"/>
        </w:rPr>
        <w:t>et al</w:t>
      </w:r>
      <w:r w:rsidR="003A3420">
        <w:rPr>
          <w:sz w:val="24"/>
          <w:szCs w:val="24"/>
        </w:rPr>
        <w:t>.</w:t>
      </w:r>
      <w:r>
        <w:rPr>
          <w:sz w:val="24"/>
          <w:szCs w:val="24"/>
        </w:rPr>
        <w:t xml:space="preserve"> (2009) o gênero </w:t>
      </w:r>
      <w:r w:rsidRPr="00585EEC">
        <w:rPr>
          <w:i/>
          <w:sz w:val="24"/>
          <w:szCs w:val="24"/>
        </w:rPr>
        <w:t>Trichoderma</w:t>
      </w:r>
      <w:r w:rsidR="0004462F">
        <w:rPr>
          <w:sz w:val="24"/>
          <w:szCs w:val="24"/>
        </w:rPr>
        <w:t xml:space="preserve"> </w:t>
      </w:r>
      <w:r w:rsidR="00585EEC">
        <w:rPr>
          <w:sz w:val="24"/>
          <w:szCs w:val="24"/>
        </w:rPr>
        <w:t xml:space="preserve">consegue detectar a presença de outros fungos </w:t>
      </w:r>
      <w:r w:rsidR="002439EB">
        <w:rPr>
          <w:sz w:val="24"/>
          <w:szCs w:val="24"/>
        </w:rPr>
        <w:t>e lançar</w:t>
      </w:r>
      <w:r w:rsidR="00585EEC">
        <w:rPr>
          <w:sz w:val="24"/>
          <w:szCs w:val="24"/>
        </w:rPr>
        <w:t xml:space="preserve"> hifas em sua direção</w:t>
      </w:r>
      <w:r w:rsidR="002439EB">
        <w:rPr>
          <w:sz w:val="24"/>
          <w:szCs w:val="24"/>
        </w:rPr>
        <w:t>, essa característica é chamada de crescimento quimiotrópico</w:t>
      </w:r>
      <w:r w:rsidR="003E6AC1">
        <w:rPr>
          <w:sz w:val="24"/>
          <w:szCs w:val="24"/>
        </w:rPr>
        <w:t>. Ainda para o mesmo au</w:t>
      </w:r>
      <w:r w:rsidR="00FA5AF0">
        <w:rPr>
          <w:sz w:val="24"/>
          <w:szCs w:val="24"/>
        </w:rPr>
        <w:t xml:space="preserve">tor a adesão e o enrolamento das hifas </w:t>
      </w:r>
      <w:r w:rsidR="00925217">
        <w:rPr>
          <w:sz w:val="24"/>
          <w:szCs w:val="24"/>
        </w:rPr>
        <w:t xml:space="preserve">são etapas importantes no processo de micoparasitismo. </w:t>
      </w:r>
    </w:p>
    <w:p w14:paraId="22F7B2DA" w14:textId="2790EDE9" w:rsidR="00F76B43" w:rsidRPr="00F018AF" w:rsidRDefault="00F76B43" w:rsidP="00F018A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meio de microscopia óptica foi possível visualizar o e</w:t>
      </w:r>
      <w:r w:rsidR="00422499">
        <w:rPr>
          <w:sz w:val="24"/>
          <w:szCs w:val="24"/>
        </w:rPr>
        <w:t>nrolamento</w:t>
      </w:r>
      <w:r>
        <w:rPr>
          <w:sz w:val="24"/>
          <w:szCs w:val="24"/>
        </w:rPr>
        <w:t xml:space="preserve"> das hifas de </w:t>
      </w:r>
      <w:r w:rsidRPr="00F018AF">
        <w:rPr>
          <w:i/>
          <w:sz w:val="24"/>
          <w:szCs w:val="24"/>
        </w:rPr>
        <w:t>T. asperellum</w:t>
      </w:r>
      <w:r>
        <w:rPr>
          <w:sz w:val="24"/>
          <w:szCs w:val="24"/>
        </w:rPr>
        <w:t xml:space="preserve"> sobre as hifas de </w:t>
      </w:r>
      <w:r w:rsidRPr="00F018AF">
        <w:rPr>
          <w:i/>
          <w:sz w:val="24"/>
          <w:szCs w:val="24"/>
        </w:rPr>
        <w:t>Curvularia</w:t>
      </w:r>
      <w:r w:rsidR="004D5DC1">
        <w:rPr>
          <w:sz w:val="24"/>
          <w:szCs w:val="24"/>
        </w:rPr>
        <w:t xml:space="preserve"> </w:t>
      </w:r>
      <w:proofErr w:type="gramStart"/>
      <w:r w:rsidR="004D5DC1">
        <w:rPr>
          <w:sz w:val="24"/>
          <w:szCs w:val="24"/>
        </w:rPr>
        <w:t>sp</w:t>
      </w:r>
      <w:proofErr w:type="gramEnd"/>
      <w:r w:rsidR="004D5DC1">
        <w:rPr>
          <w:sz w:val="24"/>
          <w:szCs w:val="24"/>
        </w:rPr>
        <w:t>.</w:t>
      </w:r>
      <w:r w:rsidR="00F018AF">
        <w:rPr>
          <w:sz w:val="24"/>
          <w:szCs w:val="24"/>
        </w:rPr>
        <w:t xml:space="preserve">, conforme a </w:t>
      </w:r>
      <w:r w:rsidR="004D5DC1">
        <w:rPr>
          <w:sz w:val="24"/>
          <w:szCs w:val="24"/>
        </w:rPr>
        <w:t xml:space="preserve">Figura </w:t>
      </w:r>
      <w:r w:rsidR="00F018AF">
        <w:rPr>
          <w:sz w:val="24"/>
          <w:szCs w:val="24"/>
        </w:rPr>
        <w:t>1</w:t>
      </w:r>
      <w:r w:rsidR="00422499">
        <w:rPr>
          <w:sz w:val="24"/>
          <w:szCs w:val="24"/>
        </w:rPr>
        <w:t>, indicado pela seta</w:t>
      </w:r>
      <w:r w:rsidR="00F018AF">
        <w:rPr>
          <w:sz w:val="24"/>
          <w:szCs w:val="24"/>
        </w:rPr>
        <w:t>.</w:t>
      </w:r>
    </w:p>
    <w:p w14:paraId="13950993" w14:textId="77777777" w:rsidR="00BA4258" w:rsidRDefault="00BA4258" w:rsidP="00E469AD">
      <w:pPr>
        <w:tabs>
          <w:tab w:val="left" w:pos="1290"/>
        </w:tabs>
        <w:spacing w:after="120"/>
        <w:jc w:val="center"/>
        <w:rPr>
          <w:rFonts w:eastAsia="Calibri"/>
          <w:sz w:val="22"/>
          <w:szCs w:val="28"/>
          <w:lang w:eastAsia="en-US"/>
        </w:rPr>
      </w:pPr>
    </w:p>
    <w:p w14:paraId="579CFE9A" w14:textId="7E03DCE1" w:rsidR="0012462E" w:rsidRDefault="00304ACE" w:rsidP="00E469AD">
      <w:pPr>
        <w:tabs>
          <w:tab w:val="left" w:pos="1290"/>
        </w:tabs>
        <w:spacing w:after="120"/>
        <w:jc w:val="center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Figura 1 – </w:t>
      </w:r>
      <w:r w:rsidRPr="007F7A9B">
        <w:rPr>
          <w:rFonts w:eastAsia="Calibri"/>
          <w:sz w:val="22"/>
          <w:szCs w:val="28"/>
          <w:lang w:eastAsia="en-US"/>
        </w:rPr>
        <w:t xml:space="preserve">Confronto direto entre isolados de </w:t>
      </w:r>
      <w:r w:rsidR="004D5DC1" w:rsidRPr="007F7A9B">
        <w:rPr>
          <w:rFonts w:eastAsia="Calibri"/>
          <w:i/>
          <w:sz w:val="22"/>
          <w:szCs w:val="28"/>
          <w:lang w:eastAsia="en-US"/>
        </w:rPr>
        <w:t>T</w:t>
      </w:r>
      <w:r w:rsidR="004D5DC1">
        <w:rPr>
          <w:rFonts w:eastAsia="Calibri"/>
          <w:i/>
          <w:sz w:val="22"/>
          <w:szCs w:val="28"/>
          <w:lang w:eastAsia="en-US"/>
        </w:rPr>
        <w:t>.</w:t>
      </w:r>
      <w:r w:rsidR="004D5DC1" w:rsidRPr="007F7A9B">
        <w:rPr>
          <w:rFonts w:eastAsia="Calibri"/>
          <w:i/>
          <w:sz w:val="22"/>
          <w:szCs w:val="28"/>
          <w:lang w:eastAsia="en-US"/>
        </w:rPr>
        <w:t xml:space="preserve"> </w:t>
      </w:r>
      <w:r w:rsidRPr="007F7A9B">
        <w:rPr>
          <w:rFonts w:eastAsia="Calibri"/>
          <w:i/>
          <w:sz w:val="22"/>
          <w:szCs w:val="28"/>
          <w:lang w:eastAsia="en-US"/>
        </w:rPr>
        <w:t>asperellum</w:t>
      </w:r>
      <w:r w:rsidRPr="007F7A9B">
        <w:rPr>
          <w:rFonts w:eastAsia="Calibri"/>
          <w:sz w:val="22"/>
          <w:szCs w:val="28"/>
          <w:lang w:eastAsia="en-US"/>
        </w:rPr>
        <w:t xml:space="preserve"> (à direita) e </w:t>
      </w:r>
      <w:r w:rsidRPr="007F7A9B">
        <w:rPr>
          <w:rFonts w:eastAsia="Calibri"/>
          <w:i/>
          <w:sz w:val="22"/>
          <w:szCs w:val="28"/>
          <w:lang w:eastAsia="en-US"/>
        </w:rPr>
        <w:t>Curvularia</w:t>
      </w:r>
      <w:r w:rsidRPr="007F7A9B">
        <w:rPr>
          <w:rFonts w:eastAsia="Calibri"/>
          <w:sz w:val="22"/>
          <w:szCs w:val="28"/>
          <w:lang w:eastAsia="en-US"/>
        </w:rPr>
        <w:t xml:space="preserve"> (à esquerda)</w:t>
      </w:r>
      <w:r>
        <w:rPr>
          <w:rFonts w:eastAsia="Calibri"/>
          <w:sz w:val="22"/>
          <w:szCs w:val="28"/>
          <w:lang w:eastAsia="en-US"/>
        </w:rPr>
        <w:t>. E</w:t>
      </w:r>
      <w:r w:rsidR="00422499">
        <w:rPr>
          <w:rFonts w:eastAsia="Calibri"/>
          <w:sz w:val="22"/>
          <w:szCs w:val="28"/>
          <w:lang w:eastAsia="en-US"/>
        </w:rPr>
        <w:t>nrolamento</w:t>
      </w:r>
      <w:r>
        <w:rPr>
          <w:rFonts w:eastAsia="Calibri"/>
          <w:sz w:val="22"/>
          <w:szCs w:val="28"/>
          <w:lang w:eastAsia="en-US"/>
        </w:rPr>
        <w:t xml:space="preserve"> de</w:t>
      </w:r>
      <w:r w:rsidRPr="007F7A9B">
        <w:rPr>
          <w:rFonts w:eastAsia="Calibri"/>
          <w:sz w:val="22"/>
          <w:szCs w:val="28"/>
          <w:lang w:eastAsia="en-US"/>
        </w:rPr>
        <w:t xml:space="preserve"> hifas, indicando micoparasitismo (seta)</w:t>
      </w:r>
      <w:r>
        <w:rPr>
          <w:rFonts w:eastAsia="Calibri"/>
          <w:sz w:val="22"/>
          <w:szCs w:val="28"/>
          <w:lang w:eastAsia="en-US"/>
        </w:rPr>
        <w:t>.</w:t>
      </w:r>
    </w:p>
    <w:p w14:paraId="3CE04E9C" w14:textId="77777777" w:rsidR="00575782" w:rsidRDefault="00575782" w:rsidP="00E469AD">
      <w:pPr>
        <w:tabs>
          <w:tab w:val="left" w:pos="1290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E56F638" wp14:editId="39307BF7">
            <wp:extent cx="4562835" cy="3060000"/>
            <wp:effectExtent l="0" t="0" r="0" b="7620"/>
            <wp:docPr id="6" name="Imagem 6" descr="C:\Users\Cristian\Desktop\curvula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an\Desktop\curvularia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35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48966" w14:textId="77777777" w:rsidR="00304ACE" w:rsidRPr="007F7A9B" w:rsidRDefault="00304ACE" w:rsidP="00575782">
      <w:pPr>
        <w:tabs>
          <w:tab w:val="left" w:pos="1290"/>
        </w:tabs>
        <w:jc w:val="center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Fonte: Autores</w:t>
      </w:r>
    </w:p>
    <w:p w14:paraId="6E87AF8C" w14:textId="77777777" w:rsidR="00575782" w:rsidRPr="007F7A9B" w:rsidRDefault="00575782" w:rsidP="00E676EF">
      <w:pPr>
        <w:tabs>
          <w:tab w:val="left" w:pos="1290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</w:p>
    <w:p w14:paraId="66666F1D" w14:textId="77777777" w:rsidR="00575782" w:rsidRDefault="00422499" w:rsidP="00E676E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E46F0">
        <w:rPr>
          <w:rFonts w:eastAsia="Calibri"/>
          <w:sz w:val="24"/>
          <w:szCs w:val="28"/>
          <w:lang w:eastAsia="en-US"/>
        </w:rPr>
        <w:t xml:space="preserve">A aderência </w:t>
      </w:r>
      <w:r w:rsidR="00E676EF">
        <w:rPr>
          <w:rFonts w:eastAsia="Calibri"/>
          <w:sz w:val="24"/>
          <w:szCs w:val="28"/>
          <w:lang w:eastAsia="en-US"/>
        </w:rPr>
        <w:t xml:space="preserve">das hifas ocorre devido à formação de estruturas específicas parecidas com ganchos </w:t>
      </w:r>
      <w:r w:rsidR="005E46F0">
        <w:rPr>
          <w:rFonts w:eastAsia="Calibri"/>
          <w:sz w:val="24"/>
          <w:szCs w:val="28"/>
          <w:lang w:eastAsia="en-US"/>
        </w:rPr>
        <w:t>que se prendem as hifas do hospedeiro</w:t>
      </w:r>
      <w:r w:rsidR="00C20672">
        <w:rPr>
          <w:rFonts w:eastAsia="Calibri"/>
          <w:sz w:val="24"/>
          <w:szCs w:val="28"/>
          <w:lang w:eastAsia="en-US"/>
        </w:rPr>
        <w:t xml:space="preserve"> facilitando o processo de micoparasitismo</w:t>
      </w:r>
      <w:r w:rsidR="005E46F0">
        <w:rPr>
          <w:rFonts w:eastAsia="Calibri"/>
          <w:sz w:val="24"/>
          <w:szCs w:val="28"/>
          <w:lang w:eastAsia="en-US"/>
        </w:rPr>
        <w:t xml:space="preserve">. </w:t>
      </w:r>
    </w:p>
    <w:p w14:paraId="02C1A30D" w14:textId="2BC97387" w:rsidR="001B79E7" w:rsidRDefault="001B79E7" w:rsidP="00E676E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ab/>
      </w:r>
      <w:r w:rsidR="00FC5EAD">
        <w:rPr>
          <w:rFonts w:eastAsia="Calibri"/>
          <w:sz w:val="24"/>
          <w:szCs w:val="28"/>
          <w:lang w:eastAsia="en-US"/>
        </w:rPr>
        <w:t xml:space="preserve">Silva </w:t>
      </w:r>
      <w:proofErr w:type="gramStart"/>
      <w:r w:rsidR="00FC5EAD" w:rsidRPr="004D5DC1">
        <w:rPr>
          <w:rFonts w:eastAsia="Calibri"/>
          <w:i/>
          <w:sz w:val="24"/>
          <w:szCs w:val="28"/>
          <w:lang w:eastAsia="en-US"/>
        </w:rPr>
        <w:t>et</w:t>
      </w:r>
      <w:proofErr w:type="gramEnd"/>
      <w:r w:rsidR="00FC5EAD" w:rsidRPr="004D5DC1">
        <w:rPr>
          <w:rFonts w:eastAsia="Calibri"/>
          <w:i/>
          <w:sz w:val="24"/>
          <w:szCs w:val="28"/>
          <w:lang w:eastAsia="en-US"/>
        </w:rPr>
        <w:t xml:space="preserve"> al</w:t>
      </w:r>
      <w:r w:rsidR="003A3420">
        <w:rPr>
          <w:rFonts w:eastAsia="Calibri"/>
          <w:sz w:val="24"/>
          <w:szCs w:val="28"/>
          <w:lang w:eastAsia="en-US"/>
        </w:rPr>
        <w:t>.</w:t>
      </w:r>
      <w:r w:rsidR="00FC5EAD">
        <w:rPr>
          <w:rFonts w:eastAsia="Calibri"/>
          <w:sz w:val="24"/>
          <w:szCs w:val="28"/>
          <w:lang w:eastAsia="en-US"/>
        </w:rPr>
        <w:t xml:space="preserve"> (2013) usando isolados de </w:t>
      </w:r>
      <w:r w:rsidR="00FC5EAD" w:rsidRPr="00FC5EAD">
        <w:rPr>
          <w:rFonts w:eastAsia="Calibri"/>
          <w:i/>
          <w:sz w:val="24"/>
          <w:szCs w:val="28"/>
          <w:lang w:eastAsia="en-US"/>
        </w:rPr>
        <w:t>Trichoderma</w:t>
      </w:r>
      <w:r w:rsidR="00FC5EAD">
        <w:rPr>
          <w:rFonts w:eastAsia="Calibri"/>
          <w:sz w:val="24"/>
          <w:szCs w:val="28"/>
          <w:lang w:eastAsia="en-US"/>
        </w:rPr>
        <w:t xml:space="preserve"> </w:t>
      </w:r>
      <w:r w:rsidR="0019151A">
        <w:rPr>
          <w:rFonts w:eastAsia="Calibri"/>
          <w:sz w:val="24"/>
          <w:szCs w:val="28"/>
          <w:lang w:eastAsia="en-US"/>
        </w:rPr>
        <w:t xml:space="preserve">sp. </w:t>
      </w:r>
      <w:r w:rsidR="00FC5EAD">
        <w:rPr>
          <w:rFonts w:eastAsia="Calibri"/>
          <w:sz w:val="24"/>
          <w:szCs w:val="28"/>
          <w:lang w:eastAsia="en-US"/>
        </w:rPr>
        <w:t xml:space="preserve">em testes de antagonismo conseguiu inibir o crescimento micelial de </w:t>
      </w:r>
      <w:r w:rsidR="00FC5EAD" w:rsidRPr="00275A19">
        <w:rPr>
          <w:rFonts w:eastAsia="Calibri"/>
          <w:i/>
          <w:sz w:val="24"/>
          <w:szCs w:val="28"/>
          <w:lang w:eastAsia="en-US"/>
        </w:rPr>
        <w:t>Curvularia</w:t>
      </w:r>
      <w:r w:rsidR="00FC5EAD">
        <w:rPr>
          <w:rFonts w:eastAsia="Calibri"/>
          <w:sz w:val="24"/>
          <w:szCs w:val="28"/>
          <w:lang w:eastAsia="en-US"/>
        </w:rPr>
        <w:t xml:space="preserve"> </w:t>
      </w:r>
      <w:r w:rsidR="004D5DC1">
        <w:rPr>
          <w:rFonts w:eastAsia="Calibri"/>
          <w:sz w:val="24"/>
          <w:szCs w:val="28"/>
          <w:lang w:eastAsia="en-US"/>
        </w:rPr>
        <w:t xml:space="preserve">sp. </w:t>
      </w:r>
      <w:r w:rsidR="00275A19">
        <w:rPr>
          <w:rFonts w:eastAsia="Calibri"/>
          <w:sz w:val="24"/>
          <w:szCs w:val="28"/>
          <w:lang w:eastAsia="en-US"/>
        </w:rPr>
        <w:t xml:space="preserve">que apresentaram diâmetros de colônia variando de 16,07 a 31,75 </w:t>
      </w:r>
      <w:r w:rsidR="00396822">
        <w:rPr>
          <w:rFonts w:eastAsia="Calibri"/>
          <w:sz w:val="24"/>
          <w:szCs w:val="28"/>
          <w:lang w:eastAsia="en-US"/>
        </w:rPr>
        <w:t xml:space="preserve">mm. </w:t>
      </w:r>
    </w:p>
    <w:p w14:paraId="5998D255" w14:textId="753DB0C0" w:rsidR="005E46F0" w:rsidRPr="00422499" w:rsidRDefault="005E46F0" w:rsidP="00E676E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ab/>
      </w:r>
      <w:r w:rsidR="003A3420">
        <w:rPr>
          <w:rFonts w:eastAsia="Calibri"/>
          <w:sz w:val="24"/>
          <w:szCs w:val="28"/>
          <w:lang w:eastAsia="en-US"/>
        </w:rPr>
        <w:t xml:space="preserve">A inibição pode iniciar antes do contato entre as hifas. </w:t>
      </w:r>
      <w:r w:rsidR="00671BAE">
        <w:rPr>
          <w:rFonts w:eastAsia="Calibri"/>
          <w:sz w:val="24"/>
          <w:szCs w:val="28"/>
          <w:lang w:eastAsia="en-US"/>
        </w:rPr>
        <w:t xml:space="preserve">Segundo Leal </w:t>
      </w:r>
      <w:proofErr w:type="gramStart"/>
      <w:r w:rsidR="00671BAE" w:rsidRPr="004D5DC1">
        <w:rPr>
          <w:rFonts w:eastAsia="Calibri"/>
          <w:i/>
          <w:sz w:val="24"/>
          <w:szCs w:val="28"/>
          <w:lang w:eastAsia="en-US"/>
        </w:rPr>
        <w:t>et</w:t>
      </w:r>
      <w:proofErr w:type="gramEnd"/>
      <w:r w:rsidR="00671BAE" w:rsidRPr="004D5DC1">
        <w:rPr>
          <w:rFonts w:eastAsia="Calibri"/>
          <w:i/>
          <w:sz w:val="24"/>
          <w:szCs w:val="28"/>
          <w:lang w:eastAsia="en-US"/>
        </w:rPr>
        <w:t xml:space="preserve"> al</w:t>
      </w:r>
      <w:r w:rsidR="00671BAE">
        <w:rPr>
          <w:rFonts w:eastAsia="Calibri"/>
          <w:sz w:val="24"/>
          <w:szCs w:val="28"/>
          <w:lang w:eastAsia="en-US"/>
        </w:rPr>
        <w:t>. (2018) isolados de</w:t>
      </w:r>
      <w:r w:rsidR="003A3420" w:rsidRPr="003A3420">
        <w:rPr>
          <w:rFonts w:eastAsia="Calibri"/>
          <w:sz w:val="24"/>
          <w:szCs w:val="28"/>
          <w:lang w:eastAsia="en-US"/>
        </w:rPr>
        <w:t xml:space="preserve"> </w:t>
      </w:r>
      <w:r w:rsidR="003A3420" w:rsidRPr="00671BAE">
        <w:rPr>
          <w:rFonts w:eastAsia="Calibri"/>
          <w:i/>
          <w:sz w:val="24"/>
          <w:szCs w:val="28"/>
          <w:lang w:eastAsia="en-US"/>
        </w:rPr>
        <w:t>T. asperellum</w:t>
      </w:r>
      <w:r w:rsidR="00671BAE">
        <w:rPr>
          <w:rFonts w:eastAsia="Calibri"/>
          <w:sz w:val="24"/>
          <w:szCs w:val="28"/>
          <w:lang w:eastAsia="en-US"/>
        </w:rPr>
        <w:t xml:space="preserve"> foram capazes de produzir</w:t>
      </w:r>
      <w:r w:rsidR="003A3420" w:rsidRPr="003A3420">
        <w:rPr>
          <w:rFonts w:eastAsia="Calibri"/>
          <w:sz w:val="24"/>
          <w:szCs w:val="28"/>
          <w:lang w:eastAsia="en-US"/>
        </w:rPr>
        <w:t xml:space="preserve"> metab</w:t>
      </w:r>
      <w:r w:rsidR="004D5DC1">
        <w:rPr>
          <w:rFonts w:eastAsia="Calibri"/>
          <w:sz w:val="24"/>
          <w:szCs w:val="28"/>
          <w:lang w:eastAsia="en-US"/>
        </w:rPr>
        <w:t>ó</w:t>
      </w:r>
      <w:r w:rsidR="003A3420" w:rsidRPr="003A3420">
        <w:rPr>
          <w:rFonts w:eastAsia="Calibri"/>
          <w:sz w:val="24"/>
          <w:szCs w:val="28"/>
          <w:lang w:eastAsia="en-US"/>
        </w:rPr>
        <w:t>litos difusíveis a partir de 48 horas,</w:t>
      </w:r>
      <w:r w:rsidR="00671BAE">
        <w:rPr>
          <w:rFonts w:eastAsia="Calibri"/>
          <w:sz w:val="24"/>
          <w:szCs w:val="28"/>
          <w:lang w:eastAsia="en-US"/>
        </w:rPr>
        <w:t xml:space="preserve"> em testes de antagonismo </w:t>
      </w:r>
      <w:r w:rsidR="00671BAE" w:rsidRPr="00671BAE">
        <w:rPr>
          <w:rFonts w:eastAsia="Calibri"/>
          <w:i/>
          <w:sz w:val="24"/>
          <w:szCs w:val="28"/>
          <w:lang w:eastAsia="en-US"/>
        </w:rPr>
        <w:t>in vitro</w:t>
      </w:r>
      <w:r w:rsidR="00671BAE">
        <w:rPr>
          <w:rFonts w:eastAsia="Calibri"/>
          <w:sz w:val="24"/>
          <w:szCs w:val="28"/>
          <w:lang w:eastAsia="en-US"/>
        </w:rPr>
        <w:t>.</w:t>
      </w:r>
    </w:p>
    <w:p w14:paraId="56C9F1F4" w14:textId="77777777" w:rsidR="00671BAE" w:rsidRDefault="00671BAE" w:rsidP="0006733A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C53FDC7" w14:textId="77777777" w:rsidR="00555769" w:rsidRDefault="0012462E" w:rsidP="0006733A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14:paraId="5D3B707E" w14:textId="77777777" w:rsidR="0006733A" w:rsidRDefault="0006733A" w:rsidP="00387DE1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4C576A43" w14:textId="5AB2B042" w:rsidR="0006733A" w:rsidRDefault="00F018AF" w:rsidP="000B6C7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Nas condições em qu</w:t>
      </w:r>
      <w:r w:rsidR="00387DE1">
        <w:rPr>
          <w:sz w:val="24"/>
          <w:szCs w:val="24"/>
        </w:rPr>
        <w:t xml:space="preserve">e o experimento foi conduzido conclui-se que todos os isolados apresentam potencial de </w:t>
      </w:r>
      <w:r w:rsidR="004D5DC1">
        <w:rPr>
          <w:sz w:val="24"/>
          <w:szCs w:val="24"/>
        </w:rPr>
        <w:t>inibição d</w:t>
      </w:r>
      <w:r w:rsidR="00387DE1">
        <w:rPr>
          <w:sz w:val="24"/>
          <w:szCs w:val="24"/>
        </w:rPr>
        <w:t xml:space="preserve">o crescimento micelial de </w:t>
      </w:r>
      <w:r w:rsidR="00387DE1" w:rsidRPr="00B80121">
        <w:rPr>
          <w:i/>
          <w:sz w:val="24"/>
          <w:szCs w:val="24"/>
        </w:rPr>
        <w:t>Curvularia</w:t>
      </w:r>
      <w:r w:rsidR="004D5DC1">
        <w:rPr>
          <w:i/>
          <w:sz w:val="24"/>
          <w:szCs w:val="24"/>
        </w:rPr>
        <w:t xml:space="preserve"> </w:t>
      </w:r>
      <w:proofErr w:type="gramStart"/>
      <w:r w:rsidR="004D5DC1">
        <w:rPr>
          <w:sz w:val="24"/>
          <w:szCs w:val="24"/>
        </w:rPr>
        <w:t>sp</w:t>
      </w:r>
      <w:proofErr w:type="gramEnd"/>
      <w:r w:rsidR="004D5DC1">
        <w:rPr>
          <w:sz w:val="24"/>
          <w:szCs w:val="24"/>
        </w:rPr>
        <w:t>.</w:t>
      </w:r>
      <w:r w:rsidR="00387DE1">
        <w:rPr>
          <w:sz w:val="24"/>
          <w:szCs w:val="24"/>
        </w:rPr>
        <w:t>, agente causal de manchas foliares em grama esmeralda.</w:t>
      </w:r>
    </w:p>
    <w:p w14:paraId="50947A09" w14:textId="50CFEF29" w:rsidR="00B80121" w:rsidRPr="00F018AF" w:rsidRDefault="00B80121" w:rsidP="000B6C7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resultados obtidos evidenciam a potencialidade dos isolados de </w:t>
      </w:r>
      <w:r w:rsidRPr="00B80121">
        <w:rPr>
          <w:i/>
          <w:sz w:val="24"/>
          <w:szCs w:val="24"/>
        </w:rPr>
        <w:t>T. asperellum</w:t>
      </w:r>
      <w:r>
        <w:rPr>
          <w:sz w:val="24"/>
          <w:szCs w:val="24"/>
        </w:rPr>
        <w:t xml:space="preserve"> </w:t>
      </w:r>
      <w:r w:rsidR="003814CE">
        <w:rPr>
          <w:sz w:val="24"/>
          <w:szCs w:val="24"/>
        </w:rPr>
        <w:t>n</w:t>
      </w:r>
      <w:r>
        <w:rPr>
          <w:sz w:val="24"/>
          <w:szCs w:val="24"/>
        </w:rPr>
        <w:t xml:space="preserve">o controle de doenças em plantas, </w:t>
      </w:r>
      <w:r w:rsidR="004D5DC1">
        <w:rPr>
          <w:sz w:val="24"/>
          <w:szCs w:val="24"/>
        </w:rPr>
        <w:t xml:space="preserve">sendo </w:t>
      </w:r>
      <w:r>
        <w:rPr>
          <w:sz w:val="24"/>
          <w:szCs w:val="24"/>
        </w:rPr>
        <w:t>necessários teste</w:t>
      </w:r>
      <w:r w:rsidR="0038539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4D5DC1">
        <w:rPr>
          <w:i/>
          <w:sz w:val="24"/>
          <w:szCs w:val="24"/>
        </w:rPr>
        <w:t>in vivo</w:t>
      </w:r>
      <w:r>
        <w:rPr>
          <w:sz w:val="24"/>
          <w:szCs w:val="24"/>
        </w:rPr>
        <w:t>.</w:t>
      </w:r>
    </w:p>
    <w:p w14:paraId="6B1A821C" w14:textId="77777777" w:rsidR="00BA234B" w:rsidRDefault="00BA234B" w:rsidP="00BA4258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72FE5A04" w14:textId="77777777" w:rsidR="0012462E" w:rsidRPr="00001E41" w:rsidRDefault="0012462E" w:rsidP="00BA4258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22D03062" w14:textId="77777777" w:rsidR="005E46F0" w:rsidRDefault="005E46F0" w:rsidP="00BA4258">
      <w:pPr>
        <w:tabs>
          <w:tab w:val="left" w:pos="709"/>
        </w:tabs>
        <w:jc w:val="both"/>
        <w:rPr>
          <w:sz w:val="24"/>
          <w:szCs w:val="28"/>
        </w:rPr>
      </w:pPr>
    </w:p>
    <w:p w14:paraId="27DCECDB" w14:textId="6C83BFFB" w:rsidR="00BA234B" w:rsidRDefault="005E46F0" w:rsidP="00BA4258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INFANTE, D. et al</w:t>
      </w:r>
      <w:r w:rsidRPr="005E46F0">
        <w:rPr>
          <w:sz w:val="24"/>
          <w:szCs w:val="28"/>
        </w:rPr>
        <w:t xml:space="preserve">. </w:t>
      </w:r>
      <w:r w:rsidR="004D5DC1" w:rsidRPr="005E46F0">
        <w:rPr>
          <w:sz w:val="24"/>
          <w:szCs w:val="28"/>
        </w:rPr>
        <w:t xml:space="preserve">Mecanismos de </w:t>
      </w:r>
      <w:proofErr w:type="spellStart"/>
      <w:r w:rsidR="004D5DC1" w:rsidRPr="005E46F0">
        <w:rPr>
          <w:sz w:val="24"/>
          <w:szCs w:val="28"/>
        </w:rPr>
        <w:t>acción</w:t>
      </w:r>
      <w:proofErr w:type="spellEnd"/>
      <w:r w:rsidR="004D5DC1" w:rsidRPr="005E46F0">
        <w:rPr>
          <w:sz w:val="24"/>
          <w:szCs w:val="28"/>
        </w:rPr>
        <w:t xml:space="preserve"> de</w:t>
      </w:r>
      <w:r w:rsidRPr="005E46F0">
        <w:rPr>
          <w:sz w:val="24"/>
          <w:szCs w:val="28"/>
        </w:rPr>
        <w:t xml:space="preserve"> </w:t>
      </w:r>
      <w:r w:rsidRPr="005E46F0">
        <w:rPr>
          <w:i/>
          <w:sz w:val="24"/>
          <w:szCs w:val="28"/>
        </w:rPr>
        <w:t>Trichoderma</w:t>
      </w:r>
      <w:r w:rsidRPr="005E46F0">
        <w:rPr>
          <w:sz w:val="24"/>
          <w:szCs w:val="28"/>
        </w:rPr>
        <w:t xml:space="preserve"> </w:t>
      </w:r>
      <w:r w:rsidR="004D5DC1" w:rsidRPr="005E46F0">
        <w:rPr>
          <w:sz w:val="24"/>
          <w:szCs w:val="28"/>
        </w:rPr>
        <w:t>fre</w:t>
      </w:r>
      <w:r w:rsidR="004D5DC1">
        <w:rPr>
          <w:sz w:val="24"/>
          <w:szCs w:val="28"/>
        </w:rPr>
        <w:t xml:space="preserve">nte a </w:t>
      </w:r>
      <w:proofErr w:type="spellStart"/>
      <w:r w:rsidR="004D5DC1">
        <w:rPr>
          <w:sz w:val="24"/>
          <w:szCs w:val="28"/>
        </w:rPr>
        <w:t>hongos</w:t>
      </w:r>
      <w:proofErr w:type="spellEnd"/>
      <w:r w:rsidR="004D5DC1">
        <w:rPr>
          <w:sz w:val="24"/>
          <w:szCs w:val="28"/>
        </w:rPr>
        <w:t xml:space="preserve"> fitopatógenos</w:t>
      </w:r>
      <w:r>
        <w:rPr>
          <w:sz w:val="24"/>
          <w:szCs w:val="28"/>
        </w:rPr>
        <w:t xml:space="preserve">. </w:t>
      </w:r>
      <w:r w:rsidRPr="005E46F0">
        <w:rPr>
          <w:b/>
          <w:sz w:val="24"/>
          <w:szCs w:val="28"/>
        </w:rPr>
        <w:t xml:space="preserve">Revista </w:t>
      </w:r>
      <w:proofErr w:type="spellStart"/>
      <w:r w:rsidRPr="005E46F0">
        <w:rPr>
          <w:b/>
          <w:sz w:val="24"/>
          <w:szCs w:val="28"/>
        </w:rPr>
        <w:t>Protección</w:t>
      </w:r>
      <w:proofErr w:type="spellEnd"/>
      <w:r w:rsidRPr="005E46F0">
        <w:rPr>
          <w:b/>
          <w:sz w:val="24"/>
          <w:szCs w:val="28"/>
        </w:rPr>
        <w:t xml:space="preserve"> Vegetal</w:t>
      </w:r>
      <w:r>
        <w:rPr>
          <w:sz w:val="24"/>
          <w:szCs w:val="28"/>
        </w:rPr>
        <w:t>.  La Habana,</w:t>
      </w:r>
      <w:r w:rsidRPr="005E46F0">
        <w:rPr>
          <w:sz w:val="24"/>
          <w:szCs w:val="28"/>
        </w:rPr>
        <w:t xml:space="preserve"> v. 24, n. 1, p. 14-</w:t>
      </w:r>
      <w:r>
        <w:rPr>
          <w:sz w:val="24"/>
          <w:szCs w:val="28"/>
        </w:rPr>
        <w:t xml:space="preserve">21, Abr. </w:t>
      </w:r>
      <w:r w:rsidRPr="005E46F0">
        <w:rPr>
          <w:sz w:val="24"/>
          <w:szCs w:val="28"/>
        </w:rPr>
        <w:t>2009</w:t>
      </w:r>
      <w:r>
        <w:rPr>
          <w:sz w:val="24"/>
          <w:szCs w:val="28"/>
        </w:rPr>
        <w:t>.</w:t>
      </w:r>
    </w:p>
    <w:p w14:paraId="61774B73" w14:textId="77777777" w:rsidR="005E46F0" w:rsidRDefault="005E46F0" w:rsidP="00BA4258">
      <w:pPr>
        <w:tabs>
          <w:tab w:val="left" w:pos="709"/>
        </w:tabs>
        <w:jc w:val="both"/>
        <w:rPr>
          <w:sz w:val="24"/>
          <w:szCs w:val="28"/>
        </w:rPr>
      </w:pPr>
    </w:p>
    <w:p w14:paraId="389655F7" w14:textId="77777777" w:rsidR="00671BAE" w:rsidRDefault="00671BAE" w:rsidP="00BA4258">
      <w:pPr>
        <w:tabs>
          <w:tab w:val="left" w:pos="709"/>
        </w:tabs>
        <w:jc w:val="both"/>
        <w:rPr>
          <w:sz w:val="24"/>
          <w:szCs w:val="28"/>
        </w:rPr>
      </w:pPr>
      <w:r w:rsidRPr="00A112AF">
        <w:rPr>
          <w:sz w:val="24"/>
          <w:szCs w:val="28"/>
          <w:lang w:val="en-US"/>
        </w:rPr>
        <w:t xml:space="preserve">LEAL, Y. D.; et al. </w:t>
      </w:r>
      <w:r w:rsidRPr="00671BAE">
        <w:rPr>
          <w:sz w:val="24"/>
          <w:szCs w:val="28"/>
        </w:rPr>
        <w:t xml:space="preserve">Antagonismo in vitro de cepas de </w:t>
      </w:r>
      <w:r w:rsidRPr="00E84222">
        <w:rPr>
          <w:i/>
          <w:sz w:val="24"/>
          <w:szCs w:val="28"/>
        </w:rPr>
        <w:t>Trichoderma asperellum</w:t>
      </w:r>
      <w:r w:rsidRPr="00671BAE">
        <w:rPr>
          <w:sz w:val="24"/>
          <w:szCs w:val="28"/>
        </w:rPr>
        <w:t xml:space="preserve"> </w:t>
      </w:r>
      <w:proofErr w:type="spellStart"/>
      <w:r w:rsidRPr="00671BAE">
        <w:rPr>
          <w:sz w:val="24"/>
          <w:szCs w:val="28"/>
        </w:rPr>
        <w:t>Samuels</w:t>
      </w:r>
      <w:proofErr w:type="spellEnd"/>
      <w:r w:rsidRPr="00671BAE">
        <w:rPr>
          <w:sz w:val="24"/>
          <w:szCs w:val="28"/>
        </w:rPr>
        <w:t xml:space="preserve">, </w:t>
      </w:r>
      <w:proofErr w:type="spellStart"/>
      <w:r w:rsidRPr="00671BAE">
        <w:rPr>
          <w:sz w:val="24"/>
          <w:szCs w:val="28"/>
        </w:rPr>
        <w:t>Lieckfeldt</w:t>
      </w:r>
      <w:proofErr w:type="spellEnd"/>
      <w:r w:rsidRPr="00671BAE">
        <w:rPr>
          <w:sz w:val="24"/>
          <w:szCs w:val="28"/>
        </w:rPr>
        <w:t xml:space="preserve"> &amp; Nirenberg frente a </w:t>
      </w:r>
      <w:proofErr w:type="spellStart"/>
      <w:r w:rsidRPr="00671BAE">
        <w:rPr>
          <w:sz w:val="24"/>
          <w:szCs w:val="28"/>
        </w:rPr>
        <w:t>aislados</w:t>
      </w:r>
      <w:proofErr w:type="spellEnd"/>
      <w:r w:rsidRPr="00671BAE">
        <w:rPr>
          <w:sz w:val="24"/>
          <w:szCs w:val="28"/>
        </w:rPr>
        <w:t xml:space="preserve"> de </w:t>
      </w:r>
      <w:r w:rsidRPr="00E84222">
        <w:rPr>
          <w:i/>
          <w:sz w:val="24"/>
          <w:szCs w:val="28"/>
        </w:rPr>
        <w:t>Fusarium</w:t>
      </w:r>
      <w:r w:rsidRPr="00671BAE">
        <w:rPr>
          <w:sz w:val="24"/>
          <w:szCs w:val="28"/>
        </w:rPr>
        <w:t xml:space="preserve"> spp. </w:t>
      </w:r>
      <w:r w:rsidRPr="00E84222">
        <w:rPr>
          <w:b/>
          <w:sz w:val="24"/>
          <w:szCs w:val="28"/>
        </w:rPr>
        <w:t xml:space="preserve">Revista </w:t>
      </w:r>
      <w:proofErr w:type="spellStart"/>
      <w:r w:rsidRPr="00E84222">
        <w:rPr>
          <w:b/>
          <w:sz w:val="24"/>
          <w:szCs w:val="28"/>
        </w:rPr>
        <w:t>Protección</w:t>
      </w:r>
      <w:proofErr w:type="spellEnd"/>
      <w:r w:rsidRPr="00E84222">
        <w:rPr>
          <w:b/>
          <w:sz w:val="24"/>
          <w:szCs w:val="28"/>
        </w:rPr>
        <w:t xml:space="preserve"> Vegetal</w:t>
      </w:r>
      <w:r w:rsidRPr="00671BAE">
        <w:rPr>
          <w:sz w:val="24"/>
          <w:szCs w:val="28"/>
        </w:rPr>
        <w:t>, La Habana, v. 33, n. 1, p. 01-10, abr. 2018.</w:t>
      </w:r>
    </w:p>
    <w:p w14:paraId="7A6CC0BD" w14:textId="77777777" w:rsidR="00671BAE" w:rsidRDefault="00671BAE" w:rsidP="00BA4258">
      <w:pPr>
        <w:tabs>
          <w:tab w:val="left" w:pos="709"/>
        </w:tabs>
        <w:jc w:val="both"/>
        <w:rPr>
          <w:sz w:val="24"/>
          <w:szCs w:val="28"/>
        </w:rPr>
      </w:pPr>
    </w:p>
    <w:p w14:paraId="392B14F6" w14:textId="77777777" w:rsidR="00CF211E" w:rsidRDefault="00CF211E" w:rsidP="00BA4258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MAPA – Ministério da Agricultura, Pecuária e Abastecimento</w:t>
      </w:r>
      <w:r w:rsidR="008D2ECB">
        <w:rPr>
          <w:sz w:val="24"/>
          <w:szCs w:val="28"/>
        </w:rPr>
        <w:t>. Disponível em &lt;</w:t>
      </w:r>
      <w:r w:rsidR="008D2ECB" w:rsidRPr="008D2ECB">
        <w:rPr>
          <w:sz w:val="24"/>
          <w:szCs w:val="28"/>
        </w:rPr>
        <w:t>http://agrofit.agricultura.gov.br/agrofit_cons/principal_agrofit_cons</w:t>
      </w:r>
      <w:r w:rsidR="008D2ECB">
        <w:rPr>
          <w:sz w:val="24"/>
          <w:szCs w:val="28"/>
        </w:rPr>
        <w:t xml:space="preserve">&gt; Acesso em: 19 </w:t>
      </w:r>
      <w:r w:rsidR="00F96B58">
        <w:rPr>
          <w:sz w:val="24"/>
          <w:szCs w:val="28"/>
        </w:rPr>
        <w:t>outubro 2018.</w:t>
      </w:r>
    </w:p>
    <w:p w14:paraId="44CFF669" w14:textId="77777777" w:rsidR="00CF211E" w:rsidRDefault="00CF211E" w:rsidP="00BA4258">
      <w:pPr>
        <w:tabs>
          <w:tab w:val="left" w:pos="709"/>
        </w:tabs>
        <w:jc w:val="both"/>
        <w:rPr>
          <w:sz w:val="24"/>
          <w:szCs w:val="28"/>
        </w:rPr>
      </w:pPr>
    </w:p>
    <w:p w14:paraId="792CFA33" w14:textId="77777777" w:rsidR="00582461" w:rsidRDefault="001B79E7" w:rsidP="00BA4258">
      <w:pPr>
        <w:tabs>
          <w:tab w:val="left" w:pos="709"/>
        </w:tabs>
        <w:jc w:val="both"/>
        <w:rPr>
          <w:sz w:val="24"/>
          <w:szCs w:val="28"/>
        </w:rPr>
      </w:pPr>
      <w:r w:rsidRPr="001B79E7">
        <w:rPr>
          <w:sz w:val="24"/>
          <w:szCs w:val="28"/>
          <w:lang w:val="en-US"/>
        </w:rPr>
        <w:t xml:space="preserve">MENTEN, J. O. M. et al. </w:t>
      </w:r>
      <w:r w:rsidRPr="001B79E7">
        <w:rPr>
          <w:sz w:val="24"/>
          <w:szCs w:val="28"/>
        </w:rPr>
        <w:t xml:space="preserve">Efeito de alguns fungicidas no crescimento micelial de </w:t>
      </w:r>
      <w:r w:rsidRPr="00E84222">
        <w:rPr>
          <w:i/>
          <w:sz w:val="24"/>
          <w:szCs w:val="28"/>
        </w:rPr>
        <w:t>Macrophomina phaseolina</w:t>
      </w:r>
      <w:r w:rsidRPr="001B79E7">
        <w:rPr>
          <w:sz w:val="24"/>
          <w:szCs w:val="28"/>
        </w:rPr>
        <w:t xml:space="preserve"> (</w:t>
      </w:r>
      <w:proofErr w:type="spellStart"/>
      <w:r w:rsidRPr="001B79E7">
        <w:rPr>
          <w:sz w:val="24"/>
          <w:szCs w:val="28"/>
        </w:rPr>
        <w:t>Tass</w:t>
      </w:r>
      <w:proofErr w:type="spellEnd"/>
      <w:r w:rsidRPr="001B79E7">
        <w:rPr>
          <w:sz w:val="24"/>
          <w:szCs w:val="28"/>
        </w:rPr>
        <w:t xml:space="preserve">) </w:t>
      </w:r>
      <w:proofErr w:type="spellStart"/>
      <w:r w:rsidRPr="001B79E7">
        <w:rPr>
          <w:sz w:val="24"/>
          <w:szCs w:val="28"/>
        </w:rPr>
        <w:t>Goid</w:t>
      </w:r>
      <w:proofErr w:type="spellEnd"/>
      <w:r w:rsidRPr="001B79E7">
        <w:rPr>
          <w:sz w:val="24"/>
          <w:szCs w:val="28"/>
        </w:rPr>
        <w:t xml:space="preserve">. “in vitro”. </w:t>
      </w:r>
      <w:r w:rsidRPr="00E84222">
        <w:rPr>
          <w:b/>
          <w:sz w:val="24"/>
          <w:szCs w:val="28"/>
        </w:rPr>
        <w:t>Fitopatologia Brasileira</w:t>
      </w:r>
      <w:r w:rsidRPr="001B79E7">
        <w:rPr>
          <w:sz w:val="24"/>
          <w:szCs w:val="28"/>
        </w:rPr>
        <w:t>, v. 1, p. 57-66, 1976.</w:t>
      </w:r>
    </w:p>
    <w:p w14:paraId="4D87717C" w14:textId="77777777" w:rsidR="000B6C77" w:rsidRDefault="000B6C77" w:rsidP="000B6C77">
      <w:pPr>
        <w:tabs>
          <w:tab w:val="left" w:pos="709"/>
        </w:tabs>
        <w:jc w:val="both"/>
        <w:rPr>
          <w:sz w:val="24"/>
          <w:szCs w:val="28"/>
        </w:rPr>
      </w:pPr>
    </w:p>
    <w:p w14:paraId="60197EBB" w14:textId="77777777" w:rsidR="000B6C77" w:rsidRDefault="000B6C77" w:rsidP="000B6C77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NECHET, K. L.; HALFELD-VIEIRA, B.</w:t>
      </w:r>
      <w:r w:rsidRPr="001701E7">
        <w:rPr>
          <w:sz w:val="24"/>
          <w:szCs w:val="28"/>
        </w:rPr>
        <w:t xml:space="preserve"> A. </w:t>
      </w:r>
      <w:r w:rsidRPr="001701E7">
        <w:rPr>
          <w:i/>
          <w:sz w:val="24"/>
          <w:szCs w:val="28"/>
        </w:rPr>
        <w:t>Curvularia lunata</w:t>
      </w:r>
      <w:r w:rsidRPr="001701E7">
        <w:rPr>
          <w:sz w:val="24"/>
          <w:szCs w:val="28"/>
        </w:rPr>
        <w:t xml:space="preserve"> var. </w:t>
      </w:r>
      <w:r w:rsidRPr="001701E7">
        <w:rPr>
          <w:i/>
          <w:sz w:val="24"/>
          <w:szCs w:val="28"/>
        </w:rPr>
        <w:t>aeria</w:t>
      </w:r>
      <w:r w:rsidRPr="001701E7">
        <w:rPr>
          <w:sz w:val="24"/>
          <w:szCs w:val="28"/>
        </w:rPr>
        <w:t xml:space="preserve"> causando queima foliar em </w:t>
      </w:r>
      <w:r w:rsidRPr="001701E7">
        <w:rPr>
          <w:i/>
          <w:sz w:val="24"/>
          <w:szCs w:val="28"/>
        </w:rPr>
        <w:t>Zoysia japonica</w:t>
      </w:r>
      <w:r w:rsidRPr="001701E7">
        <w:rPr>
          <w:sz w:val="24"/>
          <w:szCs w:val="28"/>
        </w:rPr>
        <w:t xml:space="preserve">. </w:t>
      </w:r>
      <w:r w:rsidRPr="001701E7">
        <w:rPr>
          <w:b/>
          <w:sz w:val="24"/>
          <w:szCs w:val="28"/>
        </w:rPr>
        <w:t>Fitopatologia brasileira</w:t>
      </w:r>
      <w:r w:rsidRPr="001701E7">
        <w:rPr>
          <w:sz w:val="24"/>
          <w:szCs w:val="28"/>
        </w:rPr>
        <w:t>,</w:t>
      </w:r>
      <w:r>
        <w:rPr>
          <w:sz w:val="24"/>
          <w:szCs w:val="28"/>
        </w:rPr>
        <w:t xml:space="preserve"> Brasília, </w:t>
      </w:r>
      <w:r w:rsidRPr="001701E7">
        <w:rPr>
          <w:sz w:val="24"/>
          <w:szCs w:val="28"/>
        </w:rPr>
        <w:t>v. 30, n. 4, p. 438,</w:t>
      </w:r>
      <w:r>
        <w:rPr>
          <w:sz w:val="24"/>
          <w:szCs w:val="28"/>
        </w:rPr>
        <w:t xml:space="preserve"> Ago. </w:t>
      </w:r>
      <w:r w:rsidRPr="001701E7">
        <w:rPr>
          <w:sz w:val="24"/>
          <w:szCs w:val="28"/>
        </w:rPr>
        <w:t>2005</w:t>
      </w:r>
      <w:r>
        <w:rPr>
          <w:sz w:val="24"/>
          <w:szCs w:val="28"/>
        </w:rPr>
        <w:t>.</w:t>
      </w:r>
    </w:p>
    <w:p w14:paraId="4D1FC039" w14:textId="77777777" w:rsidR="001B79E7" w:rsidRDefault="001B79E7" w:rsidP="00BA4258">
      <w:pPr>
        <w:tabs>
          <w:tab w:val="left" w:pos="709"/>
        </w:tabs>
        <w:jc w:val="both"/>
        <w:rPr>
          <w:sz w:val="24"/>
          <w:szCs w:val="28"/>
        </w:rPr>
      </w:pPr>
    </w:p>
    <w:p w14:paraId="561E20F3" w14:textId="5416D2C8" w:rsidR="000B6C77" w:rsidRPr="000B6C77" w:rsidRDefault="000B6C77" w:rsidP="000B6C77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PEDRO, E. A. S.</w:t>
      </w:r>
      <w:r w:rsidRPr="00CE231F">
        <w:rPr>
          <w:sz w:val="24"/>
          <w:szCs w:val="28"/>
        </w:rPr>
        <w:t xml:space="preserve"> </w:t>
      </w:r>
      <w:proofErr w:type="gramStart"/>
      <w:r w:rsidRPr="00CE231F">
        <w:rPr>
          <w:sz w:val="24"/>
          <w:szCs w:val="28"/>
        </w:rPr>
        <w:t>et</w:t>
      </w:r>
      <w:proofErr w:type="gramEnd"/>
      <w:r w:rsidRPr="00CE231F">
        <w:rPr>
          <w:sz w:val="24"/>
          <w:szCs w:val="28"/>
        </w:rPr>
        <w:t xml:space="preserve"> al. Promoção do crescimento do feijoeiro e controle da antracnose por </w:t>
      </w:r>
      <w:r w:rsidRPr="00BA234B">
        <w:rPr>
          <w:i/>
          <w:sz w:val="24"/>
          <w:szCs w:val="28"/>
        </w:rPr>
        <w:t>Trichoderma</w:t>
      </w:r>
      <w:r w:rsidRPr="00CE231F">
        <w:rPr>
          <w:sz w:val="24"/>
          <w:szCs w:val="28"/>
        </w:rPr>
        <w:t xml:space="preserve"> spp. </w:t>
      </w:r>
      <w:r w:rsidRPr="00BA234B">
        <w:rPr>
          <w:b/>
          <w:sz w:val="24"/>
          <w:szCs w:val="28"/>
        </w:rPr>
        <w:t>Pesquisa Agropecuária Brasileira</w:t>
      </w:r>
      <w:r w:rsidRPr="00BA234B">
        <w:rPr>
          <w:sz w:val="24"/>
          <w:szCs w:val="28"/>
        </w:rPr>
        <w:t>, Bras</w:t>
      </w:r>
      <w:r w:rsidRPr="0003658B">
        <w:rPr>
          <w:sz w:val="24"/>
          <w:szCs w:val="28"/>
        </w:rPr>
        <w:t xml:space="preserve">ília, </w:t>
      </w:r>
      <w:r w:rsidRPr="000B6C77">
        <w:rPr>
          <w:sz w:val="24"/>
          <w:szCs w:val="28"/>
        </w:rPr>
        <w:t>v. 47, n. 11, p. 1589-1595, Nov. 2012.</w:t>
      </w:r>
    </w:p>
    <w:p w14:paraId="5CE2E6BD" w14:textId="77777777" w:rsidR="000B6C77" w:rsidRDefault="000B6C77" w:rsidP="000B6C77">
      <w:pPr>
        <w:tabs>
          <w:tab w:val="left" w:pos="709"/>
        </w:tabs>
        <w:jc w:val="both"/>
        <w:rPr>
          <w:sz w:val="24"/>
          <w:szCs w:val="28"/>
        </w:rPr>
      </w:pPr>
    </w:p>
    <w:p w14:paraId="07BAC00C" w14:textId="77777777" w:rsidR="000B6C77" w:rsidRDefault="000B6C77" w:rsidP="000B6C77">
      <w:pPr>
        <w:tabs>
          <w:tab w:val="left" w:pos="709"/>
        </w:tabs>
        <w:jc w:val="both"/>
        <w:rPr>
          <w:sz w:val="24"/>
          <w:szCs w:val="28"/>
        </w:rPr>
      </w:pPr>
      <w:r w:rsidRPr="0038539D">
        <w:rPr>
          <w:sz w:val="24"/>
          <w:szCs w:val="28"/>
          <w:lang w:val="en-US"/>
        </w:rPr>
        <w:t xml:space="preserve">PICARELLI, M. A. S. C. et al. </w:t>
      </w:r>
      <w:r>
        <w:rPr>
          <w:sz w:val="24"/>
          <w:szCs w:val="28"/>
        </w:rPr>
        <w:t>I</w:t>
      </w:r>
      <w:r w:rsidRPr="008654EA">
        <w:rPr>
          <w:sz w:val="24"/>
          <w:szCs w:val="28"/>
        </w:rPr>
        <w:t>dentificação, caracterização e ocorrência de micovírus</w:t>
      </w:r>
      <w:r>
        <w:rPr>
          <w:sz w:val="24"/>
          <w:szCs w:val="28"/>
        </w:rPr>
        <w:t xml:space="preserve"> de </w:t>
      </w:r>
      <w:r w:rsidRPr="008654EA">
        <w:rPr>
          <w:i/>
          <w:sz w:val="24"/>
          <w:szCs w:val="28"/>
        </w:rPr>
        <w:t>Rhizoctonia</w:t>
      </w:r>
      <w:r w:rsidRPr="008654EA">
        <w:rPr>
          <w:sz w:val="24"/>
          <w:szCs w:val="28"/>
        </w:rPr>
        <w:t xml:space="preserve"> </w:t>
      </w:r>
      <w:r w:rsidRPr="008654EA">
        <w:rPr>
          <w:i/>
          <w:sz w:val="24"/>
          <w:szCs w:val="28"/>
        </w:rPr>
        <w:t>solani</w:t>
      </w:r>
      <w:r>
        <w:rPr>
          <w:sz w:val="24"/>
          <w:szCs w:val="28"/>
        </w:rPr>
        <w:t xml:space="preserve"> em grama </w:t>
      </w:r>
      <w:proofErr w:type="gramStart"/>
      <w:r>
        <w:rPr>
          <w:sz w:val="24"/>
          <w:szCs w:val="28"/>
        </w:rPr>
        <w:t>e</w:t>
      </w:r>
      <w:r w:rsidRPr="008654EA">
        <w:rPr>
          <w:sz w:val="24"/>
          <w:szCs w:val="28"/>
        </w:rPr>
        <w:t>smeralda</w:t>
      </w:r>
      <w:proofErr w:type="gramEnd"/>
      <w:r w:rsidRPr="008654EA">
        <w:rPr>
          <w:sz w:val="24"/>
          <w:szCs w:val="28"/>
        </w:rPr>
        <w:t xml:space="preserve"> n</w:t>
      </w:r>
      <w:r>
        <w:rPr>
          <w:sz w:val="24"/>
          <w:szCs w:val="28"/>
        </w:rPr>
        <w:t>o estado de S</w:t>
      </w:r>
      <w:r w:rsidRPr="008654EA">
        <w:rPr>
          <w:sz w:val="24"/>
          <w:szCs w:val="28"/>
        </w:rPr>
        <w:t>ão</w:t>
      </w:r>
      <w:r>
        <w:rPr>
          <w:sz w:val="24"/>
          <w:szCs w:val="28"/>
        </w:rPr>
        <w:t xml:space="preserve"> P</w:t>
      </w:r>
      <w:r w:rsidRPr="008654EA">
        <w:rPr>
          <w:sz w:val="24"/>
          <w:szCs w:val="28"/>
        </w:rPr>
        <w:t>aulo</w:t>
      </w:r>
      <w:r>
        <w:rPr>
          <w:sz w:val="24"/>
          <w:szCs w:val="28"/>
        </w:rPr>
        <w:t xml:space="preserve">. </w:t>
      </w:r>
      <w:r w:rsidRPr="0038539D">
        <w:rPr>
          <w:b/>
          <w:sz w:val="24"/>
          <w:szCs w:val="28"/>
        </w:rPr>
        <w:t>VII Simpósio sobre Gramados</w:t>
      </w:r>
      <w:r>
        <w:rPr>
          <w:sz w:val="24"/>
          <w:szCs w:val="28"/>
        </w:rPr>
        <w:t xml:space="preserve">. Botucatu. Jan. </w:t>
      </w:r>
      <w:r w:rsidRPr="008654EA">
        <w:rPr>
          <w:sz w:val="24"/>
          <w:szCs w:val="28"/>
        </w:rPr>
        <w:t>2015.</w:t>
      </w:r>
    </w:p>
    <w:p w14:paraId="2266489B" w14:textId="77777777" w:rsidR="000B6C77" w:rsidRDefault="000B6C77" w:rsidP="000B6C77">
      <w:pPr>
        <w:tabs>
          <w:tab w:val="left" w:pos="709"/>
        </w:tabs>
        <w:jc w:val="both"/>
        <w:rPr>
          <w:sz w:val="24"/>
          <w:szCs w:val="28"/>
        </w:rPr>
      </w:pPr>
    </w:p>
    <w:p w14:paraId="48FC1748" w14:textId="77777777" w:rsidR="009A052F" w:rsidRDefault="009A052F" w:rsidP="00BA4258">
      <w:pPr>
        <w:tabs>
          <w:tab w:val="left" w:pos="709"/>
        </w:tabs>
        <w:jc w:val="both"/>
        <w:rPr>
          <w:sz w:val="24"/>
          <w:szCs w:val="28"/>
        </w:rPr>
      </w:pPr>
      <w:r w:rsidRPr="009A052F">
        <w:rPr>
          <w:sz w:val="24"/>
          <w:szCs w:val="28"/>
        </w:rPr>
        <w:t>SANTOS, P</w:t>
      </w:r>
      <w:r>
        <w:rPr>
          <w:sz w:val="24"/>
          <w:szCs w:val="28"/>
        </w:rPr>
        <w:t>.</w:t>
      </w:r>
      <w:r w:rsidRPr="009A052F">
        <w:rPr>
          <w:sz w:val="24"/>
          <w:szCs w:val="28"/>
        </w:rPr>
        <w:t xml:space="preserve"> R</w:t>
      </w:r>
      <w:r>
        <w:rPr>
          <w:sz w:val="24"/>
          <w:szCs w:val="28"/>
        </w:rPr>
        <w:t xml:space="preserve">. </w:t>
      </w:r>
      <w:r w:rsidRPr="009A052F">
        <w:rPr>
          <w:sz w:val="24"/>
          <w:szCs w:val="28"/>
        </w:rPr>
        <w:t>R</w:t>
      </w:r>
      <w:r>
        <w:rPr>
          <w:sz w:val="24"/>
          <w:szCs w:val="28"/>
        </w:rPr>
        <w:t>.</w:t>
      </w:r>
      <w:r w:rsidRPr="009A052F">
        <w:rPr>
          <w:sz w:val="24"/>
          <w:szCs w:val="28"/>
        </w:rPr>
        <w:t xml:space="preserve"> et al. </w:t>
      </w:r>
      <w:r w:rsidRPr="003A3420">
        <w:rPr>
          <w:sz w:val="24"/>
          <w:szCs w:val="28"/>
          <w:lang w:val="en-US"/>
        </w:rPr>
        <w:t xml:space="preserve">Morphological and molecular characterization of </w:t>
      </w:r>
      <w:r w:rsidRPr="003A3420">
        <w:rPr>
          <w:i/>
          <w:sz w:val="24"/>
          <w:szCs w:val="28"/>
          <w:lang w:val="en-US"/>
        </w:rPr>
        <w:t xml:space="preserve">Curvularia lunata </w:t>
      </w:r>
      <w:r w:rsidRPr="003A3420">
        <w:rPr>
          <w:sz w:val="24"/>
          <w:szCs w:val="28"/>
          <w:lang w:val="en-US"/>
        </w:rPr>
        <w:t xml:space="preserve">pathogenic to </w:t>
      </w:r>
      <w:proofErr w:type="spellStart"/>
      <w:r w:rsidRPr="0038539D">
        <w:rPr>
          <w:i/>
          <w:sz w:val="24"/>
          <w:szCs w:val="28"/>
          <w:lang w:val="en-US"/>
        </w:rPr>
        <w:t>Andropogon</w:t>
      </w:r>
      <w:proofErr w:type="spellEnd"/>
      <w:r w:rsidRPr="003A3420">
        <w:rPr>
          <w:sz w:val="24"/>
          <w:szCs w:val="28"/>
          <w:lang w:val="en-US"/>
        </w:rPr>
        <w:t xml:space="preserve"> grass. </w:t>
      </w:r>
      <w:proofErr w:type="spellStart"/>
      <w:r w:rsidRPr="00BA4258">
        <w:rPr>
          <w:b/>
          <w:sz w:val="24"/>
          <w:szCs w:val="28"/>
        </w:rPr>
        <w:t>Bragantia</w:t>
      </w:r>
      <w:proofErr w:type="spellEnd"/>
      <w:r w:rsidRPr="009A052F">
        <w:rPr>
          <w:sz w:val="24"/>
          <w:szCs w:val="28"/>
        </w:rPr>
        <w:t>,</w:t>
      </w:r>
      <w:r w:rsidR="00BA4258">
        <w:rPr>
          <w:sz w:val="24"/>
          <w:szCs w:val="28"/>
        </w:rPr>
        <w:t xml:space="preserve"> Campinas, v. 77, n. 2, p. 326-332, Jun.</w:t>
      </w:r>
      <w:r w:rsidRPr="009A052F">
        <w:rPr>
          <w:sz w:val="24"/>
          <w:szCs w:val="28"/>
        </w:rPr>
        <w:t xml:space="preserve"> 2018</w:t>
      </w:r>
      <w:r w:rsidR="00BA4258">
        <w:rPr>
          <w:sz w:val="24"/>
          <w:szCs w:val="28"/>
        </w:rPr>
        <w:t>.</w:t>
      </w:r>
    </w:p>
    <w:p w14:paraId="0A160F1C" w14:textId="77777777" w:rsidR="00396822" w:rsidRDefault="00396822" w:rsidP="00BA4258">
      <w:pPr>
        <w:tabs>
          <w:tab w:val="left" w:pos="709"/>
        </w:tabs>
        <w:jc w:val="both"/>
        <w:rPr>
          <w:sz w:val="24"/>
          <w:szCs w:val="28"/>
        </w:rPr>
      </w:pPr>
    </w:p>
    <w:p w14:paraId="0B4E5282" w14:textId="77777777" w:rsidR="00396822" w:rsidRPr="00415779" w:rsidRDefault="00396822" w:rsidP="00396822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SILVA, C. M. et al. </w:t>
      </w:r>
      <w:r w:rsidRPr="00396822">
        <w:rPr>
          <w:sz w:val="24"/>
          <w:szCs w:val="28"/>
        </w:rPr>
        <w:t>A</w:t>
      </w:r>
      <w:r>
        <w:rPr>
          <w:sz w:val="24"/>
          <w:szCs w:val="28"/>
        </w:rPr>
        <w:t xml:space="preserve">ntagonismo de </w:t>
      </w:r>
      <w:r w:rsidRPr="00396822">
        <w:rPr>
          <w:i/>
          <w:sz w:val="24"/>
          <w:szCs w:val="28"/>
        </w:rPr>
        <w:t>Trichoderma</w:t>
      </w:r>
      <w:r>
        <w:rPr>
          <w:sz w:val="24"/>
          <w:szCs w:val="28"/>
        </w:rPr>
        <w:t xml:space="preserve"> spp. sobre </w:t>
      </w:r>
      <w:r w:rsidRPr="00396822">
        <w:rPr>
          <w:i/>
          <w:sz w:val="24"/>
          <w:szCs w:val="28"/>
        </w:rPr>
        <w:t>Curvularia</w:t>
      </w:r>
      <w:r w:rsidRPr="00396822">
        <w:rPr>
          <w:sz w:val="24"/>
          <w:szCs w:val="28"/>
        </w:rPr>
        <w:t xml:space="preserve"> sp.</w:t>
      </w:r>
      <w:r>
        <w:rPr>
          <w:sz w:val="24"/>
          <w:szCs w:val="28"/>
        </w:rPr>
        <w:t xml:space="preserve"> isolado de vinca [</w:t>
      </w:r>
      <w:proofErr w:type="spellStart"/>
      <w:r w:rsidRPr="0038539D">
        <w:rPr>
          <w:i/>
          <w:sz w:val="24"/>
          <w:szCs w:val="28"/>
        </w:rPr>
        <w:t>Catharanthus</w:t>
      </w:r>
      <w:proofErr w:type="spellEnd"/>
      <w:r w:rsidRPr="0038539D">
        <w:rPr>
          <w:i/>
          <w:sz w:val="24"/>
          <w:szCs w:val="28"/>
        </w:rPr>
        <w:t xml:space="preserve"> </w:t>
      </w:r>
      <w:proofErr w:type="spellStart"/>
      <w:r w:rsidRPr="0038539D">
        <w:rPr>
          <w:i/>
          <w:sz w:val="24"/>
          <w:szCs w:val="28"/>
        </w:rPr>
        <w:t>roseus</w:t>
      </w:r>
      <w:proofErr w:type="spellEnd"/>
      <w:r>
        <w:rPr>
          <w:sz w:val="24"/>
          <w:szCs w:val="28"/>
        </w:rPr>
        <w:t xml:space="preserve"> (L</w:t>
      </w:r>
      <w:r w:rsidRPr="00396822">
        <w:rPr>
          <w:sz w:val="24"/>
          <w:szCs w:val="28"/>
        </w:rPr>
        <w:t>)]</w:t>
      </w:r>
      <w:r>
        <w:rPr>
          <w:sz w:val="24"/>
          <w:szCs w:val="28"/>
        </w:rPr>
        <w:t xml:space="preserve">. </w:t>
      </w:r>
      <w:r w:rsidRPr="00396822">
        <w:rPr>
          <w:sz w:val="24"/>
          <w:szCs w:val="28"/>
        </w:rPr>
        <w:t xml:space="preserve">In: CONGRESSO BRASILEIRO DE MICOLOGIA, 7., 2013, Belém, </w:t>
      </w:r>
      <w:r w:rsidRPr="00396822">
        <w:rPr>
          <w:sz w:val="24"/>
          <w:szCs w:val="28"/>
        </w:rPr>
        <w:lastRenderedPageBreak/>
        <w:t>PA. Livro de Resumos... Belém, PA: Sociedade Brasileira de Micologia, 2013.</w:t>
      </w:r>
      <w:r w:rsidRPr="00396822">
        <w:rPr>
          <w:sz w:val="24"/>
          <w:szCs w:val="28"/>
        </w:rPr>
        <w:cr/>
      </w:r>
    </w:p>
    <w:sectPr w:rsidR="00396822" w:rsidRPr="00415779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1903CA" w15:done="0"/>
  <w15:commentEx w15:paraId="52B349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1903CA" w16cid:durableId="1F8D7FBE"/>
  <w16cid:commentId w16cid:paraId="52B34954" w16cid:durableId="1F8D80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EA421" w14:textId="77777777" w:rsidR="00E54BFB" w:rsidRDefault="00E54BFB" w:rsidP="00392012">
      <w:r>
        <w:separator/>
      </w:r>
    </w:p>
  </w:endnote>
  <w:endnote w:type="continuationSeparator" w:id="0">
    <w:p w14:paraId="6EC7317B" w14:textId="77777777" w:rsidR="00E54BFB" w:rsidRDefault="00E54BFB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25C2F" w14:textId="77777777" w:rsidR="00A96C32" w:rsidRPr="00B84589" w:rsidRDefault="00A96C32" w:rsidP="00B84589">
    <w:pPr>
      <w:pStyle w:val="Rodap"/>
    </w:pPr>
    <w:r>
      <w:rPr>
        <w:noProof/>
      </w:rPr>
      <w:drawing>
        <wp:inline distT="0" distB="0" distL="0" distR="0" wp14:anchorId="7C41E29C" wp14:editId="069F7CC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48B79" w14:textId="77777777" w:rsidR="00E54BFB" w:rsidRDefault="00E54BFB" w:rsidP="00392012">
      <w:r>
        <w:separator/>
      </w:r>
    </w:p>
  </w:footnote>
  <w:footnote w:type="continuationSeparator" w:id="0">
    <w:p w14:paraId="1FF0C868" w14:textId="77777777" w:rsidR="00E54BFB" w:rsidRDefault="00E54BFB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4A5E6" w14:textId="77777777" w:rsidR="00A96C32" w:rsidRDefault="00A96C32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6EB616" wp14:editId="114C65C7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191D1" w14:textId="77777777" w:rsidR="00A96C32" w:rsidRPr="001001BB" w:rsidRDefault="00A96C32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18C3BE05" w14:textId="77777777" w:rsidR="00A96C32" w:rsidRPr="001001BB" w:rsidRDefault="00A96C32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285D770C" w14:textId="77777777" w:rsidR="00A96C32" w:rsidRPr="00206969" w:rsidRDefault="00A96C32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B6EB61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2F8191D1" w14:textId="77777777" w:rsidR="00A96C32" w:rsidRPr="001001BB" w:rsidRDefault="00A96C32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14:paraId="18C3BE05" w14:textId="77777777" w:rsidR="00A96C32" w:rsidRPr="001001BB" w:rsidRDefault="00A96C32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285D770C" w14:textId="77777777" w:rsidR="00A96C32" w:rsidRPr="00206969" w:rsidRDefault="00A96C32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AE93977" wp14:editId="204E7096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9BF0B" w14:textId="77777777" w:rsidR="00A96C32" w:rsidRDefault="00A96C32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60F67C3E" wp14:editId="6B094BEF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AE93977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1379BF0B" w14:textId="77777777" w:rsidR="00A96C32" w:rsidRDefault="00A96C32">
                    <w:r w:rsidRPr="004C583D">
                      <w:rPr>
                        <w:noProof/>
                      </w:rPr>
                      <w:drawing>
                        <wp:inline distT="0" distB="0" distL="0" distR="0" wp14:anchorId="60F67C3E" wp14:editId="6B094BEF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3A9D52E1" w14:textId="77777777" w:rsidR="00A96C32" w:rsidRDefault="00A96C32" w:rsidP="0095437F">
    <w:pPr>
      <w:pStyle w:val="Cabealho"/>
      <w:pBdr>
        <w:bottom w:val="single" w:sz="4" w:space="1" w:color="auto"/>
      </w:pBdr>
      <w:rPr>
        <w:noProof/>
      </w:rPr>
    </w:pPr>
  </w:p>
  <w:p w14:paraId="408151E9" w14:textId="77777777" w:rsidR="00A96C32" w:rsidRDefault="00A96C32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124C7"/>
    <w:rsid w:val="0001355C"/>
    <w:rsid w:val="00027D99"/>
    <w:rsid w:val="00033A21"/>
    <w:rsid w:val="0003658B"/>
    <w:rsid w:val="0004462F"/>
    <w:rsid w:val="00046262"/>
    <w:rsid w:val="0006733A"/>
    <w:rsid w:val="00072650"/>
    <w:rsid w:val="00076CED"/>
    <w:rsid w:val="000864F9"/>
    <w:rsid w:val="00087ACC"/>
    <w:rsid w:val="00094A6D"/>
    <w:rsid w:val="000B0814"/>
    <w:rsid w:val="000B6C77"/>
    <w:rsid w:val="000B7C91"/>
    <w:rsid w:val="000C5CAC"/>
    <w:rsid w:val="000D30BA"/>
    <w:rsid w:val="000E7A8A"/>
    <w:rsid w:val="000F7B8F"/>
    <w:rsid w:val="001018E0"/>
    <w:rsid w:val="00104904"/>
    <w:rsid w:val="001179C2"/>
    <w:rsid w:val="00121F29"/>
    <w:rsid w:val="0012462E"/>
    <w:rsid w:val="00160D2E"/>
    <w:rsid w:val="001701E7"/>
    <w:rsid w:val="001760A0"/>
    <w:rsid w:val="00181DD2"/>
    <w:rsid w:val="00182BB1"/>
    <w:rsid w:val="00184264"/>
    <w:rsid w:val="0019151A"/>
    <w:rsid w:val="00195E0E"/>
    <w:rsid w:val="001B1308"/>
    <w:rsid w:val="001B3370"/>
    <w:rsid w:val="001B57AB"/>
    <w:rsid w:val="001B6E63"/>
    <w:rsid w:val="001B79E7"/>
    <w:rsid w:val="001C7011"/>
    <w:rsid w:val="001C79FB"/>
    <w:rsid w:val="001D4884"/>
    <w:rsid w:val="00202A94"/>
    <w:rsid w:val="00206969"/>
    <w:rsid w:val="002076EF"/>
    <w:rsid w:val="00222960"/>
    <w:rsid w:val="0024156F"/>
    <w:rsid w:val="0024285C"/>
    <w:rsid w:val="002439EB"/>
    <w:rsid w:val="00253593"/>
    <w:rsid w:val="00253D7B"/>
    <w:rsid w:val="00261E93"/>
    <w:rsid w:val="00270F09"/>
    <w:rsid w:val="00273A6E"/>
    <w:rsid w:val="00275A19"/>
    <w:rsid w:val="00282F6B"/>
    <w:rsid w:val="002A456B"/>
    <w:rsid w:val="002B4C8E"/>
    <w:rsid w:val="002C04FA"/>
    <w:rsid w:val="002C3F9C"/>
    <w:rsid w:val="002E2161"/>
    <w:rsid w:val="002F114A"/>
    <w:rsid w:val="002F37D6"/>
    <w:rsid w:val="00304ACE"/>
    <w:rsid w:val="00305375"/>
    <w:rsid w:val="00314A42"/>
    <w:rsid w:val="0032350E"/>
    <w:rsid w:val="003243AE"/>
    <w:rsid w:val="00330AA8"/>
    <w:rsid w:val="00333B76"/>
    <w:rsid w:val="00334ABB"/>
    <w:rsid w:val="003432B7"/>
    <w:rsid w:val="00352174"/>
    <w:rsid w:val="00353EEF"/>
    <w:rsid w:val="00355167"/>
    <w:rsid w:val="00371C27"/>
    <w:rsid w:val="00372329"/>
    <w:rsid w:val="003814CE"/>
    <w:rsid w:val="0038539D"/>
    <w:rsid w:val="00386FAE"/>
    <w:rsid w:val="00387DE1"/>
    <w:rsid w:val="00390701"/>
    <w:rsid w:val="00392012"/>
    <w:rsid w:val="00396822"/>
    <w:rsid w:val="003A3420"/>
    <w:rsid w:val="003A4B26"/>
    <w:rsid w:val="003B02AD"/>
    <w:rsid w:val="003B090B"/>
    <w:rsid w:val="003D0994"/>
    <w:rsid w:val="003E1ADB"/>
    <w:rsid w:val="003E4BC1"/>
    <w:rsid w:val="003E6AC1"/>
    <w:rsid w:val="003F6519"/>
    <w:rsid w:val="004006AC"/>
    <w:rsid w:val="00400D61"/>
    <w:rsid w:val="00415779"/>
    <w:rsid w:val="0042057D"/>
    <w:rsid w:val="00422499"/>
    <w:rsid w:val="00422D99"/>
    <w:rsid w:val="00426873"/>
    <w:rsid w:val="00436326"/>
    <w:rsid w:val="004365F3"/>
    <w:rsid w:val="00437311"/>
    <w:rsid w:val="0044418C"/>
    <w:rsid w:val="004709D3"/>
    <w:rsid w:val="0047425E"/>
    <w:rsid w:val="004777CC"/>
    <w:rsid w:val="00485D06"/>
    <w:rsid w:val="00497F38"/>
    <w:rsid w:val="004A737C"/>
    <w:rsid w:val="004B03F7"/>
    <w:rsid w:val="004B6785"/>
    <w:rsid w:val="004C52D5"/>
    <w:rsid w:val="004C746A"/>
    <w:rsid w:val="004D5DC1"/>
    <w:rsid w:val="004F3394"/>
    <w:rsid w:val="004F6258"/>
    <w:rsid w:val="005046E3"/>
    <w:rsid w:val="00511E8F"/>
    <w:rsid w:val="005159DA"/>
    <w:rsid w:val="005225D5"/>
    <w:rsid w:val="00523337"/>
    <w:rsid w:val="005540DE"/>
    <w:rsid w:val="00555769"/>
    <w:rsid w:val="00565B0A"/>
    <w:rsid w:val="00575782"/>
    <w:rsid w:val="00582461"/>
    <w:rsid w:val="00585EEC"/>
    <w:rsid w:val="00593CBE"/>
    <w:rsid w:val="005A5971"/>
    <w:rsid w:val="005B13A3"/>
    <w:rsid w:val="005B48EC"/>
    <w:rsid w:val="005C53BB"/>
    <w:rsid w:val="005C6204"/>
    <w:rsid w:val="005D71A6"/>
    <w:rsid w:val="005E377C"/>
    <w:rsid w:val="005E46F0"/>
    <w:rsid w:val="005E616C"/>
    <w:rsid w:val="005E6909"/>
    <w:rsid w:val="00610CCB"/>
    <w:rsid w:val="00612D68"/>
    <w:rsid w:val="00614FB7"/>
    <w:rsid w:val="006156C3"/>
    <w:rsid w:val="006162F8"/>
    <w:rsid w:val="0061672B"/>
    <w:rsid w:val="00616DDB"/>
    <w:rsid w:val="006201D8"/>
    <w:rsid w:val="00653111"/>
    <w:rsid w:val="0065452F"/>
    <w:rsid w:val="0066022A"/>
    <w:rsid w:val="00670072"/>
    <w:rsid w:val="00671BAE"/>
    <w:rsid w:val="00677818"/>
    <w:rsid w:val="0068555A"/>
    <w:rsid w:val="006906FD"/>
    <w:rsid w:val="0069654E"/>
    <w:rsid w:val="006B38F5"/>
    <w:rsid w:val="006D43B5"/>
    <w:rsid w:val="006E26F4"/>
    <w:rsid w:val="00707D9F"/>
    <w:rsid w:val="00715A5D"/>
    <w:rsid w:val="007218EB"/>
    <w:rsid w:val="007422FB"/>
    <w:rsid w:val="007452FD"/>
    <w:rsid w:val="00755013"/>
    <w:rsid w:val="00760822"/>
    <w:rsid w:val="0076407B"/>
    <w:rsid w:val="007648A3"/>
    <w:rsid w:val="00791C39"/>
    <w:rsid w:val="007B1EDB"/>
    <w:rsid w:val="007D15C8"/>
    <w:rsid w:val="007D58F5"/>
    <w:rsid w:val="007E40D8"/>
    <w:rsid w:val="007F7A9B"/>
    <w:rsid w:val="00802659"/>
    <w:rsid w:val="008030DD"/>
    <w:rsid w:val="00811FDD"/>
    <w:rsid w:val="00814223"/>
    <w:rsid w:val="008149B6"/>
    <w:rsid w:val="0083077E"/>
    <w:rsid w:val="00834BE9"/>
    <w:rsid w:val="00852788"/>
    <w:rsid w:val="0085527A"/>
    <w:rsid w:val="00856747"/>
    <w:rsid w:val="008609B3"/>
    <w:rsid w:val="00863A0D"/>
    <w:rsid w:val="008644EF"/>
    <w:rsid w:val="008654EA"/>
    <w:rsid w:val="00866C62"/>
    <w:rsid w:val="00874960"/>
    <w:rsid w:val="00883782"/>
    <w:rsid w:val="008922FD"/>
    <w:rsid w:val="008A2871"/>
    <w:rsid w:val="008D2ECB"/>
    <w:rsid w:val="008F146A"/>
    <w:rsid w:val="009038EB"/>
    <w:rsid w:val="00925217"/>
    <w:rsid w:val="00926D1C"/>
    <w:rsid w:val="009331C3"/>
    <w:rsid w:val="0095437F"/>
    <w:rsid w:val="00961709"/>
    <w:rsid w:val="0097264E"/>
    <w:rsid w:val="00974F56"/>
    <w:rsid w:val="00984213"/>
    <w:rsid w:val="009962E6"/>
    <w:rsid w:val="009965FA"/>
    <w:rsid w:val="009A052F"/>
    <w:rsid w:val="009A215F"/>
    <w:rsid w:val="009B0125"/>
    <w:rsid w:val="009C407A"/>
    <w:rsid w:val="009D5F95"/>
    <w:rsid w:val="009D6FE6"/>
    <w:rsid w:val="00A10209"/>
    <w:rsid w:val="00A112AF"/>
    <w:rsid w:val="00A126BC"/>
    <w:rsid w:val="00A13300"/>
    <w:rsid w:val="00A14A7B"/>
    <w:rsid w:val="00A226A9"/>
    <w:rsid w:val="00A22AF6"/>
    <w:rsid w:val="00A24410"/>
    <w:rsid w:val="00A26486"/>
    <w:rsid w:val="00A32653"/>
    <w:rsid w:val="00A3575E"/>
    <w:rsid w:val="00A522B1"/>
    <w:rsid w:val="00A57710"/>
    <w:rsid w:val="00A718E2"/>
    <w:rsid w:val="00A77CA4"/>
    <w:rsid w:val="00A845CB"/>
    <w:rsid w:val="00A92240"/>
    <w:rsid w:val="00A9494E"/>
    <w:rsid w:val="00A96C32"/>
    <w:rsid w:val="00AA5610"/>
    <w:rsid w:val="00AB5A8C"/>
    <w:rsid w:val="00AB63CF"/>
    <w:rsid w:val="00AD03B3"/>
    <w:rsid w:val="00B01658"/>
    <w:rsid w:val="00B03F68"/>
    <w:rsid w:val="00B259FE"/>
    <w:rsid w:val="00B34E91"/>
    <w:rsid w:val="00B40020"/>
    <w:rsid w:val="00B46E3F"/>
    <w:rsid w:val="00B55AB2"/>
    <w:rsid w:val="00B6150F"/>
    <w:rsid w:val="00B628EB"/>
    <w:rsid w:val="00B64760"/>
    <w:rsid w:val="00B64E3D"/>
    <w:rsid w:val="00B7165F"/>
    <w:rsid w:val="00B721A5"/>
    <w:rsid w:val="00B80121"/>
    <w:rsid w:val="00B80C86"/>
    <w:rsid w:val="00B84589"/>
    <w:rsid w:val="00B864F5"/>
    <w:rsid w:val="00B95747"/>
    <w:rsid w:val="00BA234B"/>
    <w:rsid w:val="00BA4258"/>
    <w:rsid w:val="00BB042B"/>
    <w:rsid w:val="00BB2377"/>
    <w:rsid w:val="00BB5D54"/>
    <w:rsid w:val="00BC29A4"/>
    <w:rsid w:val="00BD3FDA"/>
    <w:rsid w:val="00BD6BDB"/>
    <w:rsid w:val="00BE102D"/>
    <w:rsid w:val="00BE10B2"/>
    <w:rsid w:val="00BF08DF"/>
    <w:rsid w:val="00BF5246"/>
    <w:rsid w:val="00BF7AD6"/>
    <w:rsid w:val="00C00F35"/>
    <w:rsid w:val="00C100B9"/>
    <w:rsid w:val="00C15CD1"/>
    <w:rsid w:val="00C15EFE"/>
    <w:rsid w:val="00C20672"/>
    <w:rsid w:val="00C26625"/>
    <w:rsid w:val="00C27635"/>
    <w:rsid w:val="00C41918"/>
    <w:rsid w:val="00C465FA"/>
    <w:rsid w:val="00C46A3C"/>
    <w:rsid w:val="00C50E1A"/>
    <w:rsid w:val="00C6512C"/>
    <w:rsid w:val="00C70228"/>
    <w:rsid w:val="00C71504"/>
    <w:rsid w:val="00C71785"/>
    <w:rsid w:val="00CA1C91"/>
    <w:rsid w:val="00CA71A9"/>
    <w:rsid w:val="00CB4890"/>
    <w:rsid w:val="00CB7D10"/>
    <w:rsid w:val="00CC2A17"/>
    <w:rsid w:val="00CC550B"/>
    <w:rsid w:val="00CC5C92"/>
    <w:rsid w:val="00CD3E3D"/>
    <w:rsid w:val="00CE231F"/>
    <w:rsid w:val="00CE39FE"/>
    <w:rsid w:val="00CE45A6"/>
    <w:rsid w:val="00CE4F5C"/>
    <w:rsid w:val="00CE581B"/>
    <w:rsid w:val="00CF211E"/>
    <w:rsid w:val="00CF460B"/>
    <w:rsid w:val="00D02866"/>
    <w:rsid w:val="00D0394C"/>
    <w:rsid w:val="00D03FD1"/>
    <w:rsid w:val="00D048E7"/>
    <w:rsid w:val="00D04D74"/>
    <w:rsid w:val="00D11B95"/>
    <w:rsid w:val="00D13939"/>
    <w:rsid w:val="00D13969"/>
    <w:rsid w:val="00D25B7F"/>
    <w:rsid w:val="00D32965"/>
    <w:rsid w:val="00D34D39"/>
    <w:rsid w:val="00D40455"/>
    <w:rsid w:val="00D454F3"/>
    <w:rsid w:val="00D507CA"/>
    <w:rsid w:val="00D66D9D"/>
    <w:rsid w:val="00D97BEE"/>
    <w:rsid w:val="00DA0B68"/>
    <w:rsid w:val="00DA5201"/>
    <w:rsid w:val="00DB05EE"/>
    <w:rsid w:val="00DB0DE3"/>
    <w:rsid w:val="00DB67E5"/>
    <w:rsid w:val="00DC09FF"/>
    <w:rsid w:val="00DC31F5"/>
    <w:rsid w:val="00DC53D3"/>
    <w:rsid w:val="00E01B43"/>
    <w:rsid w:val="00E05E73"/>
    <w:rsid w:val="00E0707A"/>
    <w:rsid w:val="00E22D8A"/>
    <w:rsid w:val="00E32F42"/>
    <w:rsid w:val="00E34F91"/>
    <w:rsid w:val="00E469AD"/>
    <w:rsid w:val="00E54BFB"/>
    <w:rsid w:val="00E63470"/>
    <w:rsid w:val="00E676EF"/>
    <w:rsid w:val="00E7342C"/>
    <w:rsid w:val="00E753BE"/>
    <w:rsid w:val="00E76DCA"/>
    <w:rsid w:val="00E84222"/>
    <w:rsid w:val="00E85C97"/>
    <w:rsid w:val="00E85FB5"/>
    <w:rsid w:val="00EA0680"/>
    <w:rsid w:val="00EA6802"/>
    <w:rsid w:val="00EE4602"/>
    <w:rsid w:val="00EF1C09"/>
    <w:rsid w:val="00EF273F"/>
    <w:rsid w:val="00F018AF"/>
    <w:rsid w:val="00F058B6"/>
    <w:rsid w:val="00F06F8F"/>
    <w:rsid w:val="00F253D0"/>
    <w:rsid w:val="00F43D66"/>
    <w:rsid w:val="00F47276"/>
    <w:rsid w:val="00F5269B"/>
    <w:rsid w:val="00F528A5"/>
    <w:rsid w:val="00F61D6C"/>
    <w:rsid w:val="00F67AA9"/>
    <w:rsid w:val="00F70FD5"/>
    <w:rsid w:val="00F72608"/>
    <w:rsid w:val="00F76B43"/>
    <w:rsid w:val="00F76C81"/>
    <w:rsid w:val="00F96B58"/>
    <w:rsid w:val="00FA5AF0"/>
    <w:rsid w:val="00FB0E1F"/>
    <w:rsid w:val="00FB6399"/>
    <w:rsid w:val="00FC03DC"/>
    <w:rsid w:val="00FC2A62"/>
    <w:rsid w:val="00FC4A18"/>
    <w:rsid w:val="00FC5EAD"/>
    <w:rsid w:val="00FE12AD"/>
    <w:rsid w:val="00FE2CCA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145B6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049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90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90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9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90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049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90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90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9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90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969F-0DBF-464E-AB10-8B20B1B0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1761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Ricardo Machado</cp:lastModifiedBy>
  <cp:revision>7</cp:revision>
  <cp:lastPrinted>2015-06-04T18:07:00Z</cp:lastPrinted>
  <dcterms:created xsi:type="dcterms:W3CDTF">2018-11-07T18:45:00Z</dcterms:created>
  <dcterms:modified xsi:type="dcterms:W3CDTF">2018-11-10T21:06:00Z</dcterms:modified>
</cp:coreProperties>
</file>