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94C" w:rsidRPr="00014C10" w:rsidRDefault="00D0394C" w:rsidP="00D67603">
      <w:pPr>
        <w:rPr>
          <w:b/>
          <w:sz w:val="24"/>
          <w:szCs w:val="24"/>
        </w:rPr>
      </w:pPr>
    </w:p>
    <w:p w:rsidR="00873DB1" w:rsidRPr="00076FFA" w:rsidRDefault="0002249A" w:rsidP="00540361">
      <w:pPr>
        <w:jc w:val="center"/>
        <w:rPr>
          <w:b/>
          <w:sz w:val="24"/>
          <w:szCs w:val="24"/>
        </w:rPr>
      </w:pPr>
      <w:r w:rsidRPr="00014C10">
        <w:rPr>
          <w:b/>
          <w:sz w:val="24"/>
          <w:szCs w:val="24"/>
        </w:rPr>
        <w:t>CARACTERIZAÇÃ</w:t>
      </w:r>
      <w:r w:rsidR="00A20095" w:rsidRPr="00014C10">
        <w:rPr>
          <w:b/>
          <w:sz w:val="24"/>
          <w:szCs w:val="24"/>
        </w:rPr>
        <w:t xml:space="preserve">O </w:t>
      </w:r>
      <w:r w:rsidR="004F20D6" w:rsidRPr="00014C10">
        <w:rPr>
          <w:b/>
          <w:sz w:val="24"/>
          <w:szCs w:val="24"/>
        </w:rPr>
        <w:t xml:space="preserve">FISICO-QUÍMICA </w:t>
      </w:r>
      <w:r w:rsidR="00540361" w:rsidRPr="00014C10">
        <w:rPr>
          <w:b/>
          <w:sz w:val="24"/>
          <w:szCs w:val="24"/>
        </w:rPr>
        <w:t>E MICROBIOL</w:t>
      </w:r>
      <w:r w:rsidR="00F97D81">
        <w:rPr>
          <w:b/>
          <w:sz w:val="24"/>
          <w:szCs w:val="24"/>
        </w:rPr>
        <w:t>Ó</w:t>
      </w:r>
      <w:r w:rsidR="00540361" w:rsidRPr="00014C10">
        <w:rPr>
          <w:b/>
          <w:sz w:val="24"/>
          <w:szCs w:val="24"/>
        </w:rPr>
        <w:t xml:space="preserve">GICA DE BEBIDA ALCOÓLICA “LEITE DE ONÇA” </w:t>
      </w:r>
      <w:r w:rsidR="00963BB2">
        <w:rPr>
          <w:b/>
          <w:sz w:val="24"/>
          <w:szCs w:val="24"/>
        </w:rPr>
        <w:t>COMERCIALIZADA</w:t>
      </w:r>
      <w:r w:rsidR="00555B56" w:rsidRPr="00BC2572">
        <w:rPr>
          <w:b/>
          <w:sz w:val="24"/>
          <w:szCs w:val="24"/>
        </w:rPr>
        <w:t xml:space="preserve"> N</w:t>
      </w:r>
      <w:r w:rsidR="00540361" w:rsidRPr="00BC2572">
        <w:rPr>
          <w:b/>
          <w:sz w:val="24"/>
          <w:szCs w:val="24"/>
        </w:rPr>
        <w:t>O MUNIC</w:t>
      </w:r>
      <w:r w:rsidR="00F97D81">
        <w:rPr>
          <w:b/>
          <w:sz w:val="24"/>
          <w:szCs w:val="24"/>
        </w:rPr>
        <w:t>Í</w:t>
      </w:r>
      <w:r w:rsidR="00540361" w:rsidRPr="00BC2572">
        <w:rPr>
          <w:b/>
          <w:sz w:val="24"/>
          <w:szCs w:val="24"/>
        </w:rPr>
        <w:t>PIO DE CACHOEIRA DO ARARI-PA.</w:t>
      </w:r>
    </w:p>
    <w:p w:rsidR="00873DB1" w:rsidRPr="006540A5" w:rsidRDefault="00873DB1" w:rsidP="0012462E">
      <w:pPr>
        <w:jc w:val="center"/>
        <w:rPr>
          <w:b/>
          <w:sz w:val="24"/>
          <w:szCs w:val="24"/>
        </w:rPr>
      </w:pPr>
    </w:p>
    <w:p w:rsidR="0012462E" w:rsidRPr="00014C10" w:rsidRDefault="007F2700" w:rsidP="00D67603">
      <w:pPr>
        <w:jc w:val="center"/>
        <w:rPr>
          <w:sz w:val="24"/>
          <w:szCs w:val="24"/>
        </w:rPr>
      </w:pPr>
      <w:r w:rsidRPr="00770A0A">
        <w:rPr>
          <w:sz w:val="24"/>
          <w:szCs w:val="24"/>
        </w:rPr>
        <w:t>Carlos Henrique da Costa Silva Junior</w:t>
      </w:r>
      <w:r w:rsidRPr="00770A0A">
        <w:rPr>
          <w:sz w:val="24"/>
          <w:szCs w:val="24"/>
          <w:vertAlign w:val="superscript"/>
        </w:rPr>
        <w:t>1</w:t>
      </w:r>
      <w:r w:rsidRPr="00770A0A">
        <w:rPr>
          <w:sz w:val="24"/>
          <w:szCs w:val="24"/>
        </w:rPr>
        <w:t>;</w:t>
      </w:r>
      <w:r w:rsidR="00750A3F" w:rsidRPr="00770A0A">
        <w:rPr>
          <w:sz w:val="24"/>
          <w:szCs w:val="24"/>
        </w:rPr>
        <w:t xml:space="preserve"> Yasmin Martins dos Santos Lopes</w:t>
      </w:r>
      <w:r w:rsidR="00750A3F" w:rsidRPr="00770A0A">
        <w:rPr>
          <w:sz w:val="24"/>
          <w:szCs w:val="24"/>
          <w:vertAlign w:val="superscript"/>
        </w:rPr>
        <w:t>1</w:t>
      </w:r>
      <w:r w:rsidR="00750A3F" w:rsidRPr="00770A0A">
        <w:rPr>
          <w:sz w:val="24"/>
          <w:szCs w:val="24"/>
        </w:rPr>
        <w:t>;</w:t>
      </w:r>
      <w:r w:rsidR="00A936A8">
        <w:rPr>
          <w:sz w:val="24"/>
          <w:szCs w:val="24"/>
        </w:rPr>
        <w:t xml:space="preserve"> </w:t>
      </w:r>
      <w:r w:rsidR="009B444D">
        <w:rPr>
          <w:sz w:val="24"/>
          <w:szCs w:val="24"/>
        </w:rPr>
        <w:t>Suane da Silva Soares</w:t>
      </w:r>
      <w:r w:rsidR="009B444D">
        <w:rPr>
          <w:sz w:val="24"/>
          <w:szCs w:val="24"/>
          <w:vertAlign w:val="superscript"/>
        </w:rPr>
        <w:t>2</w:t>
      </w:r>
      <w:r w:rsidR="009B444D">
        <w:rPr>
          <w:sz w:val="24"/>
          <w:szCs w:val="24"/>
        </w:rPr>
        <w:t xml:space="preserve">; </w:t>
      </w:r>
      <w:r w:rsidR="00A20095" w:rsidRPr="00770A0A">
        <w:rPr>
          <w:sz w:val="24"/>
          <w:szCs w:val="24"/>
        </w:rPr>
        <w:t>Elivaldo Nunes Modesto Junior</w:t>
      </w:r>
      <w:r w:rsidR="009B444D">
        <w:rPr>
          <w:sz w:val="24"/>
          <w:szCs w:val="24"/>
          <w:vertAlign w:val="superscript"/>
        </w:rPr>
        <w:t>3</w:t>
      </w:r>
      <w:r w:rsidR="001F47C8">
        <w:rPr>
          <w:sz w:val="24"/>
          <w:szCs w:val="24"/>
        </w:rPr>
        <w:t>;</w:t>
      </w:r>
    </w:p>
    <w:p w:rsidR="009B444D" w:rsidRDefault="001F47C8" w:rsidP="00750A3F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Graduand</w:t>
      </w:r>
      <w:r w:rsidR="003539E6">
        <w:rPr>
          <w:sz w:val="24"/>
          <w:szCs w:val="24"/>
        </w:rPr>
        <w:t>o</w:t>
      </w:r>
      <w:r>
        <w:rPr>
          <w:sz w:val="24"/>
          <w:szCs w:val="24"/>
        </w:rPr>
        <w:t xml:space="preserve"> do curso de Tecnologia de Alimentos. Universidade do Estado do Pará (UEPA)</w:t>
      </w:r>
      <w:r w:rsidR="009B444D">
        <w:rPr>
          <w:sz w:val="24"/>
          <w:szCs w:val="24"/>
        </w:rPr>
        <w:t>.</w:t>
      </w:r>
    </w:p>
    <w:p w:rsidR="009B444D" w:rsidRDefault="00783A59" w:rsidP="00750A3F">
      <w:pPr>
        <w:pStyle w:val="Rodap"/>
        <w:jc w:val="center"/>
        <w:rPr>
          <w:sz w:val="24"/>
          <w:szCs w:val="24"/>
        </w:rPr>
      </w:pPr>
      <w:hyperlink r:id="rId8" w:history="1">
        <w:r w:rsidR="009B444D" w:rsidRPr="00820667">
          <w:rPr>
            <w:rStyle w:val="Hyperlink"/>
            <w:sz w:val="24"/>
            <w:szCs w:val="24"/>
          </w:rPr>
          <w:t>carlossilva.uepa@gmail.com</w:t>
        </w:r>
      </w:hyperlink>
    </w:p>
    <w:p w:rsidR="007F2700" w:rsidRPr="00014C10" w:rsidRDefault="001F47C8" w:rsidP="00750A3F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Graduand</w:t>
      </w:r>
      <w:r w:rsidR="003539E6">
        <w:rPr>
          <w:sz w:val="24"/>
          <w:szCs w:val="24"/>
        </w:rPr>
        <w:t>a</w:t>
      </w:r>
      <w:r w:rsidR="00A936A8">
        <w:rPr>
          <w:sz w:val="24"/>
          <w:szCs w:val="24"/>
        </w:rPr>
        <w:t xml:space="preserve"> do curso de T</w:t>
      </w:r>
      <w:r>
        <w:rPr>
          <w:sz w:val="24"/>
          <w:szCs w:val="24"/>
        </w:rPr>
        <w:t xml:space="preserve">ecnologia de alimentos. Universidade do Estado do Pará (UEPA). </w:t>
      </w:r>
    </w:p>
    <w:p w:rsidR="0012462E" w:rsidRDefault="00783A59" w:rsidP="00750A3F">
      <w:pPr>
        <w:pStyle w:val="Rodap"/>
        <w:jc w:val="center"/>
        <w:rPr>
          <w:sz w:val="24"/>
          <w:szCs w:val="24"/>
        </w:rPr>
      </w:pPr>
      <w:hyperlink r:id="rId9" w:history="1">
        <w:r w:rsidR="009B444D" w:rsidRPr="00820667">
          <w:rPr>
            <w:rStyle w:val="Hyperlink"/>
            <w:sz w:val="24"/>
            <w:szCs w:val="24"/>
          </w:rPr>
          <w:t>yasminlopeslopes485@gmail.com</w:t>
        </w:r>
      </w:hyperlink>
    </w:p>
    <w:p w:rsidR="009B444D" w:rsidRDefault="009B444D" w:rsidP="00750A3F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Especialista em Engenharia de Produção. Faculdade Ideal (FACI).</w:t>
      </w:r>
    </w:p>
    <w:p w:rsidR="009B444D" w:rsidRDefault="00783A59" w:rsidP="00750A3F">
      <w:pPr>
        <w:pStyle w:val="Rodap"/>
        <w:jc w:val="center"/>
        <w:rPr>
          <w:sz w:val="24"/>
          <w:szCs w:val="24"/>
        </w:rPr>
      </w:pPr>
      <w:hyperlink r:id="rId10" w:history="1">
        <w:r w:rsidR="009B444D" w:rsidRPr="00820667">
          <w:rPr>
            <w:rStyle w:val="Hyperlink"/>
            <w:sz w:val="24"/>
            <w:szCs w:val="24"/>
          </w:rPr>
          <w:t>Suane1995@hotmail.com</w:t>
        </w:r>
      </w:hyperlink>
    </w:p>
    <w:p w:rsidR="000F762C" w:rsidRPr="00014C10" w:rsidRDefault="009B444D" w:rsidP="00750A3F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 w:rsidR="001F47C8">
        <w:rPr>
          <w:sz w:val="24"/>
          <w:szCs w:val="24"/>
        </w:rPr>
        <w:t>Mestre em Ciência e Tecnologia de Alimentos. Universidade Federal do Pará (UFPA)</w:t>
      </w:r>
    </w:p>
    <w:p w:rsidR="009B444D" w:rsidRPr="00014C10" w:rsidRDefault="00783A59" w:rsidP="00750A3F">
      <w:pPr>
        <w:pStyle w:val="Rodap"/>
        <w:jc w:val="center"/>
        <w:rPr>
          <w:sz w:val="24"/>
          <w:szCs w:val="24"/>
        </w:rPr>
      </w:pPr>
      <w:hyperlink r:id="rId11" w:history="1">
        <w:r w:rsidR="009B444D" w:rsidRPr="00820667">
          <w:rPr>
            <w:rStyle w:val="Hyperlink"/>
            <w:sz w:val="24"/>
            <w:szCs w:val="24"/>
          </w:rPr>
          <w:t>modesto.ufpa@outlook.com</w:t>
        </w:r>
      </w:hyperlink>
    </w:p>
    <w:p w:rsidR="0012462E" w:rsidRPr="00014C10" w:rsidRDefault="0012462E" w:rsidP="0034616F">
      <w:pPr>
        <w:rPr>
          <w:b/>
          <w:sz w:val="24"/>
          <w:szCs w:val="24"/>
        </w:rPr>
      </w:pPr>
    </w:p>
    <w:p w:rsidR="0012462E" w:rsidRPr="00014C10" w:rsidRDefault="001F47C8" w:rsidP="001246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RESUMO </w:t>
      </w:r>
    </w:p>
    <w:p w:rsidR="006F4C32" w:rsidRPr="00014C10" w:rsidRDefault="006F4C32" w:rsidP="0012462E">
      <w:pPr>
        <w:jc w:val="center"/>
        <w:rPr>
          <w:b/>
          <w:sz w:val="24"/>
          <w:szCs w:val="24"/>
        </w:rPr>
      </w:pPr>
    </w:p>
    <w:p w:rsidR="00FF65A2" w:rsidRPr="00BC2572" w:rsidRDefault="001F47C8" w:rsidP="00FF65A2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O leite bubalino tem em média 8,0% de gordura</w:t>
      </w:r>
      <w:r w:rsidR="00F32C76">
        <w:rPr>
          <w:sz w:val="24"/>
          <w:szCs w:val="24"/>
        </w:rPr>
        <w:t xml:space="preserve">, sendo </w:t>
      </w:r>
      <w:r>
        <w:rPr>
          <w:sz w:val="24"/>
          <w:szCs w:val="24"/>
        </w:rPr>
        <w:t>dentre as matérias</w:t>
      </w:r>
      <w:r w:rsidR="00965CB8">
        <w:rPr>
          <w:sz w:val="24"/>
          <w:szCs w:val="24"/>
        </w:rPr>
        <w:t xml:space="preserve"> </w:t>
      </w:r>
      <w:r>
        <w:rPr>
          <w:sz w:val="24"/>
          <w:szCs w:val="24"/>
        </w:rPr>
        <w:t>primas de origem animal</w:t>
      </w:r>
      <w:r w:rsidR="00F32C76">
        <w:rPr>
          <w:sz w:val="24"/>
          <w:szCs w:val="24"/>
        </w:rPr>
        <w:t xml:space="preserve"> a que apresenta maior valor</w:t>
      </w:r>
      <w:r>
        <w:rPr>
          <w:sz w:val="24"/>
          <w:szCs w:val="24"/>
        </w:rPr>
        <w:t>, apresentando assim menos água e mais matéria seca.</w:t>
      </w:r>
      <w:r w:rsidR="00965CB8">
        <w:rPr>
          <w:sz w:val="24"/>
          <w:szCs w:val="24"/>
        </w:rPr>
        <w:t xml:space="preserve"> </w:t>
      </w:r>
      <w:r>
        <w:rPr>
          <w:sz w:val="24"/>
          <w:szCs w:val="24"/>
        </w:rPr>
        <w:t>É</w:t>
      </w:r>
      <w:r w:rsidR="00965CB8">
        <w:rPr>
          <w:sz w:val="24"/>
          <w:szCs w:val="24"/>
        </w:rPr>
        <w:t xml:space="preserve"> </w:t>
      </w:r>
      <w:r>
        <w:rPr>
          <w:sz w:val="24"/>
          <w:szCs w:val="24"/>
        </w:rPr>
        <w:t>rico em proteínas, cálcio, lactose, sólidos totais e</w:t>
      </w:r>
      <w:r w:rsidR="00965C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carboidratos, apresentando características nutricionalmente importantes para a produção de bebidas, sejam elas alcoólicas ou não. Em virtude da bebida “Leite de Onça” </w:t>
      </w:r>
      <w:r w:rsidR="00BE0349">
        <w:rPr>
          <w:sz w:val="24"/>
          <w:szCs w:val="24"/>
        </w:rPr>
        <w:t>ter</w:t>
      </w:r>
      <w:r>
        <w:rPr>
          <w:sz w:val="24"/>
          <w:szCs w:val="24"/>
        </w:rPr>
        <w:t xml:space="preserve"> produção regional e em pequena escala o objetivo deste estudo foi avaliar as características físico-químicas e microbiológicas da mesma, que é produzida</w:t>
      </w:r>
      <w:r w:rsidR="00A936A8">
        <w:rPr>
          <w:sz w:val="24"/>
          <w:szCs w:val="24"/>
        </w:rPr>
        <w:t xml:space="preserve"> </w:t>
      </w:r>
      <w:r>
        <w:rPr>
          <w:sz w:val="24"/>
          <w:szCs w:val="24"/>
        </w:rPr>
        <w:t>e comercializada no</w:t>
      </w:r>
      <w:r w:rsidR="00A936A8">
        <w:rPr>
          <w:sz w:val="24"/>
          <w:szCs w:val="24"/>
        </w:rPr>
        <w:t xml:space="preserve"> </w:t>
      </w:r>
      <w:r>
        <w:rPr>
          <w:sz w:val="24"/>
          <w:szCs w:val="24"/>
        </w:rPr>
        <w:t>município de Cachoeira do Arari-Pará.</w:t>
      </w:r>
      <w:r w:rsidR="00A936A8">
        <w:rPr>
          <w:sz w:val="24"/>
          <w:szCs w:val="24"/>
        </w:rPr>
        <w:t xml:space="preserve"> </w:t>
      </w:r>
      <w:r w:rsidR="00F97D81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bebida foi coletada no município e transportada sobre refrigeração até o laboratório de Tecnologia de Alimentos da Universidade do </w:t>
      </w:r>
      <w:r w:rsidR="003F42C8">
        <w:rPr>
          <w:sz w:val="24"/>
          <w:szCs w:val="24"/>
        </w:rPr>
        <w:t xml:space="preserve">Estado do </w:t>
      </w:r>
      <w:r>
        <w:rPr>
          <w:sz w:val="24"/>
          <w:szCs w:val="24"/>
        </w:rPr>
        <w:t xml:space="preserve">Pará, Campus XIX, Salvaterra-Marajó. Foram realizadas análises de </w:t>
      </w:r>
      <w:r>
        <w:rPr>
          <w:color w:val="000000" w:themeColor="text1"/>
          <w:sz w:val="24"/>
          <w:szCs w:val="28"/>
        </w:rPr>
        <w:t>umidade, lipídeos, cinzas, densidade, acidez total, acidez fixa, acidez volátil, pH, açúcares redutores e teor alcoólico. As análises microbiológicas foram realizadas por meio de contagem em placas de</w:t>
      </w:r>
      <w:r w:rsidR="00965CB8">
        <w:rPr>
          <w:color w:val="000000" w:themeColor="text1"/>
          <w:sz w:val="24"/>
          <w:szCs w:val="28"/>
        </w:rPr>
        <w:t xml:space="preserve"> </w:t>
      </w:r>
      <w:r>
        <w:rPr>
          <w:color w:val="000000" w:themeColor="text1"/>
          <w:sz w:val="24"/>
          <w:szCs w:val="28"/>
        </w:rPr>
        <w:t>Petrifilm3M</w:t>
      </w:r>
      <w:r w:rsidRPr="001F47C8">
        <w:rPr>
          <w:color w:val="000000" w:themeColor="text1"/>
          <w:sz w:val="24"/>
          <w:szCs w:val="28"/>
          <w:vertAlign w:val="superscript"/>
        </w:rPr>
        <w:t>®</w:t>
      </w:r>
      <w:r w:rsidR="00723211">
        <w:rPr>
          <w:color w:val="000000" w:themeColor="text1"/>
          <w:sz w:val="24"/>
          <w:szCs w:val="28"/>
          <w:vertAlign w:val="superscript"/>
        </w:rPr>
        <w:t xml:space="preserve"> </w:t>
      </w:r>
      <w:r w:rsidR="00B430B1" w:rsidRPr="00BC2572">
        <w:rPr>
          <w:color w:val="000000" w:themeColor="text1"/>
          <w:sz w:val="24"/>
          <w:szCs w:val="28"/>
        </w:rPr>
        <w:t xml:space="preserve">sendo: </w:t>
      </w:r>
      <w:r w:rsidR="00212F99" w:rsidRPr="00076FFA">
        <w:rPr>
          <w:color w:val="000000" w:themeColor="text1"/>
          <w:sz w:val="24"/>
          <w:szCs w:val="28"/>
        </w:rPr>
        <w:t>bactérias aeróbias mesófilas</w:t>
      </w:r>
      <w:r w:rsidR="008F559E" w:rsidRPr="006540A5">
        <w:rPr>
          <w:color w:val="000000" w:themeColor="text1"/>
          <w:sz w:val="24"/>
          <w:szCs w:val="28"/>
        </w:rPr>
        <w:t xml:space="preserve">, </w:t>
      </w:r>
      <w:r w:rsidR="00212F99" w:rsidRPr="006540A5">
        <w:rPr>
          <w:color w:val="000000" w:themeColor="text1"/>
          <w:sz w:val="24"/>
          <w:szCs w:val="28"/>
        </w:rPr>
        <w:t>bolores</w:t>
      </w:r>
      <w:r w:rsidR="00F32C76">
        <w:rPr>
          <w:color w:val="000000" w:themeColor="text1"/>
          <w:sz w:val="24"/>
          <w:szCs w:val="28"/>
        </w:rPr>
        <w:t xml:space="preserve"> e </w:t>
      </w:r>
      <w:r w:rsidR="00212F99" w:rsidRPr="006540A5">
        <w:rPr>
          <w:color w:val="000000" w:themeColor="text1"/>
          <w:sz w:val="24"/>
          <w:szCs w:val="28"/>
        </w:rPr>
        <w:t>leve</w:t>
      </w:r>
      <w:r w:rsidR="00E965FF" w:rsidRPr="00770A0A">
        <w:rPr>
          <w:color w:val="000000" w:themeColor="text1"/>
          <w:sz w:val="24"/>
          <w:szCs w:val="28"/>
        </w:rPr>
        <w:t>duras</w:t>
      </w:r>
      <w:r w:rsidR="008F559E" w:rsidRPr="00770A0A">
        <w:rPr>
          <w:sz w:val="24"/>
          <w:szCs w:val="24"/>
        </w:rPr>
        <w:t>, coliformes</w:t>
      </w:r>
      <w:r w:rsidR="00E965FF" w:rsidRPr="00770A0A">
        <w:rPr>
          <w:color w:val="000000" w:themeColor="text1"/>
          <w:sz w:val="24"/>
          <w:szCs w:val="28"/>
        </w:rPr>
        <w:t xml:space="preserve"> a 35°C e 45°C e</w:t>
      </w:r>
      <w:r w:rsidR="00965CB8">
        <w:rPr>
          <w:color w:val="000000" w:themeColor="text1"/>
          <w:sz w:val="24"/>
          <w:szCs w:val="28"/>
        </w:rPr>
        <w:t xml:space="preserve"> </w:t>
      </w:r>
      <w:r w:rsidRPr="001F47C8">
        <w:rPr>
          <w:i/>
          <w:color w:val="000000" w:themeColor="text1"/>
          <w:sz w:val="24"/>
          <w:szCs w:val="28"/>
        </w:rPr>
        <w:t>Staphylococus aureus</w:t>
      </w:r>
      <w:r w:rsidR="00212F99" w:rsidRPr="00076FFA">
        <w:rPr>
          <w:color w:val="000000" w:themeColor="text1"/>
          <w:sz w:val="24"/>
          <w:szCs w:val="28"/>
        </w:rPr>
        <w:t xml:space="preserve">. As </w:t>
      </w:r>
      <w:r w:rsidR="00B430B1" w:rsidRPr="006540A5">
        <w:rPr>
          <w:color w:val="000000" w:themeColor="text1"/>
          <w:sz w:val="24"/>
          <w:szCs w:val="28"/>
        </w:rPr>
        <w:t>análises</w:t>
      </w:r>
      <w:r w:rsidR="00E778C2">
        <w:rPr>
          <w:color w:val="000000" w:themeColor="text1"/>
          <w:sz w:val="24"/>
          <w:szCs w:val="28"/>
        </w:rPr>
        <w:t xml:space="preserve"> </w:t>
      </w:r>
      <w:r w:rsidR="00B430B1" w:rsidRPr="00770A0A">
        <w:rPr>
          <w:color w:val="000000" w:themeColor="text1"/>
          <w:sz w:val="24"/>
          <w:szCs w:val="28"/>
        </w:rPr>
        <w:t>dos parâmetros</w:t>
      </w:r>
      <w:r w:rsidR="00212F99" w:rsidRPr="00770A0A">
        <w:rPr>
          <w:color w:val="000000" w:themeColor="text1"/>
          <w:sz w:val="24"/>
          <w:szCs w:val="28"/>
        </w:rPr>
        <w:t xml:space="preserve"> físico-</w:t>
      </w:r>
      <w:r w:rsidR="006129FC" w:rsidRPr="00770A0A">
        <w:rPr>
          <w:color w:val="000000" w:themeColor="text1"/>
          <w:sz w:val="24"/>
          <w:szCs w:val="28"/>
        </w:rPr>
        <w:t>químic</w:t>
      </w:r>
      <w:r w:rsidR="00B430B1" w:rsidRPr="00770A0A">
        <w:rPr>
          <w:color w:val="000000" w:themeColor="text1"/>
          <w:sz w:val="24"/>
          <w:szCs w:val="28"/>
        </w:rPr>
        <w:t>o</w:t>
      </w:r>
      <w:r w:rsidR="006129FC" w:rsidRPr="00770A0A">
        <w:rPr>
          <w:color w:val="000000" w:themeColor="text1"/>
          <w:sz w:val="24"/>
          <w:szCs w:val="28"/>
        </w:rPr>
        <w:t xml:space="preserve">s indicaram que </w:t>
      </w:r>
      <w:r w:rsidR="00B430B1" w:rsidRPr="00770A0A">
        <w:rPr>
          <w:color w:val="000000" w:themeColor="text1"/>
          <w:sz w:val="24"/>
          <w:szCs w:val="28"/>
        </w:rPr>
        <w:t>a bebida</w:t>
      </w:r>
      <w:r>
        <w:rPr>
          <w:color w:val="000000" w:themeColor="text1"/>
          <w:sz w:val="24"/>
          <w:szCs w:val="28"/>
        </w:rPr>
        <w:t xml:space="preserve"> apresentou resultados</w:t>
      </w:r>
      <w:r w:rsidR="00A936A8">
        <w:rPr>
          <w:color w:val="000000" w:themeColor="text1"/>
          <w:sz w:val="24"/>
          <w:szCs w:val="28"/>
        </w:rPr>
        <w:t xml:space="preserve"> </w:t>
      </w:r>
      <w:r>
        <w:rPr>
          <w:color w:val="000000" w:themeColor="text1"/>
          <w:sz w:val="24"/>
          <w:szCs w:val="28"/>
        </w:rPr>
        <w:t>satisfatórios quanto os parâmetros analisados</w:t>
      </w:r>
      <w:r w:rsidR="00BE0349">
        <w:rPr>
          <w:color w:val="000000" w:themeColor="text1"/>
          <w:sz w:val="24"/>
          <w:szCs w:val="28"/>
        </w:rPr>
        <w:t>,</w:t>
      </w:r>
      <w:r>
        <w:rPr>
          <w:color w:val="000000" w:themeColor="text1"/>
          <w:sz w:val="24"/>
          <w:szCs w:val="28"/>
        </w:rPr>
        <w:t xml:space="preserve"> com</w:t>
      </w:r>
      <w:r w:rsidR="00BE0349">
        <w:rPr>
          <w:color w:val="000000" w:themeColor="text1"/>
          <w:sz w:val="24"/>
          <w:szCs w:val="28"/>
        </w:rPr>
        <w:t>o:</w:t>
      </w:r>
      <w:r>
        <w:rPr>
          <w:color w:val="000000" w:themeColor="text1"/>
          <w:sz w:val="24"/>
          <w:szCs w:val="28"/>
        </w:rPr>
        <w:t xml:space="preserve"> acidez total (</w:t>
      </w:r>
      <w:r w:rsidR="00FF65A2">
        <w:rPr>
          <w:color w:val="000000" w:themeColor="text1"/>
          <w:sz w:val="24"/>
          <w:szCs w:val="28"/>
        </w:rPr>
        <w:t>97,33 mEq/L</w:t>
      </w:r>
      <w:r w:rsidR="00FF65A2">
        <w:rPr>
          <w:color w:val="000000" w:themeColor="text1"/>
          <w:sz w:val="24"/>
          <w:szCs w:val="28"/>
          <w:vertAlign w:val="superscript"/>
        </w:rPr>
        <w:t>-1</w:t>
      </w:r>
      <w:r w:rsidR="00F32C76">
        <w:rPr>
          <w:color w:val="000000" w:themeColor="text1"/>
          <w:sz w:val="24"/>
          <w:szCs w:val="28"/>
        </w:rPr>
        <w:t>)</w:t>
      </w:r>
      <w:r w:rsidR="00B430B1" w:rsidRPr="00BC2572">
        <w:rPr>
          <w:color w:val="000000" w:themeColor="text1"/>
          <w:sz w:val="24"/>
          <w:szCs w:val="28"/>
        </w:rPr>
        <w:t>, acidez fixa (</w:t>
      </w:r>
      <w:r w:rsidR="00FF65A2">
        <w:rPr>
          <w:color w:val="000000" w:themeColor="text1"/>
          <w:sz w:val="24"/>
          <w:szCs w:val="28"/>
        </w:rPr>
        <w:t>45,43 mEq/L</w:t>
      </w:r>
      <w:r w:rsidR="00FF65A2">
        <w:rPr>
          <w:color w:val="000000" w:themeColor="text1"/>
          <w:sz w:val="24"/>
          <w:szCs w:val="28"/>
          <w:vertAlign w:val="superscript"/>
        </w:rPr>
        <w:t>-1</w:t>
      </w:r>
      <w:r w:rsidR="00B430B1" w:rsidRPr="00BC2572">
        <w:rPr>
          <w:color w:val="000000" w:themeColor="text1"/>
          <w:sz w:val="24"/>
          <w:szCs w:val="28"/>
        </w:rPr>
        <w:t xml:space="preserve">), acidez </w:t>
      </w:r>
      <w:r w:rsidR="003F42C8" w:rsidRPr="00BC2572">
        <w:rPr>
          <w:color w:val="000000" w:themeColor="text1"/>
          <w:sz w:val="24"/>
          <w:szCs w:val="28"/>
        </w:rPr>
        <w:t>volátil</w:t>
      </w:r>
      <w:r w:rsidR="003F42C8" w:rsidRPr="006540A5">
        <w:rPr>
          <w:color w:val="000000" w:themeColor="text1"/>
          <w:sz w:val="24"/>
          <w:szCs w:val="28"/>
        </w:rPr>
        <w:t xml:space="preserve"> (</w:t>
      </w:r>
      <w:r w:rsidR="00FF65A2">
        <w:rPr>
          <w:color w:val="000000" w:themeColor="text1"/>
          <w:sz w:val="24"/>
          <w:szCs w:val="28"/>
        </w:rPr>
        <w:t>47,90 mEq/L</w:t>
      </w:r>
      <w:r w:rsidR="00FF65A2">
        <w:rPr>
          <w:color w:val="000000" w:themeColor="text1"/>
          <w:sz w:val="24"/>
          <w:szCs w:val="28"/>
          <w:vertAlign w:val="superscript"/>
        </w:rPr>
        <w:t>-1</w:t>
      </w:r>
      <w:r w:rsidR="00B430B1" w:rsidRPr="006540A5">
        <w:rPr>
          <w:color w:val="000000" w:themeColor="text1"/>
          <w:sz w:val="24"/>
          <w:szCs w:val="28"/>
        </w:rPr>
        <w:t>) e teor alcoólico</w:t>
      </w:r>
      <w:r w:rsidR="00B430B1" w:rsidRPr="00770A0A">
        <w:rPr>
          <w:color w:val="000000" w:themeColor="text1"/>
          <w:sz w:val="24"/>
          <w:szCs w:val="28"/>
        </w:rPr>
        <w:t xml:space="preserve"> (</w:t>
      </w:r>
      <w:r w:rsidR="00FF65A2">
        <w:rPr>
          <w:color w:val="000000" w:themeColor="text1"/>
          <w:sz w:val="24"/>
          <w:szCs w:val="28"/>
        </w:rPr>
        <w:t>10,2 °</w:t>
      </w:r>
      <w:r w:rsidR="003F42C8">
        <w:rPr>
          <w:color w:val="000000" w:themeColor="text1"/>
          <w:sz w:val="24"/>
          <w:szCs w:val="28"/>
        </w:rPr>
        <w:t>GL</w:t>
      </w:r>
      <w:r w:rsidR="003F42C8" w:rsidRPr="00770A0A" w:rsidDel="00FF65A2">
        <w:rPr>
          <w:color w:val="000000" w:themeColor="text1"/>
          <w:sz w:val="24"/>
          <w:szCs w:val="28"/>
        </w:rPr>
        <w:t>)</w:t>
      </w:r>
      <w:r w:rsidR="00B430B1" w:rsidRPr="00770A0A">
        <w:rPr>
          <w:color w:val="000000" w:themeColor="text1"/>
          <w:sz w:val="24"/>
          <w:szCs w:val="28"/>
        </w:rPr>
        <w:t>.</w:t>
      </w:r>
      <w:r w:rsidR="00CA08EB" w:rsidRPr="00770A0A">
        <w:rPr>
          <w:color w:val="000000" w:themeColor="text1"/>
          <w:sz w:val="24"/>
          <w:szCs w:val="28"/>
        </w:rPr>
        <w:t xml:space="preserve"> O </w:t>
      </w:r>
      <w:r w:rsidR="00F239D1" w:rsidRPr="00770A0A">
        <w:rPr>
          <w:color w:val="000000" w:themeColor="text1"/>
          <w:sz w:val="24"/>
          <w:szCs w:val="28"/>
        </w:rPr>
        <w:t>teor</w:t>
      </w:r>
      <w:r w:rsidR="00CA08EB" w:rsidRPr="00770A0A">
        <w:rPr>
          <w:color w:val="000000" w:themeColor="text1"/>
          <w:sz w:val="24"/>
          <w:szCs w:val="28"/>
        </w:rPr>
        <w:t xml:space="preserve"> de lipídeo</w:t>
      </w:r>
      <w:r w:rsidR="00F239D1" w:rsidRPr="00770A0A">
        <w:rPr>
          <w:color w:val="000000" w:themeColor="text1"/>
          <w:sz w:val="24"/>
          <w:szCs w:val="28"/>
        </w:rPr>
        <w:t>s (</w:t>
      </w:r>
      <w:r w:rsidR="00FF65A2">
        <w:rPr>
          <w:color w:val="000000" w:themeColor="text1"/>
          <w:sz w:val="24"/>
          <w:szCs w:val="28"/>
        </w:rPr>
        <w:t>2,37%</w:t>
      </w:r>
      <w:r w:rsidR="00F239D1" w:rsidRPr="00770A0A">
        <w:rPr>
          <w:color w:val="000000" w:themeColor="text1"/>
          <w:sz w:val="24"/>
          <w:szCs w:val="28"/>
        </w:rPr>
        <w:t>)</w:t>
      </w:r>
      <w:r w:rsidR="00CA08EB" w:rsidRPr="00770A0A">
        <w:rPr>
          <w:color w:val="000000" w:themeColor="text1"/>
          <w:sz w:val="24"/>
          <w:szCs w:val="28"/>
        </w:rPr>
        <w:t xml:space="preserve"> mostra que apesar de ser derivad</w:t>
      </w:r>
      <w:r>
        <w:rPr>
          <w:color w:val="000000" w:themeColor="text1"/>
          <w:sz w:val="24"/>
          <w:szCs w:val="28"/>
        </w:rPr>
        <w:t>a do leite bubalino seu teor de gordura ficou abaixo do c</w:t>
      </w:r>
      <w:r w:rsidR="00BE0349">
        <w:rPr>
          <w:color w:val="000000" w:themeColor="text1"/>
          <w:sz w:val="24"/>
          <w:szCs w:val="28"/>
        </w:rPr>
        <w:t>omum para leite dessa espécie e o</w:t>
      </w:r>
      <w:r>
        <w:rPr>
          <w:color w:val="000000" w:themeColor="text1"/>
          <w:sz w:val="24"/>
          <w:szCs w:val="28"/>
        </w:rPr>
        <w:t>s resultados microbiológicos, mostram ausência para os parâmetros avaliados, estando dentro dos padrões exigidos pela legislação vigente</w:t>
      </w:r>
      <w:r w:rsidR="00BE0349">
        <w:rPr>
          <w:color w:val="000000" w:themeColor="text1"/>
          <w:sz w:val="24"/>
          <w:szCs w:val="28"/>
        </w:rPr>
        <w:t>. Logo</w:t>
      </w:r>
      <w:r w:rsidR="00965CB8">
        <w:rPr>
          <w:color w:val="000000" w:themeColor="text1"/>
          <w:sz w:val="24"/>
          <w:szCs w:val="28"/>
        </w:rPr>
        <w:t xml:space="preserve"> </w:t>
      </w:r>
      <w:r w:rsidR="00BE0349">
        <w:rPr>
          <w:color w:val="000000" w:themeColor="text1"/>
          <w:sz w:val="24"/>
          <w:szCs w:val="28"/>
        </w:rPr>
        <w:t>a</w:t>
      </w:r>
      <w:r w:rsidR="00FF65A2">
        <w:rPr>
          <w:color w:val="000000" w:themeColor="text1"/>
          <w:sz w:val="24"/>
          <w:szCs w:val="28"/>
        </w:rPr>
        <w:t xml:space="preserve"> bebida apresentou bons resultados, podendo ser uma alternativa de renda para os pequenos produtores do município, uma vez que a mesma tem alta procura</w:t>
      </w:r>
      <w:r w:rsidR="003F42C8">
        <w:rPr>
          <w:color w:val="000000" w:themeColor="text1"/>
          <w:sz w:val="24"/>
          <w:szCs w:val="28"/>
        </w:rPr>
        <w:t xml:space="preserve"> na região</w:t>
      </w:r>
      <w:r w:rsidR="00FF65A2">
        <w:rPr>
          <w:color w:val="000000" w:themeColor="text1"/>
          <w:sz w:val="24"/>
          <w:szCs w:val="28"/>
        </w:rPr>
        <w:t xml:space="preserve">. </w:t>
      </w:r>
    </w:p>
    <w:p w:rsidR="00573E43" w:rsidRPr="00BC2572" w:rsidRDefault="00573E43" w:rsidP="008223ED">
      <w:pPr>
        <w:jc w:val="both"/>
        <w:rPr>
          <w:b/>
          <w:sz w:val="24"/>
          <w:szCs w:val="24"/>
        </w:rPr>
      </w:pPr>
    </w:p>
    <w:p w:rsidR="00573E43" w:rsidRPr="00076FFA" w:rsidRDefault="00573E43" w:rsidP="0012462E">
      <w:pPr>
        <w:jc w:val="center"/>
        <w:rPr>
          <w:b/>
          <w:sz w:val="24"/>
          <w:szCs w:val="24"/>
        </w:rPr>
      </w:pPr>
    </w:p>
    <w:p w:rsidR="00573E43" w:rsidRPr="00BC2572" w:rsidRDefault="0034616F" w:rsidP="0034616F">
      <w:pPr>
        <w:rPr>
          <w:sz w:val="24"/>
          <w:szCs w:val="24"/>
        </w:rPr>
      </w:pPr>
      <w:r w:rsidRPr="00076FFA">
        <w:rPr>
          <w:b/>
          <w:bCs/>
          <w:sz w:val="24"/>
          <w:szCs w:val="24"/>
        </w:rPr>
        <w:t>Palavras-chave:</w:t>
      </w:r>
      <w:r w:rsidR="00A936A8">
        <w:rPr>
          <w:b/>
          <w:bCs/>
          <w:sz w:val="24"/>
          <w:szCs w:val="24"/>
        </w:rPr>
        <w:t xml:space="preserve"> </w:t>
      </w:r>
      <w:r w:rsidR="00CF396C" w:rsidRPr="00CF396C">
        <w:rPr>
          <w:bCs/>
          <w:sz w:val="24"/>
          <w:szCs w:val="24"/>
        </w:rPr>
        <w:t>Bebida</w:t>
      </w:r>
      <w:r w:rsidR="00A936A8">
        <w:rPr>
          <w:bCs/>
          <w:sz w:val="24"/>
          <w:szCs w:val="24"/>
        </w:rPr>
        <w:t>.</w:t>
      </w:r>
      <w:r w:rsidR="003F42C8">
        <w:rPr>
          <w:bCs/>
          <w:sz w:val="24"/>
          <w:szCs w:val="24"/>
        </w:rPr>
        <w:t xml:space="preserve"> </w:t>
      </w:r>
      <w:r w:rsidR="00CF396C" w:rsidRPr="00CF396C">
        <w:rPr>
          <w:bCs/>
          <w:sz w:val="24"/>
          <w:szCs w:val="24"/>
        </w:rPr>
        <w:t>Produção regional</w:t>
      </w:r>
      <w:r w:rsidR="00A936A8">
        <w:rPr>
          <w:bCs/>
          <w:sz w:val="24"/>
          <w:szCs w:val="24"/>
        </w:rPr>
        <w:t>.</w:t>
      </w:r>
      <w:r w:rsidR="003F42C8">
        <w:rPr>
          <w:bCs/>
          <w:sz w:val="24"/>
          <w:szCs w:val="24"/>
        </w:rPr>
        <w:t xml:space="preserve"> Caracterização</w:t>
      </w:r>
    </w:p>
    <w:p w:rsidR="0012462E" w:rsidRPr="00770A0A" w:rsidRDefault="0012462E" w:rsidP="0012462E">
      <w:pPr>
        <w:jc w:val="center"/>
        <w:rPr>
          <w:sz w:val="24"/>
          <w:szCs w:val="28"/>
        </w:rPr>
      </w:pPr>
    </w:p>
    <w:p w:rsidR="00014C10" w:rsidRDefault="0012462E" w:rsidP="009B444D">
      <w:pPr>
        <w:rPr>
          <w:sz w:val="24"/>
          <w:szCs w:val="28"/>
        </w:rPr>
      </w:pPr>
      <w:r w:rsidRPr="00770A0A">
        <w:rPr>
          <w:b/>
          <w:sz w:val="24"/>
          <w:szCs w:val="24"/>
        </w:rPr>
        <w:t>Área de Interesse do Simpósio</w:t>
      </w:r>
      <w:r w:rsidRPr="00770A0A">
        <w:rPr>
          <w:sz w:val="24"/>
          <w:szCs w:val="24"/>
        </w:rPr>
        <w:t xml:space="preserve">: </w:t>
      </w:r>
      <w:r w:rsidR="001F47C8">
        <w:rPr>
          <w:sz w:val="24"/>
          <w:szCs w:val="28"/>
        </w:rPr>
        <w:t>Ciência e Tecnologia de Alimentos</w:t>
      </w:r>
      <w:r w:rsidR="009B444D">
        <w:rPr>
          <w:sz w:val="24"/>
          <w:szCs w:val="28"/>
        </w:rPr>
        <w:t>.</w:t>
      </w:r>
    </w:p>
    <w:p w:rsidR="00273237" w:rsidRPr="006540A5" w:rsidRDefault="00273237" w:rsidP="006F4C32">
      <w:pPr>
        <w:rPr>
          <w:sz w:val="24"/>
          <w:szCs w:val="28"/>
        </w:rPr>
      </w:pPr>
    </w:p>
    <w:p w:rsidR="00C71128" w:rsidRPr="00014C10" w:rsidRDefault="001F47C8" w:rsidP="00377369">
      <w:pPr>
        <w:pStyle w:val="PargrafodaLista"/>
        <w:numPr>
          <w:ilvl w:val="0"/>
          <w:numId w:val="2"/>
        </w:numPr>
        <w:tabs>
          <w:tab w:val="left" w:pos="1290"/>
        </w:tabs>
        <w:spacing w:after="360"/>
        <w:ind w:left="284" w:hanging="284"/>
        <w:jc w:val="both"/>
        <w:rPr>
          <w:rFonts w:ascii="Times New Roman" w:hAnsi="Times New Roman"/>
          <w:color w:val="FF0000"/>
          <w:sz w:val="24"/>
          <w:szCs w:val="28"/>
        </w:rPr>
      </w:pPr>
      <w:r w:rsidRPr="001F47C8">
        <w:rPr>
          <w:rFonts w:ascii="Times New Roman" w:hAnsi="Times New Roman"/>
          <w:b/>
          <w:sz w:val="24"/>
          <w:szCs w:val="24"/>
        </w:rPr>
        <w:lastRenderedPageBreak/>
        <w:t xml:space="preserve">INTRODUÇÃO </w:t>
      </w:r>
    </w:p>
    <w:p w:rsidR="007B1B2C" w:rsidRDefault="005360B1" w:rsidP="005360B1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 w:rsidRPr="00BC2572">
        <w:rPr>
          <w:sz w:val="24"/>
          <w:szCs w:val="24"/>
        </w:rPr>
        <w:tab/>
      </w:r>
      <w:r w:rsidR="006A62F6" w:rsidRPr="00014C10">
        <w:rPr>
          <w:sz w:val="24"/>
          <w:szCs w:val="24"/>
        </w:rPr>
        <w:t>O leite de búfala apresenta características que o diferenciam de qualquer outro tipo de leite. Seus valores de lipídeos, proteínas, lactose, sólidos totais e resíduo mineral fixo, são de grande importância nutricional. A ausência do β-caroteno na composição química do leite de búfala é uma de suas características mais marcantes, conferindo-lhe coloração branca. É importante ressaltar que a ausência dessa substância, não é considerada um problema nutricional, por esse alimento ser considerado um precursor de vitamina A</w:t>
      </w:r>
      <w:r w:rsidR="00083A73">
        <w:rPr>
          <w:sz w:val="24"/>
          <w:szCs w:val="24"/>
        </w:rPr>
        <w:t xml:space="preserve"> </w:t>
      </w:r>
      <w:r w:rsidR="00FF65A2">
        <w:rPr>
          <w:sz w:val="24"/>
          <w:szCs w:val="24"/>
        </w:rPr>
        <w:t>(FIGUEIREDO, LOURENÇO JUNIOR</w:t>
      </w:r>
      <w:r w:rsidR="003F42C8">
        <w:rPr>
          <w:sz w:val="24"/>
          <w:szCs w:val="24"/>
        </w:rPr>
        <w:t xml:space="preserve"> e </w:t>
      </w:r>
      <w:r w:rsidR="00FF65A2">
        <w:rPr>
          <w:sz w:val="24"/>
          <w:szCs w:val="24"/>
        </w:rPr>
        <w:t xml:space="preserve">TORO, </w:t>
      </w:r>
      <w:r w:rsidR="003F42C8">
        <w:rPr>
          <w:sz w:val="24"/>
          <w:szCs w:val="24"/>
        </w:rPr>
        <w:t>2010</w:t>
      </w:r>
      <w:r w:rsidR="003F42C8">
        <w:rPr>
          <w:rStyle w:val="Refdecomentrio"/>
          <w:sz w:val="24"/>
        </w:rPr>
        <w:t>).</w:t>
      </w:r>
    </w:p>
    <w:p w:rsidR="00377369" w:rsidRPr="00014C10" w:rsidRDefault="007B1B2C" w:rsidP="005360B1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A62F6" w:rsidRPr="00BC2572">
        <w:rPr>
          <w:sz w:val="24"/>
          <w:szCs w:val="24"/>
        </w:rPr>
        <w:t>É mais concentrado do que o leite bovino, apresentando assim menos água e mais matéria seca</w:t>
      </w:r>
      <w:r w:rsidR="00014C10">
        <w:rPr>
          <w:sz w:val="24"/>
          <w:szCs w:val="24"/>
        </w:rPr>
        <w:t>,</w:t>
      </w:r>
      <w:r w:rsidR="006A62F6" w:rsidRPr="00BC2572">
        <w:rPr>
          <w:sz w:val="24"/>
          <w:szCs w:val="24"/>
        </w:rPr>
        <w:t xml:space="preserve"> possui um sabor bem adocicado, apesar de não possuir mais lactose que o leite bovino</w:t>
      </w:r>
      <w:r w:rsidR="00014C10">
        <w:rPr>
          <w:sz w:val="24"/>
          <w:szCs w:val="24"/>
        </w:rPr>
        <w:t xml:space="preserve"> e seu</w:t>
      </w:r>
      <w:r w:rsidR="006A62F6" w:rsidRPr="00BC2572">
        <w:rPr>
          <w:sz w:val="24"/>
          <w:szCs w:val="24"/>
        </w:rPr>
        <w:t xml:space="preserve"> alto teor de cálcio faz com que seja recomendado contra osteoporose</w:t>
      </w:r>
      <w:r w:rsidR="006A62F6" w:rsidRPr="006540A5">
        <w:rPr>
          <w:sz w:val="24"/>
          <w:szCs w:val="24"/>
        </w:rPr>
        <w:t xml:space="preserve"> (DUBEY</w:t>
      </w:r>
      <w:r w:rsidR="009F7F82">
        <w:rPr>
          <w:sz w:val="24"/>
          <w:szCs w:val="24"/>
        </w:rPr>
        <w:t xml:space="preserve"> et al.</w:t>
      </w:r>
      <w:r w:rsidR="006A62F6" w:rsidRPr="006540A5">
        <w:rPr>
          <w:sz w:val="24"/>
          <w:szCs w:val="24"/>
        </w:rPr>
        <w:t>, 1997; MACEDO et al., 2001).</w:t>
      </w:r>
      <w:r w:rsidR="00F97D81">
        <w:rPr>
          <w:sz w:val="24"/>
          <w:szCs w:val="24"/>
        </w:rPr>
        <w:t xml:space="preserve"> </w:t>
      </w:r>
      <w:r w:rsidR="001F47C8">
        <w:rPr>
          <w:sz w:val="24"/>
          <w:szCs w:val="24"/>
        </w:rPr>
        <w:t>Além do fato de na composição do leite estar presentes muitos nutrientes essenciais para a dieta humana, sua flora microbiana natural torna esse alimento um excelente meio para o crescimento de microrganismos, o faz com que esse alimento seja de grande perecibilidade, necessitando de procedimentos tecnológicos adequados, capazes de garantir sua integridade e proteger sua capacidade como matéria-prima essencial para a produção de derivados (AMARAL et al., 2005; FREITAS, 2001; GONÇALVES;VIEIRA, 2002).</w:t>
      </w:r>
    </w:p>
    <w:p w:rsidR="003D525B" w:rsidRPr="00BC2572" w:rsidRDefault="001F47C8" w:rsidP="00086B5C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Bebidas alcoólicas fermentadas são produzidas e consumidas em ocasiões comemorativas, por indígenas da Amazônia e dos Andes, empregando denominações diferenciadas como “caiçuma” e “chicha”, para bebida fermentada de pupunha e milho (mandioca ou outra fonte amilácea), respectivamente (ANDRADE; PANTOJA; MAEDA, 2003).</w:t>
      </w:r>
      <w:r w:rsidR="00083A73">
        <w:rPr>
          <w:sz w:val="24"/>
          <w:szCs w:val="24"/>
        </w:rPr>
        <w:t xml:space="preserve"> </w:t>
      </w:r>
      <w:r w:rsidR="00660839" w:rsidRPr="00BC2572">
        <w:rPr>
          <w:sz w:val="24"/>
          <w:szCs w:val="24"/>
        </w:rPr>
        <w:t>A fermentação é um dos processos mais antigos e usados pelos egípcios na fabricação de bebidas alcoólicas a partir de frutas e cereais existentes há mais de 4.000 anos (</w:t>
      </w:r>
      <w:r w:rsidR="009F53A7" w:rsidRPr="00BC2572">
        <w:rPr>
          <w:sz w:val="24"/>
          <w:szCs w:val="24"/>
        </w:rPr>
        <w:t xml:space="preserve">AQUARONE </w:t>
      </w:r>
      <w:r w:rsidR="00660839" w:rsidRPr="00BC2572">
        <w:rPr>
          <w:sz w:val="24"/>
          <w:szCs w:val="24"/>
        </w:rPr>
        <w:t>et al., 1983).</w:t>
      </w:r>
      <w:r w:rsidR="00A30930" w:rsidRPr="00675FAB">
        <w:rPr>
          <w:sz w:val="24"/>
          <w:szCs w:val="24"/>
        </w:rPr>
        <w:t xml:space="preserve"> Dessa for</w:t>
      </w:r>
      <w:r w:rsidR="00247D64" w:rsidRPr="00675FAB">
        <w:rPr>
          <w:sz w:val="24"/>
          <w:szCs w:val="24"/>
        </w:rPr>
        <w:t>ma, visando agregar valor ao</w:t>
      </w:r>
      <w:r w:rsidR="00A30930" w:rsidRPr="00675FAB">
        <w:rPr>
          <w:sz w:val="24"/>
          <w:szCs w:val="24"/>
        </w:rPr>
        <w:t xml:space="preserve"> leite bubalino </w:t>
      </w:r>
      <w:r w:rsidR="007B1B2C">
        <w:rPr>
          <w:sz w:val="24"/>
          <w:szCs w:val="24"/>
        </w:rPr>
        <w:t>se iniciou</w:t>
      </w:r>
      <w:r w:rsidR="00A30930" w:rsidRPr="00BC2572">
        <w:rPr>
          <w:sz w:val="24"/>
          <w:szCs w:val="24"/>
        </w:rPr>
        <w:t xml:space="preserve"> o processo de produção de bebida alcoólica ferment</w:t>
      </w:r>
      <w:r w:rsidR="00247D64" w:rsidRPr="00BC2572">
        <w:rPr>
          <w:sz w:val="24"/>
          <w:szCs w:val="24"/>
        </w:rPr>
        <w:t>ada</w:t>
      </w:r>
      <w:r w:rsidR="007B1B2C">
        <w:rPr>
          <w:sz w:val="24"/>
          <w:szCs w:val="24"/>
        </w:rPr>
        <w:t xml:space="preserve"> com o leite dessa espécie, o</w:t>
      </w:r>
      <w:r w:rsidR="00247D64" w:rsidRPr="00675FAB">
        <w:rPr>
          <w:sz w:val="24"/>
          <w:szCs w:val="24"/>
        </w:rPr>
        <w:t>ferecendo aos produtores da região uma alternativa de aproveitamento</w:t>
      </w:r>
      <w:r w:rsidR="007B1B2C">
        <w:rPr>
          <w:sz w:val="24"/>
          <w:szCs w:val="24"/>
        </w:rPr>
        <w:t xml:space="preserve"> do mesmo</w:t>
      </w:r>
      <w:r w:rsidR="00247D64" w:rsidRPr="00BC2572">
        <w:rPr>
          <w:sz w:val="24"/>
          <w:szCs w:val="24"/>
        </w:rPr>
        <w:t>.</w:t>
      </w:r>
      <w:r w:rsidR="00957148">
        <w:rPr>
          <w:sz w:val="24"/>
          <w:szCs w:val="24"/>
        </w:rPr>
        <w:t xml:space="preserve"> </w:t>
      </w:r>
      <w:r w:rsidR="009F53A7">
        <w:rPr>
          <w:sz w:val="24"/>
          <w:szCs w:val="24"/>
        </w:rPr>
        <w:t>De forma que</w:t>
      </w:r>
      <w:r w:rsidR="007B1B2C">
        <w:rPr>
          <w:sz w:val="24"/>
          <w:szCs w:val="24"/>
        </w:rPr>
        <w:t xml:space="preserve"> o </w:t>
      </w:r>
      <w:r w:rsidR="007B1B2C" w:rsidRPr="0055228A">
        <w:rPr>
          <w:sz w:val="24"/>
          <w:szCs w:val="24"/>
        </w:rPr>
        <w:t xml:space="preserve">objetivo deste estudo foi avaliar as características físico-químicas e microbiológicas </w:t>
      </w:r>
      <w:r w:rsidR="007B1B2C">
        <w:rPr>
          <w:sz w:val="24"/>
          <w:szCs w:val="24"/>
        </w:rPr>
        <w:t>de “Leite de onça”</w:t>
      </w:r>
      <w:r w:rsidR="007B1B2C" w:rsidRPr="0055228A">
        <w:rPr>
          <w:sz w:val="24"/>
          <w:szCs w:val="24"/>
        </w:rPr>
        <w:t>,</w:t>
      </w:r>
      <w:r w:rsidR="007B1B2C">
        <w:rPr>
          <w:sz w:val="24"/>
          <w:szCs w:val="24"/>
        </w:rPr>
        <w:t xml:space="preserve"> bebida</w:t>
      </w:r>
      <w:r w:rsidR="007B1B2C" w:rsidRPr="0055228A">
        <w:rPr>
          <w:sz w:val="24"/>
          <w:szCs w:val="24"/>
        </w:rPr>
        <w:t xml:space="preserve"> que é produzida e comercializada no muni</w:t>
      </w:r>
      <w:r w:rsidR="00083A73">
        <w:rPr>
          <w:sz w:val="24"/>
          <w:szCs w:val="24"/>
        </w:rPr>
        <w:t>cípio de Cachoeira do Arari-Pa</w:t>
      </w:r>
      <w:r w:rsidR="007B1B2C">
        <w:rPr>
          <w:sz w:val="24"/>
          <w:szCs w:val="24"/>
        </w:rPr>
        <w:t xml:space="preserve"> a partir do leite bubalino </w:t>
      </w:r>
      <w:r w:rsidR="009F53A7">
        <w:rPr>
          <w:sz w:val="24"/>
          <w:szCs w:val="24"/>
        </w:rPr>
        <w:t xml:space="preserve">adicionada de </w:t>
      </w:r>
      <w:r w:rsidR="007B1B2C">
        <w:rPr>
          <w:sz w:val="24"/>
          <w:szCs w:val="24"/>
        </w:rPr>
        <w:t>álcool</w:t>
      </w:r>
      <w:r w:rsidR="007B1B2C" w:rsidRPr="0055228A">
        <w:rPr>
          <w:sz w:val="24"/>
          <w:szCs w:val="24"/>
        </w:rPr>
        <w:t>.</w:t>
      </w:r>
    </w:p>
    <w:p w:rsidR="00377369" w:rsidRPr="00076FFA" w:rsidRDefault="00377369" w:rsidP="00517C8F">
      <w:pPr>
        <w:tabs>
          <w:tab w:val="left" w:pos="1290"/>
        </w:tabs>
        <w:spacing w:after="360"/>
        <w:jc w:val="both"/>
        <w:rPr>
          <w:b/>
          <w:sz w:val="24"/>
          <w:szCs w:val="24"/>
        </w:rPr>
      </w:pPr>
    </w:p>
    <w:p w:rsidR="0012462E" w:rsidRPr="00014C10" w:rsidRDefault="001F47C8" w:rsidP="00957148">
      <w:pPr>
        <w:pStyle w:val="PargrafodaLista"/>
        <w:numPr>
          <w:ilvl w:val="0"/>
          <w:numId w:val="2"/>
        </w:numPr>
        <w:tabs>
          <w:tab w:val="left" w:pos="1290"/>
        </w:tabs>
        <w:spacing w:after="360"/>
        <w:ind w:left="284" w:hanging="284"/>
        <w:jc w:val="both"/>
        <w:rPr>
          <w:rFonts w:ascii="Times New Roman" w:hAnsi="Times New Roman"/>
          <w:color w:val="FF0000"/>
          <w:sz w:val="24"/>
          <w:szCs w:val="28"/>
        </w:rPr>
      </w:pPr>
      <w:r w:rsidRPr="001F47C8">
        <w:rPr>
          <w:rFonts w:ascii="Times New Roman" w:hAnsi="Times New Roman"/>
          <w:b/>
          <w:sz w:val="24"/>
          <w:szCs w:val="24"/>
        </w:rPr>
        <w:lastRenderedPageBreak/>
        <w:t>METODOLOGIA</w:t>
      </w:r>
    </w:p>
    <w:p w:rsidR="00A30930" w:rsidRPr="00014C10" w:rsidRDefault="001F47C8" w:rsidP="0042485B">
      <w:pPr>
        <w:pStyle w:val="PargrafodaLista"/>
        <w:tabs>
          <w:tab w:val="left" w:pos="1290"/>
        </w:tabs>
        <w:spacing w:after="360"/>
        <w:ind w:left="0"/>
        <w:jc w:val="both"/>
        <w:rPr>
          <w:rFonts w:ascii="Times New Roman" w:hAnsi="Times New Roman"/>
          <w:sz w:val="24"/>
          <w:szCs w:val="24"/>
        </w:rPr>
      </w:pPr>
      <w:r w:rsidRPr="001F47C8">
        <w:rPr>
          <w:rFonts w:ascii="Times New Roman" w:hAnsi="Times New Roman"/>
          <w:sz w:val="24"/>
          <w:szCs w:val="24"/>
        </w:rPr>
        <w:tab/>
      </w:r>
    </w:p>
    <w:p w:rsidR="008C6B23" w:rsidRPr="00014C10" w:rsidRDefault="001F47C8" w:rsidP="00880BBB">
      <w:pPr>
        <w:pStyle w:val="PargrafodaLista"/>
        <w:tabs>
          <w:tab w:val="left" w:pos="709"/>
        </w:tabs>
        <w:spacing w:after="36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47C8">
        <w:rPr>
          <w:rFonts w:ascii="Times New Roman" w:hAnsi="Times New Roman"/>
          <w:sz w:val="24"/>
          <w:szCs w:val="24"/>
        </w:rPr>
        <w:tab/>
      </w:r>
      <w:r w:rsidR="00F32C76">
        <w:rPr>
          <w:rFonts w:ascii="Times New Roman" w:hAnsi="Times New Roman"/>
          <w:sz w:val="24"/>
          <w:szCs w:val="24"/>
        </w:rPr>
        <w:t xml:space="preserve">A bebida </w:t>
      </w:r>
      <w:r w:rsidRPr="001F47C8">
        <w:rPr>
          <w:rFonts w:ascii="Times New Roman" w:hAnsi="Times New Roman"/>
          <w:sz w:val="24"/>
          <w:szCs w:val="24"/>
        </w:rPr>
        <w:t>leite de onça foi adquirid</w:t>
      </w:r>
      <w:r w:rsidR="00F32C76">
        <w:rPr>
          <w:rFonts w:ascii="Times New Roman" w:hAnsi="Times New Roman"/>
          <w:sz w:val="24"/>
          <w:szCs w:val="24"/>
        </w:rPr>
        <w:t>a</w:t>
      </w:r>
      <w:r w:rsidRPr="001F47C8">
        <w:rPr>
          <w:rFonts w:ascii="Times New Roman" w:hAnsi="Times New Roman"/>
          <w:sz w:val="24"/>
          <w:szCs w:val="24"/>
        </w:rPr>
        <w:t xml:space="preserve"> no município de Cachoeira do Arari-PA, ao qual foi armazenado em recipiente higienizado e em seguida transportado até o laboratório de</w:t>
      </w:r>
      <w:r w:rsidR="00675FAB">
        <w:rPr>
          <w:rFonts w:ascii="Times New Roman" w:hAnsi="Times New Roman"/>
          <w:sz w:val="24"/>
          <w:szCs w:val="24"/>
        </w:rPr>
        <w:t xml:space="preserve"> Tecnologia de</w:t>
      </w:r>
      <w:r w:rsidRPr="001F47C8">
        <w:rPr>
          <w:rFonts w:ascii="Times New Roman" w:hAnsi="Times New Roman"/>
          <w:sz w:val="24"/>
          <w:szCs w:val="24"/>
        </w:rPr>
        <w:t xml:space="preserve"> Alime</w:t>
      </w:r>
      <w:r w:rsidR="009F53A7">
        <w:rPr>
          <w:rFonts w:ascii="Times New Roman" w:hAnsi="Times New Roman"/>
          <w:sz w:val="24"/>
          <w:szCs w:val="24"/>
        </w:rPr>
        <w:t>ntos da Universidade do Estado d</w:t>
      </w:r>
      <w:r w:rsidRPr="001F47C8">
        <w:rPr>
          <w:rFonts w:ascii="Times New Roman" w:hAnsi="Times New Roman"/>
          <w:sz w:val="24"/>
          <w:szCs w:val="24"/>
        </w:rPr>
        <w:t xml:space="preserve">o Pará (UEPA), Campus XIX- Salvaterra, para as </w:t>
      </w:r>
      <w:r w:rsidR="00675FAB" w:rsidRPr="00675FAB">
        <w:rPr>
          <w:rFonts w:ascii="Times New Roman" w:hAnsi="Times New Roman"/>
          <w:sz w:val="24"/>
          <w:szCs w:val="24"/>
        </w:rPr>
        <w:t>análises</w:t>
      </w:r>
      <w:r w:rsidRPr="001F47C8">
        <w:rPr>
          <w:rFonts w:ascii="Times New Roman" w:hAnsi="Times New Roman"/>
          <w:sz w:val="24"/>
          <w:szCs w:val="24"/>
        </w:rPr>
        <w:t xml:space="preserve"> físico-químicas e microbiológicas.</w:t>
      </w:r>
    </w:p>
    <w:p w:rsidR="008C6B23" w:rsidRPr="00014C10" w:rsidRDefault="008C6B23" w:rsidP="00880BBB">
      <w:pPr>
        <w:pStyle w:val="PargrafodaLista"/>
        <w:tabs>
          <w:tab w:val="left" w:pos="1290"/>
        </w:tabs>
        <w:spacing w:after="36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C6B23" w:rsidRPr="00014C10" w:rsidRDefault="001F47C8" w:rsidP="008E0396">
      <w:pPr>
        <w:pStyle w:val="PargrafodaLista"/>
        <w:numPr>
          <w:ilvl w:val="1"/>
          <w:numId w:val="4"/>
        </w:numPr>
        <w:tabs>
          <w:tab w:val="left" w:pos="1290"/>
        </w:tabs>
        <w:spacing w:after="360"/>
        <w:ind w:left="426" w:hanging="426"/>
        <w:jc w:val="both"/>
        <w:rPr>
          <w:rFonts w:ascii="Times New Roman" w:hAnsi="Times New Roman"/>
          <w:color w:val="FF0000"/>
          <w:sz w:val="24"/>
          <w:szCs w:val="28"/>
        </w:rPr>
      </w:pPr>
      <w:r w:rsidRPr="001F47C8">
        <w:rPr>
          <w:rFonts w:ascii="Times New Roman" w:hAnsi="Times New Roman"/>
          <w:sz w:val="24"/>
          <w:szCs w:val="24"/>
        </w:rPr>
        <w:t>ANALISE FÍSICO-QUÍMICAS</w:t>
      </w:r>
    </w:p>
    <w:p w:rsidR="008E0396" w:rsidRPr="00D616DF" w:rsidRDefault="008E0396" w:rsidP="00054755">
      <w:pPr>
        <w:tabs>
          <w:tab w:val="left" w:pos="709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BC2572">
        <w:rPr>
          <w:color w:val="000000" w:themeColor="text1"/>
          <w:sz w:val="24"/>
          <w:szCs w:val="28"/>
        </w:rPr>
        <w:tab/>
      </w:r>
      <w:r w:rsidR="00675FAB" w:rsidRPr="00D616DF">
        <w:rPr>
          <w:color w:val="000000" w:themeColor="text1"/>
          <w:sz w:val="24"/>
          <w:szCs w:val="24"/>
        </w:rPr>
        <w:t>A</w:t>
      </w:r>
      <w:r w:rsidRPr="00D616DF">
        <w:rPr>
          <w:color w:val="000000" w:themeColor="text1"/>
          <w:sz w:val="24"/>
          <w:szCs w:val="24"/>
        </w:rPr>
        <w:t xml:space="preserve">s análises físico-químicas </w:t>
      </w:r>
      <w:r w:rsidR="00675FAB" w:rsidRPr="00D616DF">
        <w:rPr>
          <w:color w:val="000000" w:themeColor="text1"/>
          <w:sz w:val="24"/>
          <w:szCs w:val="24"/>
        </w:rPr>
        <w:t xml:space="preserve">foram realizadas em triplicatas quanto ao teor </w:t>
      </w:r>
      <w:r w:rsidRPr="00D616DF">
        <w:rPr>
          <w:color w:val="000000" w:themeColor="text1"/>
          <w:sz w:val="24"/>
          <w:szCs w:val="24"/>
        </w:rPr>
        <w:t>de umidade, lipídeo</w:t>
      </w:r>
      <w:r w:rsidR="00675FAB" w:rsidRPr="00D616DF">
        <w:rPr>
          <w:color w:val="000000" w:themeColor="text1"/>
          <w:sz w:val="24"/>
          <w:szCs w:val="24"/>
        </w:rPr>
        <w:t>s</w:t>
      </w:r>
      <w:r w:rsidRPr="00D616DF">
        <w:rPr>
          <w:color w:val="000000" w:themeColor="text1"/>
          <w:sz w:val="24"/>
          <w:szCs w:val="24"/>
        </w:rPr>
        <w:t>, Cinzas, Densidade, acidez</w:t>
      </w:r>
      <w:r w:rsidR="008D6411" w:rsidRPr="00D616DF">
        <w:rPr>
          <w:color w:val="000000" w:themeColor="text1"/>
          <w:sz w:val="24"/>
          <w:szCs w:val="24"/>
        </w:rPr>
        <w:t xml:space="preserve"> total titul</w:t>
      </w:r>
      <w:r w:rsidR="003F42C8">
        <w:rPr>
          <w:color w:val="000000" w:themeColor="text1"/>
          <w:sz w:val="24"/>
          <w:szCs w:val="24"/>
        </w:rPr>
        <w:t>á</w:t>
      </w:r>
      <w:r w:rsidR="008D6411" w:rsidRPr="00D616DF">
        <w:rPr>
          <w:color w:val="000000" w:themeColor="text1"/>
          <w:sz w:val="24"/>
          <w:szCs w:val="24"/>
        </w:rPr>
        <w:t>vel, acidez volátil, acidez fixa</w:t>
      </w:r>
      <w:r w:rsidRPr="00D616DF">
        <w:rPr>
          <w:color w:val="000000" w:themeColor="text1"/>
          <w:sz w:val="24"/>
          <w:szCs w:val="24"/>
        </w:rPr>
        <w:t>, pH,</w:t>
      </w:r>
      <w:r w:rsidR="00F83676" w:rsidRPr="00D616DF">
        <w:rPr>
          <w:color w:val="000000" w:themeColor="text1"/>
          <w:sz w:val="24"/>
          <w:szCs w:val="24"/>
        </w:rPr>
        <w:t xml:space="preserve"> açúcares redutores,</w:t>
      </w:r>
      <w:r w:rsidRPr="00D616DF">
        <w:rPr>
          <w:color w:val="000000" w:themeColor="text1"/>
          <w:sz w:val="24"/>
          <w:szCs w:val="24"/>
        </w:rPr>
        <w:t xml:space="preserve"> além do teor alcoólico. Tod</w:t>
      </w:r>
      <w:r w:rsidR="00497DEF" w:rsidRPr="00D616DF">
        <w:rPr>
          <w:color w:val="000000" w:themeColor="text1"/>
          <w:sz w:val="24"/>
          <w:szCs w:val="24"/>
        </w:rPr>
        <w:t>o</w:t>
      </w:r>
      <w:r w:rsidRPr="00D616DF">
        <w:rPr>
          <w:color w:val="000000" w:themeColor="text1"/>
          <w:sz w:val="24"/>
          <w:szCs w:val="24"/>
        </w:rPr>
        <w:t xml:space="preserve">s </w:t>
      </w:r>
      <w:r w:rsidR="00497DEF" w:rsidRPr="00D616DF">
        <w:rPr>
          <w:color w:val="000000" w:themeColor="text1"/>
          <w:sz w:val="24"/>
          <w:szCs w:val="24"/>
        </w:rPr>
        <w:t>o</w:t>
      </w:r>
      <w:r w:rsidRPr="00D616DF">
        <w:rPr>
          <w:color w:val="000000" w:themeColor="text1"/>
          <w:sz w:val="24"/>
          <w:szCs w:val="24"/>
        </w:rPr>
        <w:t>s</w:t>
      </w:r>
      <w:r w:rsidR="00497DEF" w:rsidRPr="00D616DF">
        <w:rPr>
          <w:color w:val="000000" w:themeColor="text1"/>
          <w:sz w:val="24"/>
          <w:szCs w:val="24"/>
        </w:rPr>
        <w:t xml:space="preserve"> parâmetros analisados</w:t>
      </w:r>
      <w:r w:rsidRPr="00D616DF">
        <w:rPr>
          <w:color w:val="000000" w:themeColor="text1"/>
          <w:sz w:val="24"/>
          <w:szCs w:val="24"/>
        </w:rPr>
        <w:t xml:space="preserve"> seguiram </w:t>
      </w:r>
      <w:r w:rsidR="00497DEF" w:rsidRPr="00D616DF">
        <w:rPr>
          <w:color w:val="000000" w:themeColor="text1"/>
          <w:sz w:val="24"/>
          <w:szCs w:val="24"/>
        </w:rPr>
        <w:t>os procedimentos descritos no livro de método do Instituto Adolfo Lutz</w:t>
      </w:r>
      <w:r w:rsidRPr="00D616DF">
        <w:rPr>
          <w:color w:val="000000" w:themeColor="text1"/>
          <w:sz w:val="24"/>
          <w:szCs w:val="24"/>
        </w:rPr>
        <w:t xml:space="preserve"> (200</w:t>
      </w:r>
      <w:r w:rsidR="00CE5D6E" w:rsidRPr="00D616DF">
        <w:rPr>
          <w:color w:val="000000" w:themeColor="text1"/>
          <w:sz w:val="24"/>
          <w:szCs w:val="24"/>
        </w:rPr>
        <w:t>8</w:t>
      </w:r>
      <w:r w:rsidRPr="00D616DF">
        <w:rPr>
          <w:color w:val="000000" w:themeColor="text1"/>
          <w:sz w:val="24"/>
          <w:szCs w:val="24"/>
        </w:rPr>
        <w:t>).</w:t>
      </w:r>
    </w:p>
    <w:p w:rsidR="00A37D20" w:rsidRPr="00D616DF" w:rsidRDefault="001F47C8" w:rsidP="00D616D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616DF">
        <w:rPr>
          <w:b/>
          <w:sz w:val="24"/>
          <w:szCs w:val="24"/>
        </w:rPr>
        <w:t>Acidez total:</w:t>
      </w:r>
      <w:r w:rsidR="00957148">
        <w:rPr>
          <w:b/>
          <w:sz w:val="24"/>
          <w:szCs w:val="24"/>
        </w:rPr>
        <w:t xml:space="preserve"> </w:t>
      </w:r>
      <w:r w:rsidR="00CF2379" w:rsidRPr="00D616DF">
        <w:rPr>
          <w:sz w:val="24"/>
          <w:szCs w:val="24"/>
        </w:rPr>
        <w:t>F</w:t>
      </w:r>
      <w:r w:rsidRPr="00D616DF">
        <w:rPr>
          <w:sz w:val="24"/>
          <w:szCs w:val="24"/>
        </w:rPr>
        <w:t xml:space="preserve">oi realizada pelo método de titulação </w:t>
      </w:r>
      <w:r w:rsidR="00D83982" w:rsidRPr="00D616DF">
        <w:rPr>
          <w:sz w:val="24"/>
          <w:szCs w:val="24"/>
        </w:rPr>
        <w:t>volumétrico, usando uma solução de hidróxido de sódio 0,1 N e como indicador</w:t>
      </w:r>
      <w:r w:rsidRPr="00D616DF">
        <w:rPr>
          <w:sz w:val="24"/>
          <w:szCs w:val="24"/>
        </w:rPr>
        <w:t>, a solução alcoólica de fenolftaleína a 1%.</w:t>
      </w:r>
    </w:p>
    <w:p w:rsidR="00D83982" w:rsidRPr="00D616DF" w:rsidRDefault="001F47C8" w:rsidP="00D616DF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D616DF">
        <w:rPr>
          <w:b/>
          <w:sz w:val="24"/>
          <w:szCs w:val="24"/>
        </w:rPr>
        <w:t>Acidez volátil:</w:t>
      </w:r>
      <w:r w:rsidR="00957148">
        <w:rPr>
          <w:b/>
          <w:sz w:val="24"/>
          <w:szCs w:val="24"/>
        </w:rPr>
        <w:t xml:space="preserve"> </w:t>
      </w:r>
      <w:r w:rsidR="00957148">
        <w:rPr>
          <w:sz w:val="24"/>
          <w:szCs w:val="24"/>
        </w:rPr>
        <w:t>Foi realizado o</w:t>
      </w:r>
      <w:r w:rsidR="00957148">
        <w:rPr>
          <w:b/>
          <w:sz w:val="24"/>
          <w:szCs w:val="24"/>
        </w:rPr>
        <w:t xml:space="preserve"> </w:t>
      </w:r>
      <w:r w:rsidR="00957148">
        <w:rPr>
          <w:rFonts w:eastAsia="AGaramondPro-Regular"/>
          <w:sz w:val="24"/>
          <w:szCs w:val="24"/>
        </w:rPr>
        <w:t>m</w:t>
      </w:r>
      <w:r w:rsidR="00D616DF" w:rsidRPr="00D616DF">
        <w:rPr>
          <w:rFonts w:eastAsia="AGaramondPro-Regular"/>
          <w:sz w:val="24"/>
          <w:szCs w:val="24"/>
        </w:rPr>
        <w:t>étodo</w:t>
      </w:r>
      <w:r w:rsidR="00CF2379" w:rsidRPr="00D616DF">
        <w:rPr>
          <w:rFonts w:eastAsia="AGaramondPro-Regular"/>
          <w:sz w:val="24"/>
          <w:szCs w:val="24"/>
        </w:rPr>
        <w:t xml:space="preserve"> utilizado para determinar a acidez de vinhos e outras bebidas</w:t>
      </w:r>
      <w:r w:rsidR="00957148">
        <w:rPr>
          <w:rFonts w:eastAsia="AGaramondPro-Regular"/>
          <w:sz w:val="24"/>
          <w:szCs w:val="24"/>
        </w:rPr>
        <w:t xml:space="preserve"> </w:t>
      </w:r>
      <w:r w:rsidR="00CF2379" w:rsidRPr="00D616DF">
        <w:rPr>
          <w:rFonts w:eastAsia="AGaramondPro-Regular"/>
          <w:sz w:val="24"/>
          <w:szCs w:val="24"/>
        </w:rPr>
        <w:t xml:space="preserve">fermentadas por volumetria, </w:t>
      </w:r>
      <w:r w:rsidR="003F42C8" w:rsidRPr="00D616DF">
        <w:rPr>
          <w:rFonts w:eastAsia="AGaramondPro-Regular"/>
          <w:sz w:val="24"/>
          <w:szCs w:val="24"/>
        </w:rPr>
        <w:t>após</w:t>
      </w:r>
      <w:r w:rsidR="00CF2379" w:rsidRPr="00D616DF">
        <w:rPr>
          <w:rFonts w:eastAsia="AGaramondPro-Regular"/>
          <w:sz w:val="24"/>
          <w:szCs w:val="24"/>
        </w:rPr>
        <w:t xml:space="preserve"> a </w:t>
      </w:r>
      <w:r w:rsidR="00D616DF" w:rsidRPr="00D616DF">
        <w:rPr>
          <w:rFonts w:eastAsia="AGaramondPro-Regular"/>
          <w:sz w:val="24"/>
          <w:szCs w:val="24"/>
        </w:rPr>
        <w:t>destilação</w:t>
      </w:r>
      <w:r w:rsidR="00CF2379" w:rsidRPr="00D616DF">
        <w:rPr>
          <w:rFonts w:eastAsia="AGaramondPro-Regular"/>
          <w:sz w:val="24"/>
          <w:szCs w:val="24"/>
        </w:rPr>
        <w:t xml:space="preserve"> por arraste de vapor.</w:t>
      </w:r>
    </w:p>
    <w:p w:rsidR="00423A6A" w:rsidRPr="00D616DF" w:rsidRDefault="008D6411" w:rsidP="00D616D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616DF">
        <w:rPr>
          <w:b/>
          <w:sz w:val="24"/>
          <w:szCs w:val="24"/>
        </w:rPr>
        <w:t>A</w:t>
      </w:r>
      <w:r w:rsidR="001F47C8" w:rsidRPr="00D616DF">
        <w:rPr>
          <w:b/>
          <w:sz w:val="24"/>
          <w:szCs w:val="24"/>
        </w:rPr>
        <w:t>cidez fixa:</w:t>
      </w:r>
      <w:r w:rsidR="00D616DF" w:rsidRPr="00D616DF">
        <w:rPr>
          <w:rFonts w:eastAsia="AGaramondPro-Regular"/>
          <w:sz w:val="24"/>
          <w:szCs w:val="24"/>
        </w:rPr>
        <w:t xml:space="preserve"> A acidez fixa </w:t>
      </w:r>
      <w:r w:rsidR="000F1CFF">
        <w:rPr>
          <w:rFonts w:eastAsia="AGaramondPro-Regular"/>
          <w:sz w:val="24"/>
          <w:szCs w:val="24"/>
        </w:rPr>
        <w:t>é</w:t>
      </w:r>
      <w:r w:rsidR="00D616DF" w:rsidRPr="00D616DF">
        <w:rPr>
          <w:rFonts w:eastAsia="AGaramondPro-Regular"/>
          <w:sz w:val="24"/>
          <w:szCs w:val="24"/>
        </w:rPr>
        <w:t xml:space="preserve"> expressa, em meq/L, pela diferença entre a acidez total e a acidez volátil.</w:t>
      </w:r>
    </w:p>
    <w:p w:rsidR="00A37D20" w:rsidRPr="00D616DF" w:rsidRDefault="001F47C8" w:rsidP="00D616D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616DF">
        <w:rPr>
          <w:b/>
          <w:sz w:val="24"/>
          <w:szCs w:val="24"/>
        </w:rPr>
        <w:t>Cinzas</w:t>
      </w:r>
      <w:r w:rsidRPr="00D616DF">
        <w:rPr>
          <w:sz w:val="24"/>
          <w:szCs w:val="24"/>
        </w:rPr>
        <w:t>:</w:t>
      </w:r>
      <w:r w:rsidR="00957148">
        <w:rPr>
          <w:sz w:val="24"/>
          <w:szCs w:val="24"/>
        </w:rPr>
        <w:t xml:space="preserve"> </w:t>
      </w:r>
      <w:r w:rsidR="003F42C8">
        <w:rPr>
          <w:rFonts w:eastAsia="AGaramondPro-Regular"/>
          <w:sz w:val="24"/>
          <w:szCs w:val="24"/>
        </w:rPr>
        <w:t>Determinada por incineração</w:t>
      </w:r>
      <w:r w:rsidR="007C17B4" w:rsidRPr="00D616DF">
        <w:rPr>
          <w:rFonts w:eastAsia="AGaramondPro-Regular"/>
          <w:sz w:val="24"/>
          <w:szCs w:val="24"/>
        </w:rPr>
        <w:t xml:space="preserve"> a 550°C em mufla até a combustão completa, com destruição da matéria orgânica sem apreciável decomposição dos constituintes do resíduo mineral ou perda por volatilização.</w:t>
      </w:r>
    </w:p>
    <w:p w:rsidR="00CF396C" w:rsidRDefault="001F47C8" w:rsidP="00D616DF">
      <w:pPr>
        <w:pStyle w:val="PargrafodaLista"/>
        <w:tabs>
          <w:tab w:val="left" w:pos="1290"/>
        </w:tabs>
        <w:spacing w:after="360" w:line="36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16DF">
        <w:rPr>
          <w:rFonts w:ascii="Times New Roman" w:hAnsi="Times New Roman"/>
          <w:b/>
          <w:color w:val="000000" w:themeColor="text1"/>
          <w:sz w:val="24"/>
          <w:szCs w:val="24"/>
        </w:rPr>
        <w:t>pH</w:t>
      </w:r>
      <w:r w:rsidRPr="00D616DF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3755EE">
        <w:rPr>
          <w:rFonts w:ascii="Times New Roman" w:hAnsi="Times New Roman"/>
          <w:color w:val="000000" w:themeColor="text1"/>
          <w:sz w:val="24"/>
          <w:szCs w:val="24"/>
        </w:rPr>
        <w:t>D</w:t>
      </w:r>
      <w:r w:rsidRPr="00D616DF">
        <w:rPr>
          <w:rFonts w:ascii="Times New Roman" w:hAnsi="Times New Roman"/>
          <w:color w:val="000000" w:themeColor="text1"/>
          <w:sz w:val="24"/>
          <w:szCs w:val="24"/>
        </w:rPr>
        <w:t>eterminou-se  por</w:t>
      </w:r>
      <w:r w:rsidR="00965C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616DF">
        <w:rPr>
          <w:rFonts w:ascii="Times New Roman" w:hAnsi="Times New Roman"/>
          <w:color w:val="000000" w:themeColor="text1"/>
          <w:sz w:val="24"/>
          <w:szCs w:val="24"/>
        </w:rPr>
        <w:t xml:space="preserve">pHmetro digital portátil modelo MS TECNOPON®, </w:t>
      </w:r>
      <w:r w:rsidR="00CE5D6E" w:rsidRPr="00D616DF">
        <w:rPr>
          <w:rFonts w:ascii="Times New Roman" w:hAnsi="Times New Roman"/>
          <w:color w:val="000000" w:themeColor="text1"/>
          <w:sz w:val="24"/>
          <w:szCs w:val="24"/>
        </w:rPr>
        <w:t xml:space="preserve">modelo </w:t>
      </w:r>
      <w:r w:rsidRPr="00D616DF">
        <w:rPr>
          <w:rFonts w:ascii="Times New Roman" w:hAnsi="Times New Roman"/>
          <w:color w:val="000000" w:themeColor="text1"/>
          <w:sz w:val="24"/>
          <w:szCs w:val="24"/>
        </w:rPr>
        <w:t>mPA210.</w:t>
      </w:r>
    </w:p>
    <w:p w:rsidR="00CF396C" w:rsidRDefault="001F47C8" w:rsidP="00D616DF">
      <w:pPr>
        <w:pStyle w:val="PargrafodaLista"/>
        <w:tabs>
          <w:tab w:val="left" w:pos="1290"/>
        </w:tabs>
        <w:spacing w:after="360" w:line="360" w:lineRule="auto"/>
        <w:ind w:left="0"/>
        <w:jc w:val="both"/>
        <w:rPr>
          <w:rFonts w:ascii="Times New Roman" w:eastAsia="AGaramondPro-Regular" w:hAnsi="Times New Roman"/>
          <w:sz w:val="24"/>
          <w:szCs w:val="24"/>
        </w:rPr>
      </w:pPr>
      <w:r w:rsidRPr="00D616DF">
        <w:rPr>
          <w:rFonts w:ascii="Times New Roman" w:hAnsi="Times New Roman"/>
          <w:b/>
          <w:sz w:val="24"/>
          <w:szCs w:val="24"/>
        </w:rPr>
        <w:t>Densidade</w:t>
      </w:r>
      <w:r w:rsidRPr="00D616DF">
        <w:rPr>
          <w:rFonts w:ascii="Times New Roman" w:hAnsi="Times New Roman"/>
          <w:sz w:val="24"/>
          <w:szCs w:val="24"/>
        </w:rPr>
        <w:t>:</w:t>
      </w:r>
      <w:r w:rsidR="00957148">
        <w:rPr>
          <w:rFonts w:ascii="Times New Roman" w:hAnsi="Times New Roman"/>
          <w:sz w:val="24"/>
          <w:szCs w:val="24"/>
        </w:rPr>
        <w:t xml:space="preserve"> </w:t>
      </w:r>
      <w:r w:rsidR="003755EE">
        <w:rPr>
          <w:rFonts w:ascii="Times New Roman" w:hAnsi="Times New Roman"/>
          <w:sz w:val="24"/>
          <w:szCs w:val="24"/>
        </w:rPr>
        <w:t>F</w:t>
      </w:r>
      <w:r w:rsidRPr="00D616DF">
        <w:rPr>
          <w:rFonts w:ascii="Times New Roman" w:hAnsi="Times New Roman"/>
          <w:sz w:val="24"/>
          <w:szCs w:val="24"/>
        </w:rPr>
        <w:t>oi determinada por meio de um picnômetro</w:t>
      </w:r>
      <w:r w:rsidR="00CE5D6E" w:rsidRPr="00D616DF">
        <w:rPr>
          <w:rFonts w:ascii="Times New Roman" w:hAnsi="Times New Roman"/>
          <w:sz w:val="24"/>
          <w:szCs w:val="24"/>
        </w:rPr>
        <w:t xml:space="preserve"> a 20 ºC</w:t>
      </w:r>
      <w:r w:rsidRPr="00D616DF">
        <w:rPr>
          <w:rFonts w:ascii="Times New Roman" w:hAnsi="Times New Roman"/>
          <w:sz w:val="24"/>
          <w:szCs w:val="24"/>
        </w:rPr>
        <w:t>, dividindo a massa da bebida/volume.</w:t>
      </w:r>
      <w:r w:rsidR="00D97FE2">
        <w:rPr>
          <w:rFonts w:ascii="Times New Roman" w:hAnsi="Times New Roman"/>
          <w:sz w:val="24"/>
          <w:szCs w:val="24"/>
        </w:rPr>
        <w:t xml:space="preserve"> </w:t>
      </w:r>
      <w:r w:rsidR="00CF2379" w:rsidRPr="00D616DF">
        <w:rPr>
          <w:rFonts w:ascii="Times New Roman" w:eastAsia="AGaramondPro-Regular" w:hAnsi="Times New Roman"/>
          <w:sz w:val="24"/>
          <w:szCs w:val="24"/>
        </w:rPr>
        <w:t xml:space="preserve">O método com picnômetro consiste na medida da massa de um volume conhecido de liquido num recipiente denominado picnômetro. O mesmo e calibrado em relação </w:t>
      </w:r>
      <w:r w:rsidR="00582BD4" w:rsidRPr="00D616DF">
        <w:rPr>
          <w:rFonts w:ascii="Times New Roman" w:eastAsia="AGaramondPro-Regular" w:hAnsi="Times New Roman"/>
          <w:sz w:val="24"/>
          <w:szCs w:val="24"/>
        </w:rPr>
        <w:t>à</w:t>
      </w:r>
      <w:r w:rsidR="00CF2379" w:rsidRPr="00D616DF">
        <w:rPr>
          <w:rFonts w:ascii="Times New Roman" w:eastAsia="AGaramondPro-Regular" w:hAnsi="Times New Roman"/>
          <w:sz w:val="24"/>
          <w:szCs w:val="24"/>
        </w:rPr>
        <w:t xml:space="preserve"> massa da água pura a 20 </w:t>
      </w:r>
      <w:r w:rsidR="003755EE">
        <w:rPr>
          <w:rFonts w:ascii="Times New Roman" w:eastAsia="AGaramondPro-Regular" w:hAnsi="Times New Roman"/>
          <w:sz w:val="24"/>
          <w:szCs w:val="24"/>
        </w:rPr>
        <w:t>º</w:t>
      </w:r>
      <w:r w:rsidR="00CF2379" w:rsidRPr="00D616DF">
        <w:rPr>
          <w:rFonts w:ascii="Times New Roman" w:eastAsia="AGaramondPro-Regular" w:hAnsi="Times New Roman"/>
          <w:sz w:val="24"/>
          <w:szCs w:val="24"/>
        </w:rPr>
        <w:t xml:space="preserve">C. Da relação destas massas e volumes resulta a densidade relativa </w:t>
      </w:r>
      <w:r w:rsidR="00582BD4" w:rsidRPr="00D616DF">
        <w:rPr>
          <w:rFonts w:ascii="Times New Roman" w:eastAsia="AGaramondPro-Regular" w:hAnsi="Times New Roman"/>
          <w:sz w:val="24"/>
          <w:szCs w:val="24"/>
        </w:rPr>
        <w:t>à</w:t>
      </w:r>
      <w:r w:rsidR="00CF2379" w:rsidRPr="00D616DF">
        <w:rPr>
          <w:rFonts w:ascii="Times New Roman" w:eastAsia="AGaramondPro-Regular" w:hAnsi="Times New Roman"/>
          <w:sz w:val="24"/>
          <w:szCs w:val="24"/>
        </w:rPr>
        <w:t xml:space="preserve"> água.</w:t>
      </w:r>
    </w:p>
    <w:p w:rsidR="00CF396C" w:rsidRDefault="001F47C8" w:rsidP="00D616DF">
      <w:pPr>
        <w:pStyle w:val="PargrafodaLista"/>
        <w:tabs>
          <w:tab w:val="left" w:pos="1290"/>
        </w:tabs>
        <w:spacing w:after="360" w:line="360" w:lineRule="auto"/>
        <w:ind w:left="0"/>
        <w:jc w:val="both"/>
        <w:rPr>
          <w:rFonts w:ascii="Times New Roman" w:eastAsia="AGaramondPro-Regular" w:hAnsi="Times New Roman"/>
          <w:sz w:val="24"/>
          <w:szCs w:val="24"/>
        </w:rPr>
      </w:pPr>
      <w:r w:rsidRPr="00D616DF">
        <w:rPr>
          <w:rFonts w:ascii="Times New Roman" w:hAnsi="Times New Roman"/>
          <w:b/>
          <w:sz w:val="24"/>
          <w:szCs w:val="24"/>
        </w:rPr>
        <w:t>Umidade</w:t>
      </w:r>
      <w:r w:rsidRPr="00D616DF">
        <w:rPr>
          <w:rFonts w:ascii="Times New Roman" w:hAnsi="Times New Roman"/>
          <w:sz w:val="24"/>
          <w:szCs w:val="24"/>
        </w:rPr>
        <w:t>:</w:t>
      </w:r>
      <w:r w:rsidR="00957148">
        <w:rPr>
          <w:rFonts w:ascii="Times New Roman" w:hAnsi="Times New Roman"/>
          <w:sz w:val="24"/>
          <w:szCs w:val="24"/>
        </w:rPr>
        <w:t xml:space="preserve"> </w:t>
      </w:r>
      <w:r w:rsidR="003755EE">
        <w:rPr>
          <w:rFonts w:ascii="Times New Roman" w:hAnsi="Times New Roman"/>
          <w:sz w:val="24"/>
          <w:szCs w:val="24"/>
        </w:rPr>
        <w:t>D</w:t>
      </w:r>
      <w:r w:rsidRPr="00D616DF">
        <w:rPr>
          <w:rFonts w:ascii="Times New Roman" w:hAnsi="Times New Roman"/>
          <w:sz w:val="24"/>
          <w:szCs w:val="24"/>
        </w:rPr>
        <w:t>etermin</w:t>
      </w:r>
      <w:r w:rsidR="00913F42" w:rsidRPr="00D616DF">
        <w:rPr>
          <w:rFonts w:ascii="Times New Roman" w:hAnsi="Times New Roman"/>
          <w:sz w:val="24"/>
          <w:szCs w:val="24"/>
        </w:rPr>
        <w:t>ada</w:t>
      </w:r>
      <w:r w:rsidRPr="00D616DF">
        <w:rPr>
          <w:rFonts w:ascii="Times New Roman" w:hAnsi="Times New Roman"/>
          <w:sz w:val="24"/>
          <w:szCs w:val="24"/>
        </w:rPr>
        <w:t xml:space="preserve"> por </w:t>
      </w:r>
      <w:r w:rsidR="00CE5D6E" w:rsidRPr="00D616DF">
        <w:rPr>
          <w:rFonts w:ascii="Times New Roman" w:hAnsi="Times New Roman"/>
          <w:sz w:val="24"/>
          <w:szCs w:val="24"/>
        </w:rPr>
        <w:t>e</w:t>
      </w:r>
      <w:r w:rsidRPr="00D616DF">
        <w:rPr>
          <w:rFonts w:ascii="Times New Roman" w:hAnsi="Times New Roman"/>
          <w:sz w:val="24"/>
          <w:szCs w:val="24"/>
        </w:rPr>
        <w:t xml:space="preserve">stufa </w:t>
      </w:r>
      <w:r w:rsidR="00CE5D6E" w:rsidRPr="00D616DF">
        <w:rPr>
          <w:rFonts w:ascii="Times New Roman" w:hAnsi="Times New Roman"/>
          <w:sz w:val="24"/>
          <w:szCs w:val="24"/>
        </w:rPr>
        <w:t xml:space="preserve">a 105 ºC, </w:t>
      </w:r>
      <w:r w:rsidRPr="00D616DF">
        <w:rPr>
          <w:rFonts w:ascii="Times New Roman" w:hAnsi="Times New Roman"/>
          <w:sz w:val="24"/>
          <w:szCs w:val="24"/>
        </w:rPr>
        <w:t>com circulação e renovação de ar modelo SOLAB- SL- 102.</w:t>
      </w:r>
    </w:p>
    <w:p w:rsidR="00D83982" w:rsidRPr="00D616DF" w:rsidRDefault="001F47C8" w:rsidP="00D616DF">
      <w:pPr>
        <w:pStyle w:val="PargrafodaLista"/>
        <w:tabs>
          <w:tab w:val="left" w:pos="1290"/>
        </w:tabs>
        <w:spacing w:after="36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DF">
        <w:rPr>
          <w:rFonts w:ascii="Times New Roman" w:hAnsi="Times New Roman"/>
          <w:b/>
          <w:sz w:val="24"/>
          <w:szCs w:val="24"/>
        </w:rPr>
        <w:lastRenderedPageBreak/>
        <w:t>Lipídeos</w:t>
      </w:r>
      <w:r w:rsidRPr="00D616DF">
        <w:rPr>
          <w:rFonts w:ascii="Times New Roman" w:hAnsi="Times New Roman"/>
          <w:sz w:val="24"/>
          <w:szCs w:val="24"/>
        </w:rPr>
        <w:t>: foi determinado pela extração com solvente a frio (método de Bligh-Dyer)</w:t>
      </w:r>
      <w:r w:rsidR="00025297" w:rsidRPr="00D616DF">
        <w:rPr>
          <w:rFonts w:ascii="Times New Roman" w:hAnsi="Times New Roman"/>
          <w:sz w:val="24"/>
          <w:szCs w:val="24"/>
        </w:rPr>
        <w:t xml:space="preserve">, em </w:t>
      </w:r>
      <w:r w:rsidR="00025297" w:rsidRPr="00D616DF">
        <w:rPr>
          <w:rFonts w:ascii="Times New Roman" w:eastAsia="AGaramondPro-Regular" w:hAnsi="Times New Roman"/>
          <w:sz w:val="24"/>
          <w:szCs w:val="24"/>
        </w:rPr>
        <w:t>seguida foi feita remoção por evaporação do solvente empregado.</w:t>
      </w:r>
    </w:p>
    <w:p w:rsidR="00497DEF" w:rsidRPr="00D616DF" w:rsidRDefault="00D83982" w:rsidP="00D616DF">
      <w:pPr>
        <w:pStyle w:val="PargrafodaLista"/>
        <w:tabs>
          <w:tab w:val="left" w:pos="1290"/>
        </w:tabs>
        <w:spacing w:after="36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D616DF">
        <w:rPr>
          <w:rFonts w:ascii="Times New Roman" w:hAnsi="Times New Roman"/>
          <w:b/>
          <w:color w:val="000000"/>
          <w:sz w:val="24"/>
          <w:szCs w:val="24"/>
        </w:rPr>
        <w:t>Açúcares redutores</w:t>
      </w:r>
      <w:r w:rsidRPr="00D616DF">
        <w:rPr>
          <w:rFonts w:ascii="Times New Roman" w:hAnsi="Times New Roman"/>
          <w:color w:val="000000"/>
          <w:sz w:val="24"/>
          <w:szCs w:val="24"/>
        </w:rPr>
        <w:t>: utilizou-se o método do ácido 3,5-di</w:t>
      </w:r>
      <w:r w:rsidRPr="00D616DF">
        <w:rPr>
          <w:rFonts w:ascii="Times New Roman" w:hAnsi="Times New Roman"/>
          <w:color w:val="000000"/>
          <w:sz w:val="24"/>
          <w:szCs w:val="24"/>
        </w:rPr>
        <w:softHyphen/>
        <w:t>nitrosalicílico que consiste numa reação de ADNS em presença de calor e açúcares redutores, reduzindo-se para 3-amino-5</w:t>
      </w:r>
      <w:r w:rsidRPr="00D616DF">
        <w:rPr>
          <w:rFonts w:ascii="Times New Roman" w:hAnsi="Times New Roman"/>
          <w:color w:val="000000"/>
          <w:sz w:val="24"/>
          <w:szCs w:val="24"/>
        </w:rPr>
        <w:softHyphen/>
        <w:t>dinitrosalicílico de cor castanha escura (MILLER, 1959).</w:t>
      </w:r>
    </w:p>
    <w:p w:rsidR="00DA6ACD" w:rsidRDefault="001F47C8" w:rsidP="00D616DF">
      <w:pPr>
        <w:pStyle w:val="PargrafodaLista"/>
        <w:tabs>
          <w:tab w:val="left" w:pos="1290"/>
        </w:tabs>
        <w:spacing w:after="36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DF">
        <w:rPr>
          <w:rFonts w:ascii="Times New Roman" w:hAnsi="Times New Roman"/>
          <w:b/>
          <w:sz w:val="24"/>
          <w:szCs w:val="24"/>
        </w:rPr>
        <w:t>Teor alcoólico</w:t>
      </w:r>
      <w:r w:rsidRPr="00D616DF">
        <w:rPr>
          <w:rFonts w:ascii="Times New Roman" w:hAnsi="Times New Roman"/>
          <w:sz w:val="24"/>
          <w:szCs w:val="24"/>
        </w:rPr>
        <w:t>:</w:t>
      </w:r>
      <w:r w:rsidR="00957148">
        <w:rPr>
          <w:rFonts w:ascii="Times New Roman" w:hAnsi="Times New Roman"/>
          <w:sz w:val="24"/>
          <w:szCs w:val="24"/>
        </w:rPr>
        <w:t xml:space="preserve"> </w:t>
      </w:r>
      <w:r w:rsidR="003755EE" w:rsidRPr="003755EE">
        <w:rPr>
          <w:rFonts w:ascii="Times New Roman" w:hAnsi="Times New Roman"/>
          <w:sz w:val="24"/>
          <w:szCs w:val="24"/>
        </w:rPr>
        <w:t>Foi determinado através de uma alíquota de 200 ml do fermentado que foi destilado, recuperando aproximadamente 1/3 e se completou para 250 ml com água destilada. Em seguida, o grau alcoólico foi determinado a 20 °C com densímetro-alcoólico de Gay-Lussac.</w:t>
      </w:r>
    </w:p>
    <w:p w:rsidR="00965CB8" w:rsidRPr="00D616DF" w:rsidRDefault="00965CB8" w:rsidP="00D616DF">
      <w:pPr>
        <w:pStyle w:val="PargrafodaLista"/>
        <w:tabs>
          <w:tab w:val="left" w:pos="1290"/>
        </w:tabs>
        <w:spacing w:after="36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53AF7" w:rsidRDefault="001F47C8" w:rsidP="00DC77AA">
      <w:pPr>
        <w:pStyle w:val="PargrafodaLista"/>
        <w:numPr>
          <w:ilvl w:val="1"/>
          <w:numId w:val="4"/>
        </w:numPr>
        <w:tabs>
          <w:tab w:val="left" w:pos="1290"/>
        </w:tabs>
        <w:spacing w:before="240"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F47C8">
        <w:rPr>
          <w:rFonts w:ascii="Times New Roman" w:hAnsi="Times New Roman"/>
          <w:sz w:val="24"/>
          <w:szCs w:val="24"/>
        </w:rPr>
        <w:t xml:space="preserve">ANÁLISE MICROBIOLÓGICA </w:t>
      </w:r>
    </w:p>
    <w:p w:rsidR="00F23DEE" w:rsidRDefault="00F23DEE" w:rsidP="00F23DEE">
      <w:pPr>
        <w:pStyle w:val="PargrafodaLista"/>
        <w:tabs>
          <w:tab w:val="left" w:pos="1290"/>
        </w:tabs>
        <w:spacing w:before="240"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12462E" w:rsidRPr="00014C10" w:rsidRDefault="001F47C8" w:rsidP="00576C0E">
      <w:pPr>
        <w:pStyle w:val="PargrafodaLista"/>
        <w:tabs>
          <w:tab w:val="left" w:pos="709"/>
        </w:tabs>
        <w:spacing w:after="36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47C8">
        <w:rPr>
          <w:rFonts w:ascii="Times New Roman" w:hAnsi="Times New Roman"/>
          <w:sz w:val="24"/>
          <w:szCs w:val="24"/>
        </w:rPr>
        <w:tab/>
        <w:t>A contagem das bactérias aeróbias mesófilas, foi realizada p</w:t>
      </w:r>
      <w:r w:rsidR="00F23DEE">
        <w:rPr>
          <w:rFonts w:ascii="Times New Roman" w:hAnsi="Times New Roman"/>
          <w:sz w:val="24"/>
          <w:szCs w:val="24"/>
        </w:rPr>
        <w:t>elo método padrão em placas, sendo</w:t>
      </w:r>
      <w:r w:rsidRPr="001F47C8">
        <w:rPr>
          <w:rFonts w:ascii="Times New Roman" w:hAnsi="Times New Roman"/>
          <w:sz w:val="24"/>
          <w:szCs w:val="24"/>
        </w:rPr>
        <w:t xml:space="preserve"> semeada em meio de cultura Agar Padrão para a contagem (PCA), com incubação sob temperatura de 35 °C, por 48 horas. Bolores e leveduras foram determinados por semeadura em meio de cultura Agar Potato Dextrose (PDA), incubado em placas e mantidos em temperatura de 35 °C, por 48 horas.</w:t>
      </w:r>
      <w:r w:rsidR="00965CB8">
        <w:rPr>
          <w:rFonts w:ascii="Times New Roman" w:hAnsi="Times New Roman"/>
          <w:sz w:val="24"/>
          <w:szCs w:val="24"/>
        </w:rPr>
        <w:t xml:space="preserve"> </w:t>
      </w:r>
      <w:r w:rsidRPr="001F47C8">
        <w:rPr>
          <w:rFonts w:ascii="Times New Roman" w:hAnsi="Times New Roman"/>
          <w:sz w:val="24"/>
          <w:szCs w:val="24"/>
        </w:rPr>
        <w:t>A determinação de coliformes 35 °C</w:t>
      </w:r>
      <w:r w:rsidR="00927724">
        <w:rPr>
          <w:rFonts w:ascii="Times New Roman" w:hAnsi="Times New Roman"/>
          <w:sz w:val="24"/>
          <w:szCs w:val="24"/>
        </w:rPr>
        <w:t xml:space="preserve">, </w:t>
      </w:r>
      <w:r w:rsidRPr="001F47C8">
        <w:rPr>
          <w:rFonts w:ascii="Times New Roman" w:hAnsi="Times New Roman"/>
          <w:sz w:val="24"/>
          <w:szCs w:val="24"/>
        </w:rPr>
        <w:t>45 °C</w:t>
      </w:r>
      <w:r w:rsidR="00965CB8">
        <w:rPr>
          <w:rFonts w:ascii="Times New Roman" w:hAnsi="Times New Roman"/>
          <w:sz w:val="24"/>
          <w:szCs w:val="24"/>
        </w:rPr>
        <w:t xml:space="preserve"> </w:t>
      </w:r>
      <w:r w:rsidR="00927724">
        <w:rPr>
          <w:rFonts w:ascii="Times New Roman" w:hAnsi="Times New Roman"/>
          <w:sz w:val="24"/>
          <w:szCs w:val="24"/>
        </w:rPr>
        <w:t>e</w:t>
      </w:r>
      <w:r w:rsidR="00965CB8">
        <w:rPr>
          <w:rFonts w:ascii="Times New Roman" w:hAnsi="Times New Roman"/>
          <w:sz w:val="24"/>
          <w:szCs w:val="24"/>
        </w:rPr>
        <w:t xml:space="preserve"> </w:t>
      </w:r>
      <w:r w:rsidR="00927724" w:rsidRPr="0055228A">
        <w:rPr>
          <w:rFonts w:ascii="Times New Roman" w:hAnsi="Times New Roman"/>
          <w:i/>
          <w:sz w:val="24"/>
          <w:szCs w:val="24"/>
        </w:rPr>
        <w:t>Staphylococcus aureus</w:t>
      </w:r>
      <w:r w:rsidR="00927724" w:rsidRPr="0055228A">
        <w:rPr>
          <w:rFonts w:ascii="Times New Roman" w:hAnsi="Times New Roman"/>
          <w:sz w:val="24"/>
          <w:szCs w:val="24"/>
        </w:rPr>
        <w:t>,</w:t>
      </w:r>
      <w:r w:rsidR="00965CB8">
        <w:rPr>
          <w:rFonts w:ascii="Times New Roman" w:hAnsi="Times New Roman"/>
          <w:sz w:val="24"/>
          <w:szCs w:val="24"/>
        </w:rPr>
        <w:t xml:space="preserve"> </w:t>
      </w:r>
      <w:r w:rsidRPr="001F47C8">
        <w:rPr>
          <w:rFonts w:ascii="Times New Roman" w:hAnsi="Times New Roman"/>
          <w:sz w:val="24"/>
          <w:szCs w:val="24"/>
        </w:rPr>
        <w:t>foi</w:t>
      </w:r>
      <w:r w:rsidR="00965CB8">
        <w:rPr>
          <w:rFonts w:ascii="Times New Roman" w:hAnsi="Times New Roman"/>
          <w:sz w:val="24"/>
          <w:szCs w:val="24"/>
        </w:rPr>
        <w:t xml:space="preserve"> </w:t>
      </w:r>
      <w:r w:rsidRPr="001F47C8">
        <w:rPr>
          <w:rFonts w:ascii="Times New Roman" w:hAnsi="Times New Roman"/>
          <w:sz w:val="24"/>
          <w:szCs w:val="24"/>
        </w:rPr>
        <w:t>realizada pelo método de Petrifilm</w:t>
      </w:r>
      <w:r w:rsidR="00927724">
        <w:rPr>
          <w:rFonts w:ascii="Times New Roman" w:hAnsi="Times New Roman"/>
          <w:sz w:val="24"/>
          <w:szCs w:val="24"/>
        </w:rPr>
        <w:t xml:space="preserve"> 3M</w:t>
      </w:r>
      <w:r w:rsidRPr="001F47C8">
        <w:rPr>
          <w:sz w:val="24"/>
          <w:szCs w:val="24"/>
          <w:vertAlign w:val="superscript"/>
        </w:rPr>
        <w:t>®</w:t>
      </w:r>
      <w:r w:rsidRPr="001F47C8">
        <w:rPr>
          <w:rFonts w:ascii="Times New Roman" w:hAnsi="Times New Roman"/>
          <w:sz w:val="24"/>
          <w:szCs w:val="24"/>
        </w:rPr>
        <w:t xml:space="preserve">, incubados em estufas </w:t>
      </w:r>
      <w:r w:rsidR="00927724">
        <w:rPr>
          <w:rFonts w:ascii="Times New Roman" w:hAnsi="Times New Roman"/>
          <w:sz w:val="24"/>
          <w:szCs w:val="24"/>
        </w:rPr>
        <w:t>b</w:t>
      </w:r>
      <w:r w:rsidRPr="001F47C8">
        <w:rPr>
          <w:rFonts w:ascii="Times New Roman" w:hAnsi="Times New Roman"/>
          <w:sz w:val="24"/>
          <w:szCs w:val="24"/>
        </w:rPr>
        <w:t>acteriológicas por 48 horas</w:t>
      </w:r>
      <w:r w:rsidR="00927724">
        <w:rPr>
          <w:rFonts w:ascii="Times New Roman" w:hAnsi="Times New Roman"/>
          <w:sz w:val="24"/>
          <w:szCs w:val="24"/>
        </w:rPr>
        <w:t>, em su</w:t>
      </w:r>
      <w:r w:rsidR="00D83982">
        <w:rPr>
          <w:rFonts w:ascii="Times New Roman" w:hAnsi="Times New Roman"/>
          <w:sz w:val="24"/>
          <w:szCs w:val="24"/>
        </w:rPr>
        <w:t>a</w:t>
      </w:r>
      <w:r w:rsidR="00927724">
        <w:rPr>
          <w:rFonts w:ascii="Times New Roman" w:hAnsi="Times New Roman"/>
          <w:sz w:val="24"/>
          <w:szCs w:val="24"/>
        </w:rPr>
        <w:t>s respectivas temperaturas</w:t>
      </w:r>
      <w:r w:rsidRPr="001F47C8">
        <w:rPr>
          <w:rFonts w:ascii="Times New Roman" w:hAnsi="Times New Roman"/>
          <w:sz w:val="24"/>
          <w:szCs w:val="24"/>
        </w:rPr>
        <w:t>.</w:t>
      </w:r>
    </w:p>
    <w:p w:rsidR="0012462E" w:rsidRPr="00BC2572" w:rsidRDefault="0012462E" w:rsidP="0012462E">
      <w:pPr>
        <w:tabs>
          <w:tab w:val="left" w:pos="1290"/>
        </w:tabs>
        <w:jc w:val="both"/>
        <w:rPr>
          <w:color w:val="FF0000"/>
          <w:sz w:val="28"/>
          <w:szCs w:val="28"/>
        </w:rPr>
      </w:pPr>
      <w:r w:rsidRPr="00BC2572">
        <w:rPr>
          <w:b/>
          <w:sz w:val="24"/>
          <w:szCs w:val="24"/>
        </w:rPr>
        <w:t>3. RESULTADOS E DISCUSSÃO</w:t>
      </w:r>
    </w:p>
    <w:p w:rsidR="00576C0E" w:rsidRPr="00076FFA" w:rsidRDefault="00576C0E" w:rsidP="00576C0E">
      <w:pPr>
        <w:rPr>
          <w:sz w:val="24"/>
          <w:szCs w:val="24"/>
        </w:rPr>
      </w:pPr>
    </w:p>
    <w:p w:rsidR="000573EF" w:rsidRPr="00770A0A" w:rsidRDefault="00883AB3" w:rsidP="000573EF">
      <w:pPr>
        <w:tabs>
          <w:tab w:val="left" w:pos="1290"/>
        </w:tabs>
        <w:spacing w:after="360"/>
        <w:jc w:val="both"/>
        <w:rPr>
          <w:color w:val="FF0000"/>
          <w:sz w:val="24"/>
          <w:szCs w:val="28"/>
        </w:rPr>
      </w:pPr>
      <w:r>
        <w:rPr>
          <w:sz w:val="24"/>
          <w:szCs w:val="24"/>
        </w:rPr>
        <w:t xml:space="preserve">3.1. </w:t>
      </w:r>
      <w:r w:rsidR="000573EF" w:rsidRPr="006540A5">
        <w:rPr>
          <w:sz w:val="24"/>
          <w:szCs w:val="24"/>
        </w:rPr>
        <w:t>ANALISE FÍSICO-QUÍMICAS DO LEITE DE ONÇA</w:t>
      </w:r>
    </w:p>
    <w:p w:rsidR="00576C0E" w:rsidRPr="00014C10" w:rsidRDefault="001F47C8" w:rsidP="00A84CBD">
      <w:pPr>
        <w:spacing w:line="360" w:lineRule="auto"/>
        <w:ind w:firstLine="708"/>
        <w:jc w:val="both"/>
        <w:rPr>
          <w:sz w:val="24"/>
          <w:szCs w:val="24"/>
        </w:rPr>
      </w:pPr>
      <w:r w:rsidRPr="001F47C8">
        <w:rPr>
          <w:sz w:val="24"/>
          <w:szCs w:val="24"/>
        </w:rPr>
        <w:t xml:space="preserve">Os resultados das análises físico-químicas do leite de onça estão </w:t>
      </w:r>
      <w:r w:rsidR="00076FFA">
        <w:rPr>
          <w:sz w:val="24"/>
          <w:szCs w:val="24"/>
        </w:rPr>
        <w:t>apresentados</w:t>
      </w:r>
      <w:r w:rsidR="00AB47A8">
        <w:rPr>
          <w:sz w:val="24"/>
          <w:szCs w:val="24"/>
        </w:rPr>
        <w:t xml:space="preserve"> </w:t>
      </w:r>
      <w:r w:rsidR="004D5673" w:rsidRPr="00076FFA">
        <w:rPr>
          <w:sz w:val="24"/>
          <w:szCs w:val="24"/>
        </w:rPr>
        <w:t>na Tabela 1, onde podem</w:t>
      </w:r>
      <w:r w:rsidR="00AB47A8">
        <w:rPr>
          <w:sz w:val="24"/>
          <w:szCs w:val="24"/>
        </w:rPr>
        <w:t xml:space="preserve"> </w:t>
      </w:r>
      <w:r w:rsidR="004D5673" w:rsidRPr="006540A5">
        <w:rPr>
          <w:sz w:val="24"/>
          <w:szCs w:val="24"/>
        </w:rPr>
        <w:t xml:space="preserve">ser observados os valores </w:t>
      </w:r>
      <w:r w:rsidR="00076FFA">
        <w:rPr>
          <w:sz w:val="24"/>
          <w:szCs w:val="24"/>
        </w:rPr>
        <w:t>médios</w:t>
      </w:r>
      <w:r w:rsidR="00076FFA" w:rsidRPr="00076FFA">
        <w:rPr>
          <w:sz w:val="24"/>
          <w:szCs w:val="24"/>
        </w:rPr>
        <w:t xml:space="preserve"> e seus</w:t>
      </w:r>
      <w:r w:rsidRPr="001F47C8">
        <w:rPr>
          <w:sz w:val="24"/>
          <w:szCs w:val="24"/>
        </w:rPr>
        <w:t> respectivos limites estabelecidos pela legislação.</w:t>
      </w:r>
      <w:r w:rsidRPr="001F47C8">
        <w:rPr>
          <w:sz w:val="24"/>
          <w:szCs w:val="24"/>
        </w:rPr>
        <w:tab/>
      </w:r>
    </w:p>
    <w:p w:rsidR="00CF396C" w:rsidRPr="00014C10" w:rsidRDefault="00CF396C" w:rsidP="00576C0E">
      <w:pPr>
        <w:rPr>
          <w:sz w:val="24"/>
          <w:szCs w:val="24"/>
        </w:rPr>
      </w:pPr>
    </w:p>
    <w:p w:rsidR="001455A3" w:rsidRPr="00076FFA" w:rsidRDefault="001455A3" w:rsidP="001455A3">
      <w:pPr>
        <w:rPr>
          <w:sz w:val="22"/>
          <w:szCs w:val="24"/>
        </w:rPr>
      </w:pPr>
      <w:r w:rsidRPr="00076FFA">
        <w:rPr>
          <w:sz w:val="24"/>
          <w:szCs w:val="24"/>
        </w:rPr>
        <w:t>Tabela 1 -</w:t>
      </w:r>
      <w:r w:rsidRPr="00076FFA">
        <w:rPr>
          <w:sz w:val="22"/>
          <w:szCs w:val="24"/>
        </w:rPr>
        <w:t xml:space="preserve"> Caracterização físico-química do leite de onça</w:t>
      </w:r>
      <w:r w:rsidR="00370307" w:rsidRPr="00076FFA">
        <w:rPr>
          <w:sz w:val="22"/>
          <w:szCs w:val="24"/>
        </w:rPr>
        <w:t xml:space="preserve"> de acordo com a </w:t>
      </w:r>
      <w:r w:rsidR="00D83982" w:rsidRPr="00076FFA">
        <w:rPr>
          <w:sz w:val="22"/>
          <w:szCs w:val="24"/>
        </w:rPr>
        <w:t xml:space="preserve">legislação.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91"/>
        <w:gridCol w:w="1327"/>
        <w:gridCol w:w="1216"/>
      </w:tblGrid>
      <w:tr w:rsidR="00802DFF" w:rsidRPr="00014C10" w:rsidTr="00076FFA">
        <w:trPr>
          <w:trHeight w:val="250"/>
          <w:jc w:val="center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:rsidR="00453AF7" w:rsidRDefault="00802DFF">
            <w:pPr>
              <w:spacing w:line="276" w:lineRule="auto"/>
              <w:rPr>
                <w:b/>
                <w:sz w:val="20"/>
                <w:szCs w:val="20"/>
                <w:lang w:eastAsia="pt-BR"/>
              </w:rPr>
            </w:pPr>
            <w:r w:rsidRPr="006540A5">
              <w:rPr>
                <w:b/>
              </w:rPr>
              <w:t>Parâmetros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:rsidR="00453AF7" w:rsidRDefault="00802DFF">
            <w:pPr>
              <w:spacing w:line="276" w:lineRule="auto"/>
              <w:jc w:val="center"/>
              <w:rPr>
                <w:b/>
                <w:sz w:val="20"/>
                <w:szCs w:val="20"/>
                <w:lang w:eastAsia="pt-BR"/>
              </w:rPr>
            </w:pPr>
            <w:r w:rsidRPr="00770A0A">
              <w:rPr>
                <w:b/>
              </w:rPr>
              <w:t>Bebida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:rsidR="00453AF7" w:rsidRDefault="001F47C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Legislação</w:t>
            </w:r>
          </w:p>
        </w:tc>
      </w:tr>
      <w:tr w:rsidR="00F41500" w:rsidRPr="00014C10" w:rsidTr="00076FFA">
        <w:trPr>
          <w:trHeight w:val="798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3AF7" w:rsidRDefault="00F41500">
            <w:pPr>
              <w:spacing w:line="276" w:lineRule="auto"/>
            </w:pPr>
            <w:r>
              <w:t>Umidade (</w:t>
            </w:r>
            <w:r w:rsidR="001F47C8">
              <w:t>%)</w:t>
            </w:r>
          </w:p>
          <w:p w:rsidR="00453AF7" w:rsidRDefault="003539E6">
            <w:pPr>
              <w:spacing w:line="276" w:lineRule="auto"/>
            </w:pPr>
            <w:r>
              <w:t>pH</w:t>
            </w:r>
          </w:p>
          <w:p w:rsidR="00453AF7" w:rsidRPr="00F41500" w:rsidRDefault="003539E6">
            <w:pPr>
              <w:spacing w:line="276" w:lineRule="auto"/>
            </w:pPr>
            <w:r>
              <w:t>Acidez total</w:t>
            </w:r>
            <w:r w:rsidR="000F1CFF">
              <w:t xml:space="preserve"> </w:t>
            </w:r>
            <w:r w:rsidR="00F41500">
              <w:t>titulável (mEq/L</w:t>
            </w:r>
            <w:r w:rsidR="00F41500">
              <w:rPr>
                <w:vertAlign w:val="superscript"/>
              </w:rPr>
              <w:t>-1</w:t>
            </w:r>
            <w:r w:rsidR="00F41500">
              <w:t>)</w:t>
            </w:r>
          </w:p>
          <w:p w:rsidR="00453AF7" w:rsidRDefault="003539E6">
            <w:pPr>
              <w:spacing w:line="276" w:lineRule="auto"/>
            </w:pPr>
            <w:r>
              <w:t>Acidez fixa (mEq/L</w:t>
            </w:r>
            <w:r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3AF7" w:rsidRDefault="001F47C8">
            <w:pPr>
              <w:spacing w:line="276" w:lineRule="auto"/>
              <w:jc w:val="center"/>
            </w:pPr>
            <w:r>
              <w:t>83,12</w:t>
            </w:r>
            <w:r w:rsidRPr="001F47C8">
              <w:t>±</w:t>
            </w:r>
            <w:r>
              <w:t>1,06</w:t>
            </w:r>
          </w:p>
          <w:p w:rsidR="00453AF7" w:rsidRDefault="003539E6">
            <w:pPr>
              <w:spacing w:line="276" w:lineRule="auto"/>
              <w:jc w:val="center"/>
            </w:pPr>
            <w:r>
              <w:t>6,64</w:t>
            </w:r>
            <w:r w:rsidRPr="001F47C8">
              <w:t>±</w:t>
            </w:r>
            <w:r>
              <w:t>0,01</w:t>
            </w:r>
          </w:p>
          <w:p w:rsidR="00453AF7" w:rsidRDefault="003539E6">
            <w:pPr>
              <w:spacing w:line="276" w:lineRule="auto"/>
              <w:jc w:val="center"/>
            </w:pPr>
            <w:r>
              <w:t>93,33</w:t>
            </w:r>
            <w:r w:rsidRPr="001F47C8">
              <w:t>±</w:t>
            </w:r>
            <w:r>
              <w:t>,957</w:t>
            </w:r>
          </w:p>
          <w:p w:rsidR="00453AF7" w:rsidRDefault="003539E6">
            <w:pPr>
              <w:spacing w:line="276" w:lineRule="auto"/>
              <w:jc w:val="center"/>
            </w:pPr>
            <w:r>
              <w:t>45,43</w:t>
            </w:r>
            <w:r w:rsidRPr="001F47C8">
              <w:t>±</w:t>
            </w:r>
            <w:r>
              <w:t>2,173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3AF7" w:rsidRDefault="001F47C8" w:rsidP="00F41500">
            <w:pPr>
              <w:tabs>
                <w:tab w:val="left" w:pos="609"/>
              </w:tabs>
              <w:spacing w:line="276" w:lineRule="auto"/>
              <w:jc w:val="center"/>
            </w:pPr>
            <w:r>
              <w:t>-</w:t>
            </w:r>
          </w:p>
          <w:p w:rsidR="00453AF7" w:rsidRDefault="001F47C8" w:rsidP="00F41500">
            <w:pPr>
              <w:tabs>
                <w:tab w:val="left" w:pos="609"/>
              </w:tabs>
              <w:spacing w:line="276" w:lineRule="auto"/>
              <w:jc w:val="center"/>
            </w:pPr>
            <w:r>
              <w:t>-</w:t>
            </w:r>
          </w:p>
          <w:p w:rsidR="00C203CA" w:rsidRDefault="00C203CA" w:rsidP="00F41500">
            <w:pPr>
              <w:tabs>
                <w:tab w:val="left" w:pos="609"/>
              </w:tabs>
              <w:spacing w:line="276" w:lineRule="auto"/>
              <w:jc w:val="center"/>
            </w:pPr>
            <w:r>
              <w:t>≥50 e ≤130</w:t>
            </w:r>
          </w:p>
          <w:p w:rsidR="00453AF7" w:rsidRPr="00C203CA" w:rsidRDefault="00C203CA" w:rsidP="00F41500">
            <w:pPr>
              <w:jc w:val="center"/>
            </w:pPr>
            <w:r>
              <w:t>≥30</w:t>
            </w:r>
          </w:p>
        </w:tc>
      </w:tr>
      <w:tr w:rsidR="00802DFF" w:rsidRPr="00014C10" w:rsidTr="00076FFA">
        <w:trPr>
          <w:trHeight w:val="26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53AF7" w:rsidRPr="00F41500" w:rsidRDefault="003539E6">
            <w:pPr>
              <w:spacing w:line="276" w:lineRule="auto"/>
            </w:pPr>
            <w:r>
              <w:lastRenderedPageBreak/>
              <w:t>Acidez</w:t>
            </w:r>
            <w:r w:rsidR="000F1CFF">
              <w:t xml:space="preserve"> </w:t>
            </w:r>
            <w:r w:rsidR="00F41500">
              <w:t>volátil (mEq/L</w:t>
            </w:r>
            <w:r w:rsidR="00F41500">
              <w:rPr>
                <w:vertAlign w:val="superscript"/>
              </w:rPr>
              <w:t>-1</w:t>
            </w:r>
            <w:r w:rsidR="00F41500"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53AF7" w:rsidRDefault="003539E6">
            <w:pPr>
              <w:spacing w:line="276" w:lineRule="auto"/>
              <w:jc w:val="center"/>
            </w:pPr>
            <w:r>
              <w:t>47,90±1,78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53AF7" w:rsidRDefault="00C203CA" w:rsidP="00F41500">
            <w:pPr>
              <w:spacing w:line="276" w:lineRule="auto"/>
              <w:jc w:val="center"/>
            </w:pPr>
            <w:r>
              <w:t>≤20</w:t>
            </w:r>
          </w:p>
        </w:tc>
      </w:tr>
      <w:tr w:rsidR="00802DFF" w:rsidRPr="00014C10" w:rsidTr="00076FFA">
        <w:trPr>
          <w:trHeight w:val="26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53AF7" w:rsidRPr="00EE4F3C" w:rsidRDefault="00C203CA">
            <w:pPr>
              <w:spacing w:line="276" w:lineRule="auto"/>
            </w:pPr>
            <w:r>
              <w:t>Densidade</w:t>
            </w:r>
            <w:r w:rsidR="00EE4F3C">
              <w:t xml:space="preserve"> (g mL</w:t>
            </w:r>
            <w:r w:rsidR="00EE4F3C">
              <w:rPr>
                <w:vertAlign w:val="superscript"/>
              </w:rPr>
              <w:t>-1</w:t>
            </w:r>
            <w:r w:rsidR="00EE4F3C"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53AF7" w:rsidRDefault="00C203CA">
            <w:pPr>
              <w:spacing w:line="276" w:lineRule="auto"/>
              <w:jc w:val="center"/>
            </w:pPr>
            <w:r>
              <w:t>1,0339±0,01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53AF7" w:rsidRDefault="001F47C8" w:rsidP="00F41500">
            <w:pPr>
              <w:spacing w:line="276" w:lineRule="auto"/>
              <w:jc w:val="center"/>
            </w:pPr>
            <w:r>
              <w:t>-</w:t>
            </w:r>
          </w:p>
        </w:tc>
      </w:tr>
      <w:tr w:rsidR="00802DFF" w:rsidRPr="00014C10" w:rsidTr="00076FFA">
        <w:trPr>
          <w:trHeight w:val="26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53AF7" w:rsidRDefault="00C203CA">
            <w:pPr>
              <w:spacing w:line="276" w:lineRule="auto"/>
            </w:pPr>
            <w:r>
              <w:t>Açúcares redutores</w:t>
            </w:r>
            <w:r w:rsidR="00F32C76">
              <w:t xml:space="preserve"> </w:t>
            </w:r>
            <w:r w:rsidR="00511271">
              <w:t>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53AF7" w:rsidRDefault="00C203CA">
            <w:pPr>
              <w:spacing w:line="276" w:lineRule="auto"/>
              <w:jc w:val="center"/>
            </w:pPr>
            <w:r>
              <w:t>19,23±2,595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53AF7" w:rsidRDefault="001F47C8" w:rsidP="00F41500">
            <w:pPr>
              <w:spacing w:line="276" w:lineRule="auto"/>
              <w:jc w:val="center"/>
            </w:pPr>
            <w:r>
              <w:t>-</w:t>
            </w:r>
          </w:p>
        </w:tc>
      </w:tr>
      <w:tr w:rsidR="00802DFF" w:rsidRPr="00014C10" w:rsidTr="00076FFA">
        <w:trPr>
          <w:trHeight w:val="26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53AF7" w:rsidRDefault="00C203CA">
            <w:pPr>
              <w:spacing w:line="276" w:lineRule="auto"/>
              <w:rPr>
                <w:vertAlign w:val="superscript"/>
              </w:rPr>
            </w:pPr>
            <w:r>
              <w:t>Cinzas (g.</w:t>
            </w:r>
            <w:r w:rsidR="00F41500">
              <w:t>L</w:t>
            </w:r>
            <w:r w:rsidR="00F41500"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53AF7" w:rsidRDefault="00C203CA">
            <w:pPr>
              <w:spacing w:line="276" w:lineRule="auto"/>
              <w:jc w:val="center"/>
            </w:pPr>
            <w:r>
              <w:t>0,62±0,04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53AF7" w:rsidRDefault="00F41500" w:rsidP="00F41500">
            <w:pPr>
              <w:spacing w:line="276" w:lineRule="auto"/>
              <w:jc w:val="center"/>
            </w:pPr>
            <w:r>
              <w:t>-</w:t>
            </w:r>
          </w:p>
        </w:tc>
      </w:tr>
      <w:tr w:rsidR="00802DFF" w:rsidRPr="00014C10" w:rsidTr="00076FFA">
        <w:trPr>
          <w:trHeight w:val="26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53AF7" w:rsidRDefault="004262E2">
            <w:pPr>
              <w:spacing w:line="276" w:lineRule="auto"/>
            </w:pPr>
            <w:r>
              <w:t>Teor alcoólico (°GL)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53AF7" w:rsidRDefault="004262E2">
            <w:pPr>
              <w:spacing w:line="276" w:lineRule="auto"/>
              <w:jc w:val="center"/>
            </w:pPr>
            <w:r>
              <w:t>10,2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53AF7" w:rsidRDefault="004262E2" w:rsidP="00F41500">
            <w:pPr>
              <w:spacing w:line="276" w:lineRule="auto"/>
              <w:ind w:left="50"/>
              <w:jc w:val="center"/>
            </w:pPr>
            <w:r>
              <w:t>≥ 4 e ≤ 14</w:t>
            </w:r>
          </w:p>
        </w:tc>
      </w:tr>
      <w:tr w:rsidR="00F41500" w:rsidRPr="00014C10" w:rsidTr="00076FFA">
        <w:trPr>
          <w:trHeight w:val="532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3AF7" w:rsidRDefault="001F47C8">
            <w:pPr>
              <w:spacing w:line="276" w:lineRule="auto"/>
            </w:pPr>
            <w:r>
              <w:softHyphen/>
            </w:r>
            <w:r>
              <w:softHyphen/>
            </w:r>
            <w:r>
              <w:softHyphen/>
            </w:r>
            <w:r w:rsidR="003539E6">
              <w:t xml:space="preserve">lipídeos </w:t>
            </w:r>
            <w:r w:rsidR="00511271">
              <w:t>(%)</w:t>
            </w:r>
          </w:p>
          <w:p w:rsidR="00453AF7" w:rsidRDefault="004262E2">
            <w:pPr>
              <w:spacing w:line="276" w:lineRule="auto"/>
            </w:pPr>
            <w:r>
              <w:t>Sólidos totais</w:t>
            </w:r>
            <w:r w:rsidR="00EE4F3C">
              <w:t xml:space="preserve">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3AF7" w:rsidRDefault="00C203CA">
            <w:pPr>
              <w:spacing w:line="276" w:lineRule="auto"/>
              <w:jc w:val="center"/>
            </w:pPr>
            <w:r>
              <w:t>2,37±1,10</w:t>
            </w:r>
          </w:p>
          <w:p w:rsidR="00453AF7" w:rsidRDefault="004262E2">
            <w:pPr>
              <w:spacing w:line="276" w:lineRule="auto"/>
              <w:jc w:val="center"/>
            </w:pPr>
            <w:r>
              <w:t>16,88±0,00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3AF7" w:rsidRDefault="00F41500" w:rsidP="00F41500">
            <w:pPr>
              <w:spacing w:line="276" w:lineRule="auto"/>
              <w:jc w:val="center"/>
            </w:pPr>
            <w:r>
              <w:t>-</w:t>
            </w:r>
          </w:p>
          <w:p w:rsidR="00453AF7" w:rsidRDefault="004262E2" w:rsidP="00F41500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12462E" w:rsidRPr="00076FFA" w:rsidRDefault="001F47C8" w:rsidP="00614C16">
      <w:pPr>
        <w:spacing w:after="240"/>
        <w:rPr>
          <w:color w:val="000000" w:themeColor="text1"/>
        </w:rPr>
      </w:pPr>
      <w:r w:rsidRPr="001F47C8">
        <w:rPr>
          <w:color w:val="000000" w:themeColor="text1"/>
        </w:rPr>
        <w:t>Fonte: Autores, 2018.</w:t>
      </w:r>
      <w:r w:rsidRPr="001F47C8">
        <w:rPr>
          <w:color w:val="000000" w:themeColor="text1"/>
        </w:rPr>
        <w:tab/>
      </w:r>
    </w:p>
    <w:p w:rsidR="009F53A7" w:rsidRDefault="00B6211E" w:rsidP="009F53A7">
      <w:pPr>
        <w:tabs>
          <w:tab w:val="left" w:pos="709"/>
        </w:tabs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6540A5">
        <w:rPr>
          <w:rFonts w:eastAsia="Calibri"/>
          <w:sz w:val="24"/>
          <w:szCs w:val="28"/>
          <w:lang w:eastAsia="en-US"/>
        </w:rPr>
        <w:tab/>
      </w:r>
      <w:r w:rsidRPr="00EE4F3C">
        <w:rPr>
          <w:rFonts w:eastAsia="Calibri"/>
          <w:sz w:val="24"/>
          <w:szCs w:val="24"/>
          <w:lang w:eastAsia="en-US"/>
        </w:rPr>
        <w:t>A umidade encontrada no leite de onça</w:t>
      </w:r>
      <w:r w:rsidR="00E43A0E" w:rsidRPr="00EE4F3C">
        <w:rPr>
          <w:rFonts w:eastAsia="Calibri"/>
          <w:sz w:val="24"/>
          <w:szCs w:val="24"/>
          <w:lang w:eastAsia="en-US"/>
        </w:rPr>
        <w:t xml:space="preserve"> foi de</w:t>
      </w:r>
      <w:r w:rsidR="00582BD4">
        <w:rPr>
          <w:rFonts w:eastAsia="Calibri"/>
          <w:sz w:val="24"/>
          <w:szCs w:val="24"/>
          <w:lang w:eastAsia="en-US"/>
        </w:rPr>
        <w:t xml:space="preserve"> </w:t>
      </w:r>
      <w:r w:rsidR="00F56CD1" w:rsidRPr="00EE4F3C">
        <w:rPr>
          <w:rFonts w:eastAsia="Calibri"/>
          <w:sz w:val="24"/>
          <w:szCs w:val="24"/>
          <w:lang w:eastAsia="en-US"/>
        </w:rPr>
        <w:t>83,12</w:t>
      </w:r>
      <w:r w:rsidR="001F47C8" w:rsidRPr="00EE4F3C">
        <w:rPr>
          <w:rFonts w:eastAsia="Calibri"/>
          <w:sz w:val="24"/>
          <w:szCs w:val="24"/>
          <w:lang w:eastAsia="en-US"/>
        </w:rPr>
        <w:t>%</w:t>
      </w:r>
      <w:r w:rsidR="003755EE">
        <w:rPr>
          <w:rFonts w:eastAsia="Calibri"/>
          <w:sz w:val="24"/>
          <w:szCs w:val="24"/>
          <w:lang w:eastAsia="en-US"/>
        </w:rPr>
        <w:t xml:space="preserve"> e</w:t>
      </w:r>
      <w:r w:rsidR="001F47C8" w:rsidRPr="00EE4F3C">
        <w:rPr>
          <w:rFonts w:eastAsia="Calibri"/>
          <w:sz w:val="24"/>
          <w:szCs w:val="24"/>
          <w:lang w:eastAsia="en-US"/>
        </w:rPr>
        <w:t xml:space="preserve"> está abaixo dos valores encontrados </w:t>
      </w:r>
      <w:r w:rsidR="00630D2E" w:rsidRPr="00EE4F3C">
        <w:rPr>
          <w:rFonts w:eastAsia="Calibri"/>
          <w:sz w:val="24"/>
          <w:szCs w:val="24"/>
          <w:lang w:eastAsia="en-US"/>
        </w:rPr>
        <w:t xml:space="preserve">para </w:t>
      </w:r>
      <w:r w:rsidR="001F47C8" w:rsidRPr="00EE4F3C">
        <w:rPr>
          <w:rFonts w:eastAsia="Calibri"/>
          <w:sz w:val="24"/>
          <w:szCs w:val="24"/>
          <w:lang w:eastAsia="en-US"/>
        </w:rPr>
        <w:t>fermentado alcoólico de abacaxi 86,25%</w:t>
      </w:r>
      <w:r w:rsidR="003755EE">
        <w:rPr>
          <w:rFonts w:eastAsia="Calibri"/>
          <w:sz w:val="24"/>
          <w:szCs w:val="24"/>
          <w:lang w:eastAsia="en-US"/>
        </w:rPr>
        <w:t xml:space="preserve">, </w:t>
      </w:r>
      <w:r w:rsidR="005F7C7E" w:rsidRPr="00EE4F3C">
        <w:rPr>
          <w:rFonts w:eastAsia="Calibri"/>
          <w:sz w:val="24"/>
          <w:szCs w:val="24"/>
          <w:lang w:eastAsia="en-US"/>
        </w:rPr>
        <w:t>fermentado de jaca</w:t>
      </w:r>
      <w:r w:rsidR="00DD0D15" w:rsidRPr="00EE4F3C">
        <w:rPr>
          <w:rFonts w:eastAsia="Calibri"/>
          <w:sz w:val="24"/>
          <w:szCs w:val="24"/>
          <w:lang w:eastAsia="en-US"/>
        </w:rPr>
        <w:t xml:space="preserve"> de 96,8%</w:t>
      </w:r>
      <w:r w:rsidR="001F47C8" w:rsidRPr="00EE4F3C">
        <w:rPr>
          <w:rFonts w:eastAsia="Calibri"/>
          <w:sz w:val="24"/>
          <w:szCs w:val="24"/>
          <w:lang w:eastAsia="en-US"/>
        </w:rPr>
        <w:t xml:space="preserve"> (</w:t>
      </w:r>
      <w:r w:rsidR="00630D2E" w:rsidRPr="00EE4F3C">
        <w:rPr>
          <w:rFonts w:eastAsia="Calibri"/>
          <w:sz w:val="24"/>
          <w:szCs w:val="24"/>
          <w:lang w:eastAsia="en-US"/>
        </w:rPr>
        <w:t>ASQUIERI, RABELO e SILVA</w:t>
      </w:r>
      <w:r w:rsidR="00B017D1" w:rsidRPr="00EE4F3C">
        <w:rPr>
          <w:rFonts w:eastAsia="Calibri"/>
          <w:sz w:val="24"/>
          <w:szCs w:val="24"/>
          <w:lang w:eastAsia="en-US"/>
        </w:rPr>
        <w:t>, 2008</w:t>
      </w:r>
      <w:r w:rsidR="0032354A" w:rsidRPr="00EE4F3C">
        <w:rPr>
          <w:rFonts w:eastAsia="Calibri"/>
          <w:sz w:val="24"/>
          <w:szCs w:val="24"/>
          <w:lang w:eastAsia="en-US"/>
        </w:rPr>
        <w:t>)</w:t>
      </w:r>
      <w:r w:rsidR="003755EE">
        <w:rPr>
          <w:rFonts w:eastAsia="Calibri"/>
          <w:sz w:val="24"/>
          <w:szCs w:val="24"/>
          <w:lang w:eastAsia="en-US"/>
        </w:rPr>
        <w:t xml:space="preserve"> e</w:t>
      </w:r>
      <w:r w:rsidR="00957148">
        <w:rPr>
          <w:rFonts w:eastAsia="Calibri"/>
          <w:sz w:val="24"/>
          <w:szCs w:val="24"/>
          <w:lang w:eastAsia="en-US"/>
        </w:rPr>
        <w:t xml:space="preserve"> </w:t>
      </w:r>
      <w:r w:rsidR="00D05314" w:rsidRPr="00EE4F3C">
        <w:rPr>
          <w:rFonts w:eastAsia="Calibri"/>
          <w:sz w:val="24"/>
          <w:szCs w:val="24"/>
          <w:lang w:eastAsia="en-US"/>
        </w:rPr>
        <w:t xml:space="preserve">fermentado </w:t>
      </w:r>
      <w:r w:rsidR="00EC19B2" w:rsidRPr="00EE4F3C">
        <w:rPr>
          <w:rFonts w:eastAsia="Calibri"/>
          <w:sz w:val="24"/>
          <w:szCs w:val="24"/>
          <w:lang w:eastAsia="en-US"/>
        </w:rPr>
        <w:t>doce de j</w:t>
      </w:r>
      <w:r w:rsidR="001F47C8" w:rsidRPr="00EE4F3C">
        <w:rPr>
          <w:rFonts w:eastAsia="Calibri"/>
          <w:sz w:val="24"/>
          <w:szCs w:val="24"/>
          <w:lang w:eastAsia="en-US"/>
        </w:rPr>
        <w:t>abuticaba 96,26% (ASQUIERI et al., 2004).</w:t>
      </w:r>
    </w:p>
    <w:p w:rsidR="004262E2" w:rsidRPr="00EE4F3C" w:rsidRDefault="009F53A7" w:rsidP="009F53A7">
      <w:pPr>
        <w:tabs>
          <w:tab w:val="left" w:pos="709"/>
        </w:tabs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D83982" w:rsidRPr="00EE4F3C">
        <w:rPr>
          <w:rFonts w:eastAsia="Calibri"/>
          <w:sz w:val="24"/>
          <w:szCs w:val="24"/>
          <w:lang w:eastAsia="en-US"/>
        </w:rPr>
        <w:t>O pH de 6,64 do presente estudo, está a cima do valor encontrado para fermentado de jaca 3,91 (ASQUIERI; RABELO; SILVA, 2008)</w:t>
      </w:r>
      <w:r w:rsidR="003755EE">
        <w:rPr>
          <w:rFonts w:eastAsia="Calibri"/>
          <w:sz w:val="24"/>
          <w:szCs w:val="24"/>
          <w:lang w:eastAsia="en-US"/>
        </w:rPr>
        <w:t xml:space="preserve"> e </w:t>
      </w:r>
      <w:r w:rsidR="00D83982" w:rsidRPr="00EE4F3C">
        <w:rPr>
          <w:rFonts w:eastAsia="Calibri"/>
          <w:sz w:val="24"/>
          <w:szCs w:val="24"/>
          <w:lang w:eastAsia="en-US"/>
        </w:rPr>
        <w:t>fermentado de umbu de 3,43 (DANTAS; SILVA, 2017)</w:t>
      </w:r>
      <w:r w:rsidR="003755EE">
        <w:rPr>
          <w:rFonts w:eastAsia="Calibri"/>
          <w:sz w:val="24"/>
          <w:szCs w:val="24"/>
          <w:lang w:eastAsia="en-US"/>
        </w:rPr>
        <w:t xml:space="preserve">, </w:t>
      </w:r>
      <w:r w:rsidR="00D83982" w:rsidRPr="00EE4F3C">
        <w:rPr>
          <w:rFonts w:eastAsia="Calibri"/>
          <w:sz w:val="24"/>
          <w:szCs w:val="24"/>
          <w:lang w:eastAsia="en-US"/>
        </w:rPr>
        <w:t>mas está dentro da faixa considerada ideal para valores de pH de leite 6,43 a 6,82 e de acordo com Freitas Filho et al. (2009) estes níveis de pH são um indicador da qualidade sanitária e da estabilidade térmica do leite.</w:t>
      </w:r>
      <w:r w:rsidR="004207E1">
        <w:rPr>
          <w:rFonts w:eastAsia="Calibri"/>
          <w:sz w:val="24"/>
          <w:szCs w:val="24"/>
          <w:lang w:eastAsia="en-US"/>
        </w:rPr>
        <w:t xml:space="preserve"> Vale ressaltar que a bebida não passa por um processo de fermentação expressivo, uma vez que ele e adicionada de álcool.</w:t>
      </w:r>
    </w:p>
    <w:p w:rsidR="00511271" w:rsidRPr="00EE4F3C" w:rsidRDefault="004262E2" w:rsidP="00EE4F3C">
      <w:pPr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EE4F3C">
        <w:rPr>
          <w:rFonts w:eastAsia="Calibri"/>
          <w:sz w:val="24"/>
          <w:szCs w:val="24"/>
        </w:rPr>
        <w:t xml:space="preserve"> A acidez total encontrada foi de 93,33 mEq.L</w:t>
      </w:r>
      <w:r w:rsidRPr="00EE4F3C">
        <w:rPr>
          <w:rFonts w:eastAsia="Calibri"/>
          <w:sz w:val="24"/>
          <w:szCs w:val="24"/>
          <w:vertAlign w:val="superscript"/>
        </w:rPr>
        <w:t>-1</w:t>
      </w:r>
      <w:r w:rsidRPr="00EE4F3C">
        <w:rPr>
          <w:rFonts w:eastAsia="Calibri"/>
          <w:sz w:val="24"/>
          <w:szCs w:val="24"/>
        </w:rPr>
        <w:t>, valor que está dentro dos pa</w:t>
      </w:r>
      <w:r w:rsidR="004207E1">
        <w:rPr>
          <w:rFonts w:eastAsia="Calibri"/>
          <w:sz w:val="24"/>
          <w:szCs w:val="24"/>
        </w:rPr>
        <w:t>drões exigidos pela legislação b</w:t>
      </w:r>
      <w:r w:rsidRPr="00EE4F3C">
        <w:rPr>
          <w:rFonts w:eastAsia="Calibri"/>
          <w:sz w:val="24"/>
          <w:szCs w:val="24"/>
        </w:rPr>
        <w:t xml:space="preserve">rasileira que é de </w:t>
      </w:r>
      <w:r w:rsidRPr="00EE4F3C">
        <w:rPr>
          <w:sz w:val="24"/>
          <w:szCs w:val="24"/>
        </w:rPr>
        <w:t xml:space="preserve">≥50 a ≤130, mas acima de valores encontrados para o </w:t>
      </w:r>
      <w:r w:rsidRPr="00EE4F3C">
        <w:rPr>
          <w:rFonts w:eastAsia="Calibri"/>
          <w:sz w:val="24"/>
          <w:szCs w:val="24"/>
        </w:rPr>
        <w:t>fermentado de umbu de 45,50 mEq.L</w:t>
      </w:r>
      <w:r w:rsidRPr="00EE4F3C">
        <w:rPr>
          <w:rFonts w:eastAsia="Calibri"/>
          <w:sz w:val="24"/>
          <w:szCs w:val="24"/>
          <w:vertAlign w:val="superscript"/>
        </w:rPr>
        <w:t>-1</w:t>
      </w:r>
      <w:r w:rsidRPr="00EE4F3C">
        <w:rPr>
          <w:rFonts w:eastAsia="Calibri"/>
          <w:sz w:val="24"/>
          <w:szCs w:val="24"/>
          <w:lang w:eastAsia="en-US"/>
        </w:rPr>
        <w:t>(DANTAS; SILVA, 2017</w:t>
      </w:r>
      <w:r w:rsidR="004207E1">
        <w:rPr>
          <w:rFonts w:eastAsia="Calibri"/>
          <w:sz w:val="24"/>
          <w:szCs w:val="24"/>
          <w:lang w:eastAsia="en-US"/>
        </w:rPr>
        <w:t xml:space="preserve">) </w:t>
      </w:r>
      <w:r w:rsidRPr="00EE4F3C">
        <w:rPr>
          <w:rFonts w:eastAsia="Calibri"/>
          <w:sz w:val="24"/>
          <w:szCs w:val="24"/>
          <w:lang w:eastAsia="en-US"/>
        </w:rPr>
        <w:t xml:space="preserve">e próximo </w:t>
      </w:r>
      <w:r w:rsidR="004207E1">
        <w:rPr>
          <w:rFonts w:eastAsia="Calibri"/>
          <w:sz w:val="24"/>
          <w:szCs w:val="24"/>
          <w:lang w:eastAsia="en-US"/>
        </w:rPr>
        <w:t xml:space="preserve">aos valores encontrados para o </w:t>
      </w:r>
      <w:r w:rsidRPr="00EE4F3C">
        <w:rPr>
          <w:rFonts w:eastAsia="Calibri"/>
          <w:sz w:val="24"/>
          <w:szCs w:val="24"/>
          <w:lang w:eastAsia="en-US"/>
        </w:rPr>
        <w:t>vinho seco de uva, de 91,60 meq.L</w:t>
      </w:r>
      <w:r w:rsidRPr="00EE4F3C">
        <w:rPr>
          <w:rFonts w:eastAsia="Calibri"/>
          <w:sz w:val="24"/>
          <w:szCs w:val="24"/>
          <w:vertAlign w:val="superscript"/>
          <w:lang w:eastAsia="en-US"/>
        </w:rPr>
        <w:t>–1</w:t>
      </w:r>
      <w:r w:rsidRPr="00EE4F3C">
        <w:rPr>
          <w:rFonts w:eastAsia="Calibri"/>
          <w:sz w:val="24"/>
          <w:szCs w:val="24"/>
          <w:lang w:eastAsia="en-US"/>
        </w:rPr>
        <w:t xml:space="preserve"> (SILVA et al., 1999) e fermentado de jaca que foi de 100 mEq.L</w:t>
      </w:r>
      <w:r w:rsidRPr="00EE4F3C">
        <w:rPr>
          <w:rFonts w:eastAsia="Calibri"/>
          <w:sz w:val="24"/>
          <w:szCs w:val="24"/>
          <w:vertAlign w:val="superscript"/>
          <w:lang w:eastAsia="en-US"/>
        </w:rPr>
        <w:t xml:space="preserve">–1 </w:t>
      </w:r>
      <w:r w:rsidRPr="00EE4F3C">
        <w:rPr>
          <w:rFonts w:eastAsia="Calibri"/>
          <w:sz w:val="24"/>
          <w:szCs w:val="24"/>
          <w:lang w:eastAsia="en-US"/>
        </w:rPr>
        <w:t>(ASQUIERI; RABELO; SILVA, 2008).</w:t>
      </w:r>
    </w:p>
    <w:p w:rsidR="004262E2" w:rsidRPr="00EE4F3C" w:rsidRDefault="004262E2" w:rsidP="009B444D">
      <w:pPr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EE4F3C">
        <w:rPr>
          <w:rFonts w:eastAsia="Calibri"/>
          <w:sz w:val="24"/>
          <w:szCs w:val="24"/>
          <w:lang w:eastAsia="en-US"/>
        </w:rPr>
        <w:t xml:space="preserve"> A legislação Brasileira exige que a acide</w:t>
      </w:r>
      <w:r w:rsidR="004207E1">
        <w:rPr>
          <w:rFonts w:eastAsia="Calibri"/>
          <w:sz w:val="24"/>
          <w:szCs w:val="24"/>
          <w:lang w:eastAsia="en-US"/>
        </w:rPr>
        <w:t>z fixa seja de no mínimo 30 mEq.</w:t>
      </w:r>
      <w:r w:rsidRPr="00EE4F3C">
        <w:rPr>
          <w:rFonts w:eastAsia="Calibri"/>
          <w:sz w:val="24"/>
          <w:szCs w:val="24"/>
          <w:lang w:eastAsia="en-US"/>
        </w:rPr>
        <w:t>L</w:t>
      </w:r>
      <w:r w:rsidR="004207E1">
        <w:rPr>
          <w:rFonts w:eastAsia="Calibri"/>
          <w:sz w:val="24"/>
          <w:szCs w:val="24"/>
          <w:vertAlign w:val="superscript"/>
          <w:lang w:eastAsia="en-US"/>
        </w:rPr>
        <w:t>-1</w:t>
      </w:r>
      <w:r w:rsidRPr="00EE4F3C">
        <w:rPr>
          <w:rFonts w:eastAsia="Calibri"/>
          <w:sz w:val="24"/>
          <w:szCs w:val="24"/>
          <w:lang w:eastAsia="en-US"/>
        </w:rPr>
        <w:t xml:space="preserve"> e o presente estudo encontrou valor de 45,43 meq.L</w:t>
      </w:r>
      <w:r w:rsidRPr="00EE4F3C">
        <w:rPr>
          <w:rFonts w:eastAsia="Calibri"/>
          <w:sz w:val="24"/>
          <w:szCs w:val="24"/>
          <w:vertAlign w:val="superscript"/>
          <w:lang w:eastAsia="en-US"/>
        </w:rPr>
        <w:t xml:space="preserve">-1 </w:t>
      </w:r>
      <w:r w:rsidRPr="00EE4F3C">
        <w:rPr>
          <w:rFonts w:eastAsia="Calibri"/>
          <w:sz w:val="24"/>
          <w:szCs w:val="24"/>
          <w:lang w:eastAsia="en-US"/>
        </w:rPr>
        <w:t>valor próximo do fermentado de umbu que apresentou 39,99 mEq.L</w:t>
      </w:r>
      <w:r w:rsidRPr="00EE4F3C">
        <w:rPr>
          <w:rFonts w:eastAsia="Calibri"/>
          <w:sz w:val="24"/>
          <w:szCs w:val="24"/>
          <w:vertAlign w:val="superscript"/>
          <w:lang w:eastAsia="en-US"/>
        </w:rPr>
        <w:t>-1</w:t>
      </w:r>
      <w:r w:rsidRPr="00EE4F3C">
        <w:rPr>
          <w:rFonts w:eastAsia="Calibri"/>
          <w:sz w:val="24"/>
          <w:szCs w:val="24"/>
          <w:lang w:eastAsia="en-US"/>
        </w:rPr>
        <w:t xml:space="preserve"> (DANTAS; SILVA, 2017) e do fermentado de calda de abacaxi 41,07 mEq.L</w:t>
      </w:r>
      <w:r w:rsidRPr="00EE4F3C">
        <w:rPr>
          <w:rFonts w:eastAsia="Calibri"/>
          <w:sz w:val="24"/>
          <w:szCs w:val="24"/>
          <w:vertAlign w:val="superscript"/>
          <w:lang w:eastAsia="en-US"/>
        </w:rPr>
        <w:t xml:space="preserve">-1 </w:t>
      </w:r>
      <w:r w:rsidR="009B444D">
        <w:rPr>
          <w:rFonts w:eastAsia="Calibri"/>
          <w:sz w:val="24"/>
          <w:szCs w:val="24"/>
          <w:lang w:eastAsia="en-US"/>
        </w:rPr>
        <w:t xml:space="preserve">(OLIVEIRA et AL., 2012). </w:t>
      </w:r>
      <w:r w:rsidRPr="00EE4F3C">
        <w:rPr>
          <w:rFonts w:eastAsia="Calibri"/>
          <w:sz w:val="24"/>
          <w:szCs w:val="24"/>
          <w:lang w:eastAsia="en-US"/>
        </w:rPr>
        <w:t>A acidez volátil é constituída pelos ácidos orgânicos voláteis, sendo o ácido acético seu principal componente, em excesso a acidez volátil pode transmitir à bebida um sabor avinagrado (AQUA</w:t>
      </w:r>
      <w:r w:rsidR="009B444D">
        <w:rPr>
          <w:rFonts w:eastAsia="Calibri"/>
          <w:sz w:val="24"/>
          <w:szCs w:val="24"/>
          <w:lang w:eastAsia="en-US"/>
        </w:rPr>
        <w:t>RONE et al., 2001)</w:t>
      </w:r>
      <w:r w:rsidRPr="00EE4F3C">
        <w:rPr>
          <w:rFonts w:eastAsia="Calibri"/>
          <w:sz w:val="24"/>
          <w:szCs w:val="24"/>
          <w:lang w:eastAsia="en-US"/>
        </w:rPr>
        <w:t>.</w:t>
      </w:r>
      <w:r w:rsidR="003C2DF3">
        <w:rPr>
          <w:rFonts w:eastAsia="Calibri"/>
          <w:sz w:val="24"/>
          <w:szCs w:val="24"/>
          <w:lang w:eastAsia="en-US"/>
        </w:rPr>
        <w:t xml:space="preserve"> </w:t>
      </w:r>
      <w:r w:rsidRPr="00EE4F3C">
        <w:rPr>
          <w:rFonts w:eastAsia="Calibri"/>
          <w:sz w:val="24"/>
          <w:szCs w:val="24"/>
          <w:lang w:eastAsia="en-US"/>
        </w:rPr>
        <w:t>O estudo apresentou 47,90 mEq.L</w:t>
      </w:r>
      <w:r w:rsidRPr="00EE4F3C">
        <w:rPr>
          <w:rFonts w:eastAsia="Calibri"/>
          <w:sz w:val="24"/>
          <w:szCs w:val="24"/>
          <w:vertAlign w:val="superscript"/>
          <w:lang w:eastAsia="en-US"/>
        </w:rPr>
        <w:t xml:space="preserve">-1 </w:t>
      </w:r>
      <w:r w:rsidRPr="00EE4F3C">
        <w:rPr>
          <w:rFonts w:eastAsia="Calibri"/>
          <w:sz w:val="24"/>
          <w:szCs w:val="24"/>
          <w:lang w:eastAsia="en-US"/>
        </w:rPr>
        <w:t>valor alto</w:t>
      </w:r>
      <w:r w:rsidR="003755EE">
        <w:rPr>
          <w:rFonts w:eastAsia="Calibri"/>
          <w:sz w:val="24"/>
          <w:szCs w:val="24"/>
          <w:lang w:eastAsia="en-US"/>
        </w:rPr>
        <w:t>,</w:t>
      </w:r>
      <w:r w:rsidRPr="00EE4F3C">
        <w:rPr>
          <w:rFonts w:eastAsia="Calibri"/>
          <w:sz w:val="24"/>
          <w:szCs w:val="24"/>
          <w:lang w:eastAsia="en-US"/>
        </w:rPr>
        <w:t xml:space="preserve"> considerando o fermentado de cajá de 5,5 meq.L</w:t>
      </w:r>
      <w:r w:rsidRPr="00EE4F3C">
        <w:rPr>
          <w:rFonts w:eastAsia="Calibri"/>
          <w:sz w:val="24"/>
          <w:szCs w:val="24"/>
          <w:vertAlign w:val="superscript"/>
          <w:lang w:eastAsia="en-US"/>
        </w:rPr>
        <w:t>–1</w:t>
      </w:r>
      <w:r w:rsidRPr="00EE4F3C">
        <w:rPr>
          <w:rFonts w:eastAsia="Calibri"/>
          <w:sz w:val="24"/>
          <w:szCs w:val="24"/>
          <w:lang w:eastAsia="en-US"/>
        </w:rPr>
        <w:t xml:space="preserve"> (DIAS; SCHWAN; LIMA, 2003).</w:t>
      </w:r>
    </w:p>
    <w:p w:rsidR="004262E2" w:rsidRPr="00EE4F3C" w:rsidRDefault="004262E2" w:rsidP="002B6C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EE4F3C">
        <w:rPr>
          <w:rFonts w:eastAsia="Calibri"/>
          <w:sz w:val="24"/>
          <w:szCs w:val="24"/>
          <w:lang w:eastAsia="en-US"/>
        </w:rPr>
        <w:t>A densidade verificada foi de 1,</w:t>
      </w:r>
      <w:r w:rsidR="00957148">
        <w:rPr>
          <w:rFonts w:eastAsia="Calibri"/>
          <w:sz w:val="24"/>
          <w:szCs w:val="24"/>
          <w:lang w:eastAsia="en-US"/>
        </w:rPr>
        <w:t xml:space="preserve"> </w:t>
      </w:r>
      <w:r w:rsidRPr="00EE4F3C">
        <w:rPr>
          <w:rFonts w:eastAsia="Calibri"/>
          <w:sz w:val="24"/>
          <w:szCs w:val="24"/>
          <w:lang w:eastAsia="en-US"/>
        </w:rPr>
        <w:t>0339 g mL</w:t>
      </w:r>
      <w:r w:rsidRPr="00EE4F3C">
        <w:rPr>
          <w:rFonts w:eastAsia="Calibri"/>
          <w:sz w:val="24"/>
          <w:szCs w:val="24"/>
          <w:vertAlign w:val="superscript"/>
          <w:lang w:eastAsia="en-US"/>
        </w:rPr>
        <w:t>-1</w:t>
      </w:r>
      <w:r w:rsidRPr="00EE4F3C">
        <w:rPr>
          <w:rFonts w:eastAsia="Calibri"/>
          <w:sz w:val="24"/>
          <w:szCs w:val="24"/>
          <w:lang w:eastAsia="en-US"/>
        </w:rPr>
        <w:t>, acima do valor encontrado por Dantas</w:t>
      </w:r>
      <w:r w:rsidR="003755EE">
        <w:rPr>
          <w:rFonts w:eastAsia="Calibri"/>
          <w:sz w:val="24"/>
          <w:szCs w:val="24"/>
          <w:lang w:eastAsia="en-US"/>
        </w:rPr>
        <w:t xml:space="preserve"> e </w:t>
      </w:r>
      <w:r w:rsidRPr="00EE4F3C">
        <w:rPr>
          <w:rFonts w:eastAsia="Calibri"/>
          <w:sz w:val="24"/>
          <w:szCs w:val="24"/>
          <w:lang w:eastAsia="en-US"/>
        </w:rPr>
        <w:t>Silva</w:t>
      </w:r>
      <w:r w:rsidR="00582BD4">
        <w:rPr>
          <w:rFonts w:eastAsia="Calibri"/>
          <w:sz w:val="24"/>
          <w:szCs w:val="24"/>
          <w:lang w:eastAsia="en-US"/>
        </w:rPr>
        <w:t xml:space="preserve"> </w:t>
      </w:r>
      <w:r w:rsidRPr="00EE4F3C">
        <w:rPr>
          <w:rFonts w:eastAsia="Calibri"/>
          <w:sz w:val="24"/>
          <w:szCs w:val="24"/>
          <w:lang w:eastAsia="en-US"/>
        </w:rPr>
        <w:t>(2017) no fermentado de umbu que foi de 0, 9930 g mL</w:t>
      </w:r>
      <w:r w:rsidRPr="00EE4F3C">
        <w:rPr>
          <w:rFonts w:eastAsia="Calibri"/>
          <w:sz w:val="24"/>
          <w:szCs w:val="24"/>
          <w:vertAlign w:val="superscript"/>
          <w:lang w:eastAsia="en-US"/>
        </w:rPr>
        <w:t>-1</w:t>
      </w:r>
      <w:r w:rsidR="003755EE">
        <w:rPr>
          <w:rFonts w:eastAsia="Calibri"/>
          <w:sz w:val="24"/>
          <w:szCs w:val="24"/>
          <w:lang w:eastAsia="en-US"/>
        </w:rPr>
        <w:t xml:space="preserve"> e</w:t>
      </w:r>
      <w:r w:rsidRPr="00EE4F3C">
        <w:rPr>
          <w:rFonts w:eastAsia="Calibri"/>
          <w:sz w:val="24"/>
          <w:szCs w:val="24"/>
          <w:lang w:eastAsia="en-US"/>
        </w:rPr>
        <w:t xml:space="preserve"> vinho de abacaxi 0, 9944g mL</w:t>
      </w:r>
      <w:r w:rsidRPr="00EE4F3C">
        <w:rPr>
          <w:rFonts w:eastAsia="Calibri"/>
          <w:sz w:val="24"/>
          <w:szCs w:val="24"/>
          <w:vertAlign w:val="superscript"/>
          <w:lang w:eastAsia="en-US"/>
        </w:rPr>
        <w:t>-</w:t>
      </w:r>
      <w:r w:rsidRPr="00EE4F3C">
        <w:rPr>
          <w:rFonts w:eastAsia="Calibri"/>
          <w:sz w:val="24"/>
          <w:szCs w:val="24"/>
          <w:vertAlign w:val="superscript"/>
          <w:lang w:eastAsia="en-US"/>
        </w:rPr>
        <w:lastRenderedPageBreak/>
        <w:t>1</w:t>
      </w:r>
      <w:r w:rsidRPr="00EE4F3C">
        <w:rPr>
          <w:rFonts w:eastAsia="Calibri"/>
          <w:sz w:val="24"/>
          <w:szCs w:val="24"/>
          <w:lang w:eastAsia="en-US"/>
        </w:rPr>
        <w:t>(SILVA, et al., 2010)</w:t>
      </w:r>
      <w:r w:rsidR="00DC77AA">
        <w:rPr>
          <w:rFonts w:eastAsia="Calibri"/>
          <w:sz w:val="24"/>
          <w:szCs w:val="24"/>
          <w:lang w:eastAsia="en-US"/>
        </w:rPr>
        <w:t xml:space="preserve">, </w:t>
      </w:r>
      <w:r w:rsidRPr="00EE4F3C">
        <w:rPr>
          <w:rFonts w:eastAsia="Calibri"/>
          <w:sz w:val="24"/>
          <w:szCs w:val="24"/>
          <w:lang w:eastAsia="en-US"/>
        </w:rPr>
        <w:t>mas próximo do fermentado de jaca que foi de 1,03 g/mL</w:t>
      </w:r>
      <w:r w:rsidRPr="00EE4F3C">
        <w:rPr>
          <w:rFonts w:eastAsia="Calibri"/>
          <w:sz w:val="24"/>
          <w:szCs w:val="24"/>
          <w:vertAlign w:val="superscript"/>
          <w:lang w:eastAsia="en-US"/>
        </w:rPr>
        <w:t>-1</w:t>
      </w:r>
      <w:r w:rsidRPr="00EE4F3C">
        <w:rPr>
          <w:rFonts w:eastAsia="Calibri"/>
          <w:sz w:val="24"/>
          <w:szCs w:val="24"/>
          <w:lang w:eastAsia="en-US"/>
        </w:rPr>
        <w:t>(ASQUIERI; RABELO; SILVA, 2008). A densidade da bebida em virtude do uso do leite bubalino está dentro do que a SAA (</w:t>
      </w:r>
      <w:r w:rsidR="004F2F0C" w:rsidRPr="00EE4F3C">
        <w:rPr>
          <w:rFonts w:eastAsia="Calibri"/>
          <w:sz w:val="24"/>
          <w:szCs w:val="24"/>
        </w:rPr>
        <w:t>Secretaria de Agricultura e Abastecimento de São</w:t>
      </w:r>
      <w:r w:rsidR="00957148">
        <w:rPr>
          <w:rFonts w:eastAsia="Calibri"/>
          <w:sz w:val="24"/>
          <w:szCs w:val="24"/>
        </w:rPr>
        <w:t xml:space="preserve"> </w:t>
      </w:r>
      <w:r w:rsidR="004F2F0C" w:rsidRPr="00EE4F3C">
        <w:rPr>
          <w:rFonts w:eastAsia="Calibri"/>
          <w:sz w:val="24"/>
          <w:szCs w:val="24"/>
        </w:rPr>
        <w:t>Paulo</w:t>
      </w:r>
      <w:r w:rsidRPr="00EE4F3C">
        <w:rPr>
          <w:rFonts w:eastAsia="Calibri"/>
          <w:sz w:val="24"/>
          <w:szCs w:val="24"/>
          <w:lang w:eastAsia="en-US"/>
        </w:rPr>
        <w:t xml:space="preserve">) preconiza para leite bubalino de </w:t>
      </w:r>
      <w:r w:rsidR="00677E3B" w:rsidRPr="00EE4F3C">
        <w:rPr>
          <w:rFonts w:eastAsia="Calibri"/>
          <w:sz w:val="24"/>
          <w:szCs w:val="24"/>
        </w:rPr>
        <w:t>1, 028 a 1, 034</w:t>
      </w:r>
      <w:r w:rsidR="00F32C76">
        <w:rPr>
          <w:rFonts w:eastAsia="Calibri"/>
          <w:sz w:val="24"/>
          <w:szCs w:val="24"/>
        </w:rPr>
        <w:t xml:space="preserve"> g/mL</w:t>
      </w:r>
      <w:r w:rsidR="00F32C76">
        <w:rPr>
          <w:rFonts w:eastAsia="Calibri"/>
          <w:sz w:val="24"/>
          <w:szCs w:val="24"/>
          <w:vertAlign w:val="superscript"/>
        </w:rPr>
        <w:t>-1</w:t>
      </w:r>
      <w:r w:rsidRPr="00EE4F3C">
        <w:rPr>
          <w:rFonts w:eastAsia="Calibri"/>
          <w:sz w:val="24"/>
          <w:szCs w:val="24"/>
          <w:lang w:eastAsia="en-US"/>
        </w:rPr>
        <w:t>.</w:t>
      </w:r>
    </w:p>
    <w:p w:rsidR="004262E2" w:rsidRPr="00EE4F3C" w:rsidRDefault="004262E2" w:rsidP="00EE4F3C">
      <w:pPr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EE4F3C">
        <w:rPr>
          <w:rFonts w:eastAsia="Calibri"/>
          <w:sz w:val="24"/>
          <w:szCs w:val="24"/>
          <w:lang w:eastAsia="en-US"/>
        </w:rPr>
        <w:t>Os Açúcares redutores</w:t>
      </w:r>
      <w:r w:rsidR="00965CB8">
        <w:rPr>
          <w:rFonts w:eastAsia="Calibri"/>
          <w:sz w:val="24"/>
          <w:szCs w:val="24"/>
          <w:lang w:eastAsia="en-US"/>
        </w:rPr>
        <w:t xml:space="preserve"> </w:t>
      </w:r>
      <w:r w:rsidRPr="00EE4F3C">
        <w:rPr>
          <w:sz w:val="24"/>
          <w:szCs w:val="24"/>
        </w:rPr>
        <w:t>19,23 g/L</w:t>
      </w:r>
      <w:r w:rsidRPr="00EE4F3C">
        <w:rPr>
          <w:sz w:val="24"/>
          <w:szCs w:val="24"/>
          <w:vertAlign w:val="superscript"/>
        </w:rPr>
        <w:t>-</w:t>
      </w:r>
      <w:r w:rsidR="00DC77AA" w:rsidRPr="00EE4F3C">
        <w:rPr>
          <w:sz w:val="24"/>
          <w:szCs w:val="24"/>
          <w:vertAlign w:val="superscript"/>
        </w:rPr>
        <w:t>1</w:t>
      </w:r>
      <w:r w:rsidR="00DC77AA" w:rsidRPr="00EE4F3C">
        <w:rPr>
          <w:sz w:val="24"/>
          <w:szCs w:val="24"/>
        </w:rPr>
        <w:t>,</w:t>
      </w:r>
      <w:r w:rsidR="00DC77AA" w:rsidRPr="00EE4F3C">
        <w:rPr>
          <w:rFonts w:eastAsia="Calibri"/>
          <w:sz w:val="24"/>
          <w:szCs w:val="24"/>
          <w:lang w:eastAsia="en-US"/>
        </w:rPr>
        <w:t xml:space="preserve"> foi</w:t>
      </w:r>
      <w:r w:rsidRPr="00EE4F3C">
        <w:rPr>
          <w:rFonts w:eastAsia="Calibri"/>
          <w:sz w:val="24"/>
          <w:szCs w:val="24"/>
          <w:lang w:eastAsia="en-US"/>
        </w:rPr>
        <w:t xml:space="preserve"> superior ao valor obtido por</w:t>
      </w:r>
      <w:r w:rsidR="00957148">
        <w:rPr>
          <w:rFonts w:eastAsia="Calibri"/>
          <w:sz w:val="24"/>
          <w:szCs w:val="24"/>
          <w:lang w:eastAsia="en-US"/>
        </w:rPr>
        <w:t xml:space="preserve"> </w:t>
      </w:r>
      <w:r w:rsidRPr="00EE4F3C">
        <w:rPr>
          <w:rFonts w:eastAsia="Calibri"/>
          <w:sz w:val="24"/>
          <w:szCs w:val="24"/>
          <w:lang w:eastAsia="en-US"/>
        </w:rPr>
        <w:t>Batista (2016), com o fermentado de goiaba branca 9,64 g</w:t>
      </w:r>
      <w:r w:rsidR="00DC77AA">
        <w:rPr>
          <w:rFonts w:eastAsia="Calibri"/>
          <w:sz w:val="24"/>
          <w:szCs w:val="24"/>
          <w:lang w:eastAsia="en-US"/>
        </w:rPr>
        <w:t>/</w:t>
      </w:r>
      <w:r w:rsidRPr="00EE4F3C">
        <w:rPr>
          <w:rFonts w:eastAsia="Calibri"/>
          <w:sz w:val="24"/>
          <w:szCs w:val="24"/>
          <w:lang w:eastAsia="en-US"/>
        </w:rPr>
        <w:t>L</w:t>
      </w:r>
      <w:r w:rsidRPr="00EE4F3C">
        <w:rPr>
          <w:rFonts w:eastAsia="Calibri"/>
          <w:sz w:val="24"/>
          <w:szCs w:val="24"/>
          <w:vertAlign w:val="superscript"/>
          <w:lang w:eastAsia="en-US"/>
        </w:rPr>
        <w:t>-1</w:t>
      </w:r>
      <w:r w:rsidR="00BA3B8C">
        <w:rPr>
          <w:rFonts w:eastAsia="Calibri"/>
          <w:sz w:val="24"/>
          <w:szCs w:val="24"/>
          <w:lang w:eastAsia="en-US"/>
        </w:rPr>
        <w:t>,</w:t>
      </w:r>
      <w:r w:rsidRPr="00EE4F3C">
        <w:rPr>
          <w:rFonts w:eastAsia="Calibri"/>
          <w:sz w:val="24"/>
          <w:szCs w:val="24"/>
          <w:lang w:eastAsia="en-US"/>
        </w:rPr>
        <w:t xml:space="preserve"> e inferior ao valor encontrado por De Paula et al.</w:t>
      </w:r>
      <w:r w:rsidR="00DC77AA">
        <w:rPr>
          <w:rFonts w:eastAsia="Calibri"/>
          <w:sz w:val="24"/>
          <w:szCs w:val="24"/>
          <w:lang w:eastAsia="en-US"/>
        </w:rPr>
        <w:t xml:space="preserve">, </w:t>
      </w:r>
      <w:r w:rsidRPr="00EE4F3C">
        <w:rPr>
          <w:rFonts w:eastAsia="Calibri"/>
          <w:sz w:val="24"/>
          <w:szCs w:val="24"/>
          <w:lang w:eastAsia="en-US"/>
        </w:rPr>
        <w:t>(2012) no fermentado de umbu 22,00 g/L</w:t>
      </w:r>
      <w:r w:rsidRPr="00EE4F3C">
        <w:rPr>
          <w:rFonts w:eastAsia="Calibri"/>
          <w:sz w:val="24"/>
          <w:szCs w:val="24"/>
          <w:vertAlign w:val="superscript"/>
          <w:lang w:eastAsia="en-US"/>
        </w:rPr>
        <w:t>-1</w:t>
      </w:r>
      <w:r w:rsidRPr="00EE4F3C">
        <w:rPr>
          <w:rFonts w:eastAsia="Calibri"/>
          <w:sz w:val="24"/>
          <w:szCs w:val="24"/>
          <w:lang w:eastAsia="en-US"/>
        </w:rPr>
        <w:t>.</w:t>
      </w:r>
      <w:r w:rsidR="00DC77AA" w:rsidRPr="00EE4F3C">
        <w:rPr>
          <w:color w:val="000000"/>
          <w:sz w:val="24"/>
          <w:szCs w:val="24"/>
        </w:rPr>
        <w:t>A</w:t>
      </w:r>
      <w:r w:rsidR="00AD70E9" w:rsidRPr="00EE4F3C">
        <w:rPr>
          <w:color w:val="000000"/>
          <w:sz w:val="24"/>
          <w:szCs w:val="24"/>
        </w:rPr>
        <w:t xml:space="preserve"> legislação brasileira estabelece mínimo de 5,1 g</w:t>
      </w:r>
      <w:r w:rsidR="00DC77AA">
        <w:rPr>
          <w:color w:val="000000"/>
          <w:sz w:val="24"/>
          <w:szCs w:val="24"/>
        </w:rPr>
        <w:t>/</w:t>
      </w:r>
      <w:r w:rsidR="00AD70E9" w:rsidRPr="00EE4F3C">
        <w:rPr>
          <w:color w:val="000000"/>
          <w:sz w:val="24"/>
          <w:szCs w:val="24"/>
        </w:rPr>
        <w:t>L</w:t>
      </w:r>
      <w:r w:rsidR="00AD70E9" w:rsidRPr="00EE4F3C">
        <w:rPr>
          <w:rStyle w:val="A8"/>
          <w:rFonts w:cs="Times New Roman"/>
          <w:sz w:val="24"/>
          <w:szCs w:val="24"/>
          <w:vertAlign w:val="superscript"/>
        </w:rPr>
        <w:t>–1</w:t>
      </w:r>
      <w:r w:rsidR="00AD70E9" w:rsidRPr="00EE4F3C">
        <w:rPr>
          <w:color w:val="000000"/>
          <w:sz w:val="24"/>
          <w:szCs w:val="24"/>
        </w:rPr>
        <w:t>e máximo de 20 g</w:t>
      </w:r>
      <w:r w:rsidR="00DC77AA">
        <w:rPr>
          <w:color w:val="000000"/>
          <w:sz w:val="24"/>
          <w:szCs w:val="24"/>
        </w:rPr>
        <w:t>/</w:t>
      </w:r>
      <w:r w:rsidR="00AD70E9" w:rsidRPr="00EE4F3C">
        <w:rPr>
          <w:color w:val="000000"/>
          <w:sz w:val="24"/>
          <w:szCs w:val="24"/>
        </w:rPr>
        <w:t>L</w:t>
      </w:r>
      <w:r w:rsidR="00AD70E9" w:rsidRPr="00EE4F3C">
        <w:rPr>
          <w:rStyle w:val="A8"/>
          <w:rFonts w:cs="Times New Roman"/>
          <w:sz w:val="24"/>
          <w:szCs w:val="24"/>
          <w:vertAlign w:val="superscript"/>
        </w:rPr>
        <w:t>–1</w:t>
      </w:r>
      <w:r w:rsidR="00AD70E9" w:rsidRPr="00EE4F3C">
        <w:rPr>
          <w:color w:val="000000"/>
          <w:sz w:val="24"/>
          <w:szCs w:val="24"/>
        </w:rPr>
        <w:t>para o</w:t>
      </w:r>
      <w:r w:rsidR="00301FF9">
        <w:rPr>
          <w:color w:val="000000"/>
          <w:sz w:val="24"/>
          <w:szCs w:val="24"/>
        </w:rPr>
        <w:t xml:space="preserve"> vinho</w:t>
      </w:r>
      <w:r w:rsidR="00AD70E9" w:rsidRPr="00EE4F3C">
        <w:rPr>
          <w:color w:val="000000"/>
          <w:sz w:val="24"/>
          <w:szCs w:val="24"/>
        </w:rPr>
        <w:t xml:space="preserve"> tipo </w:t>
      </w:r>
      <w:r w:rsidR="00DC77AA" w:rsidRPr="00EE4F3C">
        <w:rPr>
          <w:color w:val="000000"/>
          <w:sz w:val="24"/>
          <w:szCs w:val="24"/>
        </w:rPr>
        <w:t>meio seco</w:t>
      </w:r>
      <w:r w:rsidR="00AD70E9" w:rsidRPr="00EE4F3C">
        <w:rPr>
          <w:color w:val="000000"/>
          <w:sz w:val="24"/>
          <w:szCs w:val="24"/>
        </w:rPr>
        <w:t xml:space="preserve"> (BRASIL, 1988).</w:t>
      </w:r>
    </w:p>
    <w:p w:rsidR="00D83982" w:rsidRPr="00EE4F3C" w:rsidRDefault="00EE4F3C" w:rsidP="00EE4F3C">
      <w:pPr>
        <w:tabs>
          <w:tab w:val="left" w:pos="709"/>
        </w:tabs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4262E2" w:rsidRPr="00EE4F3C">
        <w:rPr>
          <w:rFonts w:eastAsia="Calibri"/>
          <w:sz w:val="24"/>
          <w:szCs w:val="24"/>
          <w:lang w:eastAsia="en-US"/>
        </w:rPr>
        <w:t>O teor de cinzas da bebida representa os elementos minerais presentes no vinho e, geralmente, correspondem a aproximadamente 10% do extrato seco reduzido (RIZZON; MIELE, 2002). O valor encontrado para esse estudo foi de 0,62%, valor baixo comparado ao fermentado de jaca 3,48% (ASQUIERI</w:t>
      </w:r>
      <w:r w:rsidR="00DC77AA">
        <w:rPr>
          <w:rFonts w:eastAsia="Calibri"/>
          <w:sz w:val="24"/>
          <w:szCs w:val="24"/>
          <w:lang w:eastAsia="en-US"/>
        </w:rPr>
        <w:t>,</w:t>
      </w:r>
      <w:r w:rsidR="004262E2" w:rsidRPr="00EE4F3C">
        <w:rPr>
          <w:rFonts w:eastAsia="Calibri"/>
          <w:sz w:val="24"/>
          <w:szCs w:val="24"/>
          <w:lang w:eastAsia="en-US"/>
        </w:rPr>
        <w:t xml:space="preserve"> RABELO</w:t>
      </w:r>
      <w:r w:rsidR="00DC77AA">
        <w:rPr>
          <w:rFonts w:eastAsia="Calibri"/>
          <w:sz w:val="24"/>
          <w:szCs w:val="24"/>
          <w:lang w:eastAsia="en-US"/>
        </w:rPr>
        <w:t xml:space="preserve"> e</w:t>
      </w:r>
      <w:r w:rsidR="004262E2" w:rsidRPr="00EE4F3C">
        <w:rPr>
          <w:rFonts w:eastAsia="Calibri"/>
          <w:sz w:val="24"/>
          <w:szCs w:val="24"/>
          <w:lang w:eastAsia="en-US"/>
        </w:rPr>
        <w:t xml:space="preserve"> SILVA, 2008)</w:t>
      </w:r>
      <w:r w:rsidR="00DC77AA">
        <w:rPr>
          <w:rFonts w:eastAsia="Calibri"/>
          <w:sz w:val="24"/>
          <w:szCs w:val="24"/>
          <w:lang w:eastAsia="en-US"/>
        </w:rPr>
        <w:t>,</w:t>
      </w:r>
      <w:r w:rsidR="004262E2" w:rsidRPr="00EE4F3C">
        <w:rPr>
          <w:rFonts w:eastAsia="Calibri"/>
          <w:sz w:val="24"/>
          <w:szCs w:val="24"/>
          <w:lang w:eastAsia="en-US"/>
        </w:rPr>
        <w:t xml:space="preserve"> fermentado de umbu foi 3,65%</w:t>
      </w:r>
      <w:r w:rsidR="009F7F82">
        <w:rPr>
          <w:rFonts w:eastAsia="Calibri"/>
          <w:sz w:val="24"/>
          <w:szCs w:val="24"/>
          <w:lang w:eastAsia="en-US"/>
        </w:rPr>
        <w:t xml:space="preserve"> </w:t>
      </w:r>
      <w:r w:rsidR="004262E2" w:rsidRPr="00EE4F3C">
        <w:rPr>
          <w:rFonts w:eastAsia="Calibri"/>
          <w:sz w:val="24"/>
          <w:szCs w:val="24"/>
          <w:lang w:eastAsia="en-US"/>
        </w:rPr>
        <w:t>(DANTAS; SILVA, 2017) e acima do fermentado alcoólico de abacaxi 0,31% (PARENTE et AL., 2014).</w:t>
      </w:r>
    </w:p>
    <w:p w:rsidR="004262E2" w:rsidRPr="00EE4F3C" w:rsidRDefault="00EE4F3C" w:rsidP="00EE4F3C">
      <w:pPr>
        <w:tabs>
          <w:tab w:val="left" w:pos="709"/>
        </w:tabs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4262E2" w:rsidRPr="00EE4F3C">
        <w:rPr>
          <w:rFonts w:eastAsia="Calibri"/>
          <w:sz w:val="24"/>
          <w:szCs w:val="24"/>
          <w:lang w:eastAsia="en-US"/>
        </w:rPr>
        <w:t>Teor alcoólico encontrado no leite de onça foi de 10,2 °GL</w:t>
      </w:r>
      <w:r w:rsidR="00965CB8">
        <w:rPr>
          <w:rFonts w:eastAsia="Calibri"/>
          <w:sz w:val="24"/>
          <w:szCs w:val="24"/>
          <w:lang w:eastAsia="en-US"/>
        </w:rPr>
        <w:t xml:space="preserve"> </w:t>
      </w:r>
      <w:r w:rsidR="004207E1">
        <w:rPr>
          <w:rFonts w:eastAsia="Calibri"/>
          <w:sz w:val="24"/>
          <w:szCs w:val="24"/>
          <w:lang w:eastAsia="en-US"/>
        </w:rPr>
        <w:t>abaixo de</w:t>
      </w:r>
      <w:r w:rsidR="004262E2" w:rsidRPr="00EE4F3C">
        <w:rPr>
          <w:rFonts w:eastAsia="Calibri"/>
          <w:sz w:val="24"/>
          <w:szCs w:val="24"/>
          <w:lang w:eastAsia="en-US"/>
        </w:rPr>
        <w:t xml:space="preserve"> outros estudos, como o fermentado de umbu que apresentou o teor alcoólico de 12,54</w:t>
      </w:r>
      <w:r w:rsidR="00965CB8">
        <w:rPr>
          <w:rFonts w:eastAsia="Calibri"/>
          <w:sz w:val="24"/>
          <w:szCs w:val="24"/>
          <w:lang w:eastAsia="en-US"/>
        </w:rPr>
        <w:t xml:space="preserve"> </w:t>
      </w:r>
      <w:r w:rsidR="004262E2" w:rsidRPr="00EE4F3C">
        <w:rPr>
          <w:rFonts w:eastAsia="Calibri"/>
          <w:sz w:val="24"/>
          <w:szCs w:val="24"/>
          <w:lang w:eastAsia="en-US"/>
        </w:rPr>
        <w:t>°GL</w:t>
      </w:r>
      <w:r w:rsidR="00965CB8">
        <w:rPr>
          <w:rFonts w:eastAsia="Calibri"/>
          <w:sz w:val="24"/>
          <w:szCs w:val="24"/>
          <w:lang w:eastAsia="en-US"/>
        </w:rPr>
        <w:t xml:space="preserve"> </w:t>
      </w:r>
      <w:r w:rsidR="004262E2" w:rsidRPr="00EE4F3C">
        <w:rPr>
          <w:rFonts w:eastAsia="Calibri"/>
          <w:sz w:val="24"/>
          <w:szCs w:val="24"/>
          <w:lang w:eastAsia="en-US"/>
        </w:rPr>
        <w:t>(DANTAS; SILVA, 2017), fermentado de jaca de 13,0 °GL (ASQUIERI; RABELO; SILVA, 2008) e fermentado de calda de abacaxi foi de 1</w:t>
      </w:r>
      <w:r w:rsidR="00111434">
        <w:rPr>
          <w:rFonts w:eastAsia="Calibri"/>
          <w:sz w:val="24"/>
          <w:szCs w:val="24"/>
          <w:lang w:eastAsia="en-US"/>
        </w:rPr>
        <w:t>2,3 °GL (OLIVEIRA et AL., 2012), sendo que a</w:t>
      </w:r>
      <w:r w:rsidR="004262E2" w:rsidRPr="00EE4F3C">
        <w:rPr>
          <w:rFonts w:eastAsia="Calibri"/>
          <w:sz w:val="24"/>
          <w:szCs w:val="24"/>
          <w:lang w:eastAsia="en-US"/>
        </w:rPr>
        <w:t xml:space="preserve"> legislação estipula um valor de</w:t>
      </w:r>
      <w:r w:rsidR="00582BD4">
        <w:rPr>
          <w:rFonts w:eastAsia="Calibri"/>
          <w:sz w:val="24"/>
          <w:szCs w:val="24"/>
          <w:lang w:eastAsia="en-US"/>
        </w:rPr>
        <w:t xml:space="preserve"> </w:t>
      </w:r>
      <w:r w:rsidR="00D650FD" w:rsidRPr="00EE4F3C">
        <w:rPr>
          <w:sz w:val="24"/>
          <w:szCs w:val="24"/>
        </w:rPr>
        <w:t xml:space="preserve">min 4 e </w:t>
      </w:r>
      <w:r w:rsidR="00DC77AA" w:rsidRPr="00EE4F3C">
        <w:rPr>
          <w:sz w:val="24"/>
          <w:szCs w:val="24"/>
        </w:rPr>
        <w:t>máx</w:t>
      </w:r>
      <w:r w:rsidR="00DC77AA">
        <w:rPr>
          <w:sz w:val="24"/>
          <w:szCs w:val="24"/>
        </w:rPr>
        <w:t>imo</w:t>
      </w:r>
      <w:r w:rsidR="00D650FD" w:rsidRPr="00EE4F3C">
        <w:rPr>
          <w:sz w:val="24"/>
          <w:szCs w:val="24"/>
        </w:rPr>
        <w:t xml:space="preserve"> 14</w:t>
      </w:r>
      <w:r w:rsidR="00965CB8">
        <w:rPr>
          <w:sz w:val="24"/>
          <w:szCs w:val="24"/>
        </w:rPr>
        <w:t xml:space="preserve"> </w:t>
      </w:r>
      <w:r w:rsidR="00DC77AA">
        <w:rPr>
          <w:rFonts w:eastAsia="Calibri"/>
          <w:sz w:val="24"/>
          <w:szCs w:val="24"/>
          <w:lang w:eastAsia="en-US"/>
        </w:rPr>
        <w:t>ºGL</w:t>
      </w:r>
      <w:r w:rsidR="00965CB8">
        <w:rPr>
          <w:rFonts w:eastAsia="Calibri"/>
          <w:sz w:val="24"/>
          <w:szCs w:val="24"/>
          <w:lang w:eastAsia="en-US"/>
        </w:rPr>
        <w:t xml:space="preserve"> </w:t>
      </w:r>
      <w:r w:rsidR="00111434">
        <w:rPr>
          <w:rFonts w:eastAsia="Calibri"/>
          <w:sz w:val="24"/>
          <w:szCs w:val="24"/>
          <w:lang w:eastAsia="en-US"/>
        </w:rPr>
        <w:t>(</w:t>
      </w:r>
      <w:r w:rsidR="00D650FD" w:rsidRPr="00EE4F3C">
        <w:rPr>
          <w:rFonts w:eastAsia="Calibri"/>
          <w:sz w:val="24"/>
          <w:szCs w:val="24"/>
        </w:rPr>
        <w:t>BRASIL, 2008)</w:t>
      </w:r>
      <w:r w:rsidR="00111434">
        <w:rPr>
          <w:rFonts w:eastAsia="Calibri"/>
          <w:sz w:val="24"/>
          <w:szCs w:val="24"/>
        </w:rPr>
        <w:t>.</w:t>
      </w:r>
    </w:p>
    <w:p w:rsidR="004262E2" w:rsidRPr="00EE4F3C" w:rsidRDefault="00B6211E" w:rsidP="00EE4F3C">
      <w:pPr>
        <w:tabs>
          <w:tab w:val="left" w:pos="709"/>
        </w:tabs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EE4F3C">
        <w:rPr>
          <w:rFonts w:eastAsia="Calibri"/>
          <w:sz w:val="24"/>
          <w:szCs w:val="24"/>
          <w:lang w:eastAsia="en-US"/>
        </w:rPr>
        <w:tab/>
      </w:r>
      <w:r w:rsidR="00957148" w:rsidRPr="00EE4F3C">
        <w:rPr>
          <w:rFonts w:eastAsia="Calibri"/>
          <w:sz w:val="24"/>
          <w:szCs w:val="24"/>
          <w:lang w:eastAsia="en-US"/>
        </w:rPr>
        <w:t>O teor de lipídeos encontrado</w:t>
      </w:r>
      <w:r w:rsidR="00CD049E" w:rsidRPr="00EE4F3C">
        <w:rPr>
          <w:rFonts w:eastAsia="Calibri"/>
          <w:sz w:val="24"/>
          <w:szCs w:val="24"/>
          <w:lang w:eastAsia="en-US"/>
        </w:rPr>
        <w:t xml:space="preserve"> foi de 2,</w:t>
      </w:r>
      <w:r w:rsidR="001F47C8" w:rsidRPr="00EE4F3C">
        <w:rPr>
          <w:rFonts w:eastAsia="Calibri"/>
          <w:sz w:val="24"/>
          <w:szCs w:val="24"/>
          <w:lang w:eastAsia="en-US"/>
        </w:rPr>
        <w:t xml:space="preserve">73%; </w:t>
      </w:r>
      <w:r w:rsidR="00404DB9" w:rsidRPr="00EE4F3C">
        <w:rPr>
          <w:rFonts w:eastAsia="Calibri"/>
          <w:sz w:val="24"/>
          <w:szCs w:val="24"/>
          <w:lang w:eastAsia="en-US"/>
        </w:rPr>
        <w:t>valor menor</w:t>
      </w:r>
      <w:r w:rsidR="00957148">
        <w:rPr>
          <w:rFonts w:eastAsia="Calibri"/>
          <w:sz w:val="24"/>
          <w:szCs w:val="24"/>
          <w:lang w:eastAsia="en-US"/>
        </w:rPr>
        <w:t xml:space="preserve"> </w:t>
      </w:r>
      <w:r w:rsidR="00AA32E2" w:rsidRPr="00EE4F3C">
        <w:rPr>
          <w:rFonts w:eastAsia="Calibri"/>
          <w:sz w:val="24"/>
          <w:szCs w:val="24"/>
          <w:lang w:eastAsia="en-US"/>
        </w:rPr>
        <w:t>do</w:t>
      </w:r>
      <w:r w:rsidR="000929EB" w:rsidRPr="00EE4F3C">
        <w:rPr>
          <w:rFonts w:eastAsia="Calibri"/>
          <w:sz w:val="24"/>
          <w:szCs w:val="24"/>
          <w:lang w:eastAsia="en-US"/>
        </w:rPr>
        <w:t xml:space="preserve"> que</w:t>
      </w:r>
      <w:r w:rsidR="00404DB9" w:rsidRPr="00EE4F3C">
        <w:rPr>
          <w:rFonts w:eastAsia="Calibri"/>
          <w:sz w:val="24"/>
          <w:szCs w:val="24"/>
          <w:lang w:eastAsia="en-US"/>
        </w:rPr>
        <w:t xml:space="preserve"> é encontrado para</w:t>
      </w:r>
      <w:r w:rsidR="00AA32E2" w:rsidRPr="00EE4F3C">
        <w:rPr>
          <w:rFonts w:eastAsia="Calibri"/>
          <w:sz w:val="24"/>
          <w:szCs w:val="24"/>
          <w:lang w:eastAsia="en-US"/>
        </w:rPr>
        <w:t xml:space="preserve"> leite bubalino que contém um teor de 6,85% (</w:t>
      </w:r>
      <w:r w:rsidR="00404DB9" w:rsidRPr="00EE4F3C">
        <w:rPr>
          <w:rFonts w:eastAsia="Calibri"/>
          <w:sz w:val="24"/>
          <w:szCs w:val="24"/>
          <w:lang w:eastAsia="en-US"/>
        </w:rPr>
        <w:t>AMARAL</w:t>
      </w:r>
      <w:r w:rsidR="00004D6E" w:rsidRPr="00EE4F3C">
        <w:rPr>
          <w:rFonts w:eastAsia="Calibri"/>
          <w:sz w:val="24"/>
          <w:szCs w:val="24"/>
          <w:lang w:eastAsia="en-US"/>
        </w:rPr>
        <w:t xml:space="preserve"> et </w:t>
      </w:r>
      <w:r w:rsidR="00404DB9" w:rsidRPr="00EE4F3C">
        <w:rPr>
          <w:rFonts w:eastAsia="Calibri"/>
          <w:sz w:val="24"/>
          <w:szCs w:val="24"/>
          <w:lang w:eastAsia="en-US"/>
        </w:rPr>
        <w:t>al</w:t>
      </w:r>
      <w:r w:rsidR="00004D6E" w:rsidRPr="00EE4F3C">
        <w:rPr>
          <w:rFonts w:eastAsia="Calibri"/>
          <w:sz w:val="24"/>
          <w:szCs w:val="24"/>
          <w:lang w:eastAsia="en-US"/>
        </w:rPr>
        <w:t>., 2005)</w:t>
      </w:r>
      <w:r w:rsidR="00404DB9" w:rsidRPr="00EE4F3C">
        <w:rPr>
          <w:rFonts w:eastAsia="Calibri"/>
          <w:sz w:val="24"/>
          <w:szCs w:val="24"/>
          <w:lang w:eastAsia="en-US"/>
        </w:rPr>
        <w:t xml:space="preserve">. Porém, </w:t>
      </w:r>
      <w:r w:rsidR="00336F49" w:rsidRPr="00EE4F3C">
        <w:rPr>
          <w:rFonts w:eastAsia="Calibri"/>
          <w:sz w:val="24"/>
          <w:szCs w:val="24"/>
          <w:lang w:eastAsia="en-US"/>
        </w:rPr>
        <w:t xml:space="preserve">essa redução na quantidade de lipídeos se </w:t>
      </w:r>
      <w:r w:rsidR="001F47C8" w:rsidRPr="00EE4F3C">
        <w:rPr>
          <w:rFonts w:eastAsia="Calibri"/>
          <w:sz w:val="24"/>
          <w:szCs w:val="24"/>
          <w:lang w:eastAsia="en-US"/>
        </w:rPr>
        <w:t xml:space="preserve">dá pelo </w:t>
      </w:r>
      <w:r w:rsidR="00404DB9" w:rsidRPr="00EE4F3C">
        <w:rPr>
          <w:rFonts w:eastAsia="Calibri"/>
          <w:sz w:val="24"/>
          <w:szCs w:val="24"/>
          <w:lang w:eastAsia="en-US"/>
        </w:rPr>
        <w:t xml:space="preserve">fato de que </w:t>
      </w:r>
      <w:r w:rsidR="00336F49" w:rsidRPr="00EE4F3C">
        <w:rPr>
          <w:rFonts w:eastAsia="Calibri"/>
          <w:sz w:val="24"/>
          <w:szCs w:val="24"/>
          <w:lang w:eastAsia="en-US"/>
        </w:rPr>
        <w:t xml:space="preserve">o leite </w:t>
      </w:r>
      <w:r w:rsidR="00404DB9" w:rsidRPr="00EE4F3C">
        <w:rPr>
          <w:rFonts w:eastAsia="Calibri"/>
          <w:sz w:val="24"/>
          <w:szCs w:val="24"/>
          <w:lang w:eastAsia="en-US"/>
        </w:rPr>
        <w:t xml:space="preserve">usado na elaboração da bebida </w:t>
      </w:r>
      <w:r w:rsidR="00336F49" w:rsidRPr="00EE4F3C">
        <w:rPr>
          <w:rFonts w:eastAsia="Calibri"/>
          <w:sz w:val="24"/>
          <w:szCs w:val="24"/>
          <w:lang w:eastAsia="en-US"/>
        </w:rPr>
        <w:t xml:space="preserve">é submetido </w:t>
      </w:r>
      <w:r w:rsidR="00582BD4" w:rsidRPr="00EE4F3C">
        <w:rPr>
          <w:rFonts w:eastAsia="Calibri"/>
          <w:sz w:val="24"/>
          <w:szCs w:val="24"/>
          <w:lang w:eastAsia="en-US"/>
        </w:rPr>
        <w:t>à</w:t>
      </w:r>
      <w:r w:rsidR="00404DB9" w:rsidRPr="00EE4F3C">
        <w:rPr>
          <w:rFonts w:eastAsia="Calibri"/>
          <w:sz w:val="24"/>
          <w:szCs w:val="24"/>
          <w:lang w:eastAsia="en-US"/>
        </w:rPr>
        <w:t xml:space="preserve"> cocção e </w:t>
      </w:r>
      <w:r w:rsidR="00DC77AA">
        <w:rPr>
          <w:rFonts w:eastAsia="Calibri"/>
          <w:sz w:val="24"/>
          <w:szCs w:val="24"/>
          <w:lang w:eastAsia="en-US"/>
        </w:rPr>
        <w:t xml:space="preserve">a </w:t>
      </w:r>
      <w:r w:rsidR="00404DB9" w:rsidRPr="00EE4F3C">
        <w:rPr>
          <w:rFonts w:eastAsia="Calibri"/>
          <w:sz w:val="24"/>
          <w:szCs w:val="24"/>
          <w:lang w:eastAsia="en-US"/>
        </w:rPr>
        <w:t>nata formad</w:t>
      </w:r>
      <w:r w:rsidR="00DC77AA">
        <w:rPr>
          <w:rFonts w:eastAsia="Calibri"/>
          <w:sz w:val="24"/>
          <w:szCs w:val="24"/>
          <w:lang w:eastAsia="en-US"/>
        </w:rPr>
        <w:t>a</w:t>
      </w:r>
      <w:r w:rsidR="00404DB9" w:rsidRPr="00EE4F3C">
        <w:rPr>
          <w:rFonts w:eastAsia="Calibri"/>
          <w:sz w:val="24"/>
          <w:szCs w:val="24"/>
          <w:lang w:eastAsia="en-US"/>
        </w:rPr>
        <w:t xml:space="preserve"> após esse processo é retirada, diminuindo o teor de gordura do leite.</w:t>
      </w:r>
    </w:p>
    <w:p w:rsidR="00F56CD1" w:rsidRPr="00EE4F3C" w:rsidRDefault="004262E2" w:rsidP="00EE4F3C">
      <w:pPr>
        <w:tabs>
          <w:tab w:val="left" w:pos="709"/>
        </w:tabs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EE4F3C">
        <w:rPr>
          <w:rFonts w:eastAsia="Calibri"/>
          <w:sz w:val="24"/>
          <w:szCs w:val="24"/>
          <w:lang w:eastAsia="en-US"/>
        </w:rPr>
        <w:tab/>
      </w:r>
      <w:r w:rsidR="004043BE" w:rsidRPr="00EE4F3C">
        <w:rPr>
          <w:rFonts w:eastAsia="Calibri"/>
          <w:sz w:val="24"/>
          <w:szCs w:val="24"/>
          <w:lang w:eastAsia="en-US"/>
        </w:rPr>
        <w:t xml:space="preserve">Os altos teores de sólidos totais, aí incluindo a gordura e caseína, favorecem decisivamente o aumento do rendimento dos produtos derivados de leite bubalino (SWAMINATHAN e PARPIA, 1968; COCKRILL, 1981; NASCIMENTO e CARVALHO, 1993). O presente trabalho obteve </w:t>
      </w:r>
      <w:r w:rsidR="004043BE" w:rsidRPr="00EE4F3C">
        <w:rPr>
          <w:sz w:val="24"/>
          <w:szCs w:val="24"/>
        </w:rPr>
        <w:t xml:space="preserve">16,88%, valor considerável e </w:t>
      </w:r>
      <w:r w:rsidR="00883AB3">
        <w:rPr>
          <w:sz w:val="24"/>
          <w:szCs w:val="24"/>
        </w:rPr>
        <w:t xml:space="preserve">de acordo com o valor </w:t>
      </w:r>
      <w:r w:rsidR="00883AB3" w:rsidRPr="00EE4F3C">
        <w:rPr>
          <w:sz w:val="24"/>
          <w:szCs w:val="24"/>
        </w:rPr>
        <w:t>encontrado</w:t>
      </w:r>
      <w:r w:rsidR="004043BE" w:rsidRPr="00EE4F3C">
        <w:rPr>
          <w:sz w:val="24"/>
          <w:szCs w:val="24"/>
        </w:rPr>
        <w:t xml:space="preserve"> no leite de búfalas 17,50 % (AMARAL et al., 2005).</w:t>
      </w:r>
    </w:p>
    <w:p w:rsidR="000573EF" w:rsidRPr="00014C10" w:rsidRDefault="000573EF" w:rsidP="000929EB">
      <w:pPr>
        <w:tabs>
          <w:tab w:val="left" w:pos="709"/>
        </w:tabs>
        <w:spacing w:line="360" w:lineRule="auto"/>
        <w:jc w:val="both"/>
        <w:rPr>
          <w:rFonts w:eastAsia="Calibri"/>
          <w:sz w:val="24"/>
          <w:szCs w:val="28"/>
          <w:lang w:eastAsia="en-US"/>
        </w:rPr>
      </w:pPr>
    </w:p>
    <w:p w:rsidR="00136B2F" w:rsidRPr="00014C10" w:rsidRDefault="00883AB3" w:rsidP="00017B74">
      <w:pPr>
        <w:tabs>
          <w:tab w:val="left" w:pos="1290"/>
        </w:tabs>
        <w:spacing w:line="360" w:lineRule="auto"/>
        <w:jc w:val="both"/>
        <w:rPr>
          <w:rFonts w:eastAsia="Calibri"/>
          <w:sz w:val="24"/>
          <w:szCs w:val="28"/>
          <w:lang w:eastAsia="en-US"/>
        </w:rPr>
      </w:pPr>
      <w:r>
        <w:rPr>
          <w:rFonts w:eastAsia="Calibri"/>
          <w:sz w:val="24"/>
          <w:szCs w:val="28"/>
          <w:lang w:eastAsia="en-US"/>
        </w:rPr>
        <w:t xml:space="preserve">3.2. </w:t>
      </w:r>
      <w:r w:rsidR="001F47C8">
        <w:rPr>
          <w:rFonts w:eastAsia="Calibri"/>
          <w:sz w:val="24"/>
          <w:szCs w:val="28"/>
          <w:lang w:eastAsia="en-US"/>
        </w:rPr>
        <w:t>ANÁLISES MICROBIOLÓGICAS DO LEITE DE ONÇA</w:t>
      </w:r>
    </w:p>
    <w:p w:rsidR="00CA200F" w:rsidRPr="00014C10" w:rsidRDefault="001F47C8" w:rsidP="00CA200F">
      <w:pPr>
        <w:tabs>
          <w:tab w:val="left" w:pos="709"/>
        </w:tabs>
        <w:spacing w:line="360" w:lineRule="auto"/>
        <w:jc w:val="both"/>
        <w:rPr>
          <w:rFonts w:eastAsia="Calibri"/>
          <w:sz w:val="24"/>
          <w:szCs w:val="28"/>
          <w:lang w:eastAsia="en-US"/>
        </w:rPr>
      </w:pPr>
      <w:r>
        <w:rPr>
          <w:rFonts w:eastAsia="Calibri"/>
          <w:sz w:val="24"/>
          <w:szCs w:val="28"/>
          <w:lang w:eastAsia="en-US"/>
        </w:rPr>
        <w:lastRenderedPageBreak/>
        <w:tab/>
        <w:t>Segundo SILVA (2002) a análise microbiológica é fundamental para se conhecer as condições de higiene em que o alimento foi processado, os riscos que o alimento pode oferecer à saúde do consumidor e se o alimento terá ou não a vida útil pretendida</w:t>
      </w:r>
      <w:r w:rsidR="00B31FD8">
        <w:rPr>
          <w:rFonts w:eastAsia="Calibri"/>
          <w:sz w:val="24"/>
          <w:szCs w:val="28"/>
          <w:lang w:eastAsia="en-US"/>
        </w:rPr>
        <w:t>, além de ser</w:t>
      </w:r>
      <w:r>
        <w:rPr>
          <w:rFonts w:eastAsia="Calibri"/>
          <w:sz w:val="24"/>
          <w:szCs w:val="28"/>
          <w:lang w:eastAsia="en-US"/>
        </w:rPr>
        <w:t xml:space="preserve"> indispensável para verificar se os padrões de especificações microbiológicos para alimentos nacionais ou internacionais estão sendo atendidos adequadamente.</w:t>
      </w:r>
    </w:p>
    <w:p w:rsidR="00017B74" w:rsidRPr="00014C10" w:rsidRDefault="001F47C8" w:rsidP="00017B74">
      <w:pPr>
        <w:tabs>
          <w:tab w:val="left" w:pos="709"/>
        </w:tabs>
        <w:spacing w:line="360" w:lineRule="auto"/>
        <w:jc w:val="both"/>
        <w:rPr>
          <w:rFonts w:eastAsia="Calibri"/>
          <w:sz w:val="24"/>
          <w:szCs w:val="28"/>
          <w:lang w:eastAsia="en-US"/>
        </w:rPr>
      </w:pPr>
      <w:r>
        <w:rPr>
          <w:rFonts w:eastAsia="Calibri"/>
          <w:sz w:val="24"/>
          <w:szCs w:val="28"/>
          <w:lang w:eastAsia="en-US"/>
        </w:rPr>
        <w:tab/>
        <w:t xml:space="preserve">Os resultados das análises microbiológicas </w:t>
      </w:r>
      <w:r w:rsidR="00B31FD8">
        <w:rPr>
          <w:rFonts w:eastAsia="Calibri"/>
          <w:sz w:val="24"/>
          <w:szCs w:val="28"/>
          <w:lang w:eastAsia="en-US"/>
        </w:rPr>
        <w:t>do</w:t>
      </w:r>
      <w:r>
        <w:rPr>
          <w:rFonts w:eastAsia="Calibri"/>
          <w:sz w:val="24"/>
          <w:szCs w:val="28"/>
          <w:lang w:eastAsia="en-US"/>
        </w:rPr>
        <w:t xml:space="preserve"> leite de onça</w:t>
      </w:r>
      <w:r w:rsidR="00957148">
        <w:rPr>
          <w:rFonts w:eastAsia="Calibri"/>
          <w:sz w:val="24"/>
          <w:szCs w:val="28"/>
          <w:lang w:eastAsia="en-US"/>
        </w:rPr>
        <w:t xml:space="preserve"> </w:t>
      </w:r>
      <w:r>
        <w:rPr>
          <w:rFonts w:eastAsia="Calibri"/>
          <w:sz w:val="24"/>
          <w:szCs w:val="28"/>
          <w:lang w:eastAsia="en-US"/>
        </w:rPr>
        <w:t xml:space="preserve">podem ser </w:t>
      </w:r>
      <w:r w:rsidR="00564803">
        <w:rPr>
          <w:rFonts w:eastAsia="Calibri"/>
          <w:sz w:val="24"/>
          <w:szCs w:val="28"/>
          <w:lang w:eastAsia="en-US"/>
        </w:rPr>
        <w:t>observados</w:t>
      </w:r>
      <w:r>
        <w:rPr>
          <w:rFonts w:eastAsia="Calibri"/>
          <w:sz w:val="24"/>
          <w:szCs w:val="28"/>
          <w:lang w:eastAsia="en-US"/>
        </w:rPr>
        <w:t xml:space="preserve"> na Tabela 2.</w:t>
      </w:r>
    </w:p>
    <w:p w:rsidR="002A6382" w:rsidRPr="00B31FD8" w:rsidRDefault="00DC77AA" w:rsidP="0012462E">
      <w:pPr>
        <w:tabs>
          <w:tab w:val="left" w:pos="1290"/>
        </w:tabs>
        <w:jc w:val="both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Tabela</w:t>
      </w:r>
      <w:r w:rsidR="000449C8">
        <w:rPr>
          <w:rFonts w:eastAsia="Calibri"/>
          <w:sz w:val="22"/>
          <w:lang w:eastAsia="en-US"/>
        </w:rPr>
        <w:t xml:space="preserve"> 2: Analise microbiológica de leite onça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1"/>
        <w:gridCol w:w="3142"/>
      </w:tblGrid>
      <w:tr w:rsidR="00EC2BD7" w:rsidRPr="00014C10" w:rsidTr="00EC2BD7">
        <w:trPr>
          <w:trHeight w:val="334"/>
          <w:jc w:val="center"/>
        </w:trPr>
        <w:tc>
          <w:tcPr>
            <w:tcW w:w="3141" w:type="dxa"/>
            <w:tcBorders>
              <w:top w:val="single" w:sz="12" w:space="0" w:color="auto"/>
            </w:tcBorders>
          </w:tcPr>
          <w:p w:rsidR="00453AF7" w:rsidRDefault="001F47C8">
            <w:pPr>
              <w:tabs>
                <w:tab w:val="left" w:pos="1290"/>
              </w:tabs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1F47C8">
              <w:rPr>
                <w:rFonts w:eastAsia="Calibri"/>
                <w:b/>
                <w:sz w:val="24"/>
                <w:szCs w:val="24"/>
              </w:rPr>
              <w:t>Análises</w:t>
            </w:r>
          </w:p>
        </w:tc>
        <w:tc>
          <w:tcPr>
            <w:tcW w:w="3142" w:type="dxa"/>
            <w:tcBorders>
              <w:top w:val="single" w:sz="12" w:space="0" w:color="auto"/>
              <w:bottom w:val="single" w:sz="12" w:space="0" w:color="auto"/>
            </w:tcBorders>
          </w:tcPr>
          <w:p w:rsidR="00453AF7" w:rsidRDefault="001F47C8">
            <w:pPr>
              <w:tabs>
                <w:tab w:val="left" w:pos="1290"/>
              </w:tabs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F47C8">
              <w:rPr>
                <w:rFonts w:eastAsia="Calibri"/>
                <w:b/>
                <w:sz w:val="24"/>
                <w:szCs w:val="24"/>
              </w:rPr>
              <w:t>Leite de onça</w:t>
            </w:r>
          </w:p>
        </w:tc>
      </w:tr>
      <w:tr w:rsidR="00EC2BD7" w:rsidRPr="00014C10" w:rsidTr="00EC2BD7">
        <w:trPr>
          <w:trHeight w:val="334"/>
          <w:jc w:val="center"/>
        </w:trPr>
        <w:tc>
          <w:tcPr>
            <w:tcW w:w="3141" w:type="dxa"/>
          </w:tcPr>
          <w:p w:rsidR="00453AF7" w:rsidRDefault="001F47C8">
            <w:pPr>
              <w:tabs>
                <w:tab w:val="left" w:pos="1290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 w:rsidRPr="001F47C8">
              <w:rPr>
                <w:rFonts w:eastAsia="Calibri"/>
                <w:sz w:val="24"/>
                <w:szCs w:val="24"/>
              </w:rPr>
              <w:t>Bactérias aeróbias mesófilas</w:t>
            </w:r>
          </w:p>
        </w:tc>
        <w:tc>
          <w:tcPr>
            <w:tcW w:w="3142" w:type="dxa"/>
            <w:tcBorders>
              <w:top w:val="single" w:sz="12" w:space="0" w:color="auto"/>
            </w:tcBorders>
          </w:tcPr>
          <w:p w:rsidR="00453AF7" w:rsidRDefault="001F47C8">
            <w:pPr>
              <w:tabs>
                <w:tab w:val="left" w:pos="1290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F47C8">
              <w:rPr>
                <w:rFonts w:eastAsia="Calibri"/>
                <w:sz w:val="24"/>
                <w:szCs w:val="24"/>
              </w:rPr>
              <w:t>1,0x10</w:t>
            </w:r>
            <w:r w:rsidRPr="001F47C8">
              <w:rPr>
                <w:rFonts w:eastAsia="Calibri"/>
                <w:sz w:val="24"/>
                <w:szCs w:val="24"/>
                <w:vertAlign w:val="superscript"/>
              </w:rPr>
              <w:t>-3</w:t>
            </w:r>
          </w:p>
        </w:tc>
      </w:tr>
      <w:tr w:rsidR="00EC2BD7" w:rsidRPr="00014C10" w:rsidTr="00EC2BD7">
        <w:trPr>
          <w:trHeight w:val="349"/>
          <w:jc w:val="center"/>
        </w:trPr>
        <w:tc>
          <w:tcPr>
            <w:tcW w:w="3141" w:type="dxa"/>
          </w:tcPr>
          <w:p w:rsidR="00453AF7" w:rsidRDefault="001F47C8">
            <w:pPr>
              <w:tabs>
                <w:tab w:val="left" w:pos="1290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 w:rsidRPr="001F47C8">
              <w:rPr>
                <w:rFonts w:eastAsia="Calibri"/>
                <w:sz w:val="24"/>
                <w:szCs w:val="24"/>
              </w:rPr>
              <w:t>Bolores e leveduras</w:t>
            </w:r>
          </w:p>
        </w:tc>
        <w:tc>
          <w:tcPr>
            <w:tcW w:w="3142" w:type="dxa"/>
          </w:tcPr>
          <w:p w:rsidR="00453AF7" w:rsidRDefault="00EC2BD7">
            <w:pPr>
              <w:tabs>
                <w:tab w:val="left" w:pos="1290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Ausência</w:t>
            </w:r>
          </w:p>
        </w:tc>
      </w:tr>
      <w:tr w:rsidR="00EC2BD7" w:rsidRPr="00014C10" w:rsidTr="00EC2BD7">
        <w:trPr>
          <w:trHeight w:val="334"/>
          <w:jc w:val="center"/>
        </w:trPr>
        <w:tc>
          <w:tcPr>
            <w:tcW w:w="3141" w:type="dxa"/>
          </w:tcPr>
          <w:p w:rsidR="00453AF7" w:rsidRDefault="001F47C8">
            <w:pPr>
              <w:tabs>
                <w:tab w:val="left" w:pos="1290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 w:rsidRPr="001F47C8">
              <w:rPr>
                <w:rFonts w:eastAsia="Calibri"/>
                <w:sz w:val="24"/>
                <w:szCs w:val="24"/>
              </w:rPr>
              <w:t>Coliformes a 35 ºC</w:t>
            </w:r>
          </w:p>
        </w:tc>
        <w:tc>
          <w:tcPr>
            <w:tcW w:w="3142" w:type="dxa"/>
          </w:tcPr>
          <w:p w:rsidR="00453AF7" w:rsidRDefault="001F47C8">
            <w:pPr>
              <w:tabs>
                <w:tab w:val="left" w:pos="1290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F47C8">
              <w:rPr>
                <w:rFonts w:eastAsia="Calibri"/>
                <w:sz w:val="24"/>
                <w:szCs w:val="24"/>
              </w:rPr>
              <w:t>Ausência</w:t>
            </w:r>
          </w:p>
        </w:tc>
      </w:tr>
      <w:tr w:rsidR="00EC2BD7" w:rsidRPr="00014C10" w:rsidTr="00EC2BD7">
        <w:trPr>
          <w:trHeight w:val="334"/>
          <w:jc w:val="center"/>
        </w:trPr>
        <w:tc>
          <w:tcPr>
            <w:tcW w:w="3141" w:type="dxa"/>
          </w:tcPr>
          <w:p w:rsidR="00453AF7" w:rsidRDefault="001F47C8">
            <w:pPr>
              <w:tabs>
                <w:tab w:val="left" w:pos="1290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 w:rsidRPr="001F47C8">
              <w:rPr>
                <w:rFonts w:eastAsia="Calibri"/>
                <w:sz w:val="24"/>
                <w:szCs w:val="24"/>
              </w:rPr>
              <w:t>Coliformes a 45 ºC</w:t>
            </w:r>
          </w:p>
        </w:tc>
        <w:tc>
          <w:tcPr>
            <w:tcW w:w="3142" w:type="dxa"/>
          </w:tcPr>
          <w:p w:rsidR="00453AF7" w:rsidRDefault="001F47C8">
            <w:pPr>
              <w:tabs>
                <w:tab w:val="left" w:pos="1290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F47C8">
              <w:rPr>
                <w:rFonts w:eastAsia="Calibri"/>
                <w:sz w:val="24"/>
                <w:szCs w:val="24"/>
              </w:rPr>
              <w:t>Ausência</w:t>
            </w:r>
          </w:p>
        </w:tc>
      </w:tr>
      <w:tr w:rsidR="00EC2BD7" w:rsidRPr="00014C10" w:rsidTr="00EC2BD7">
        <w:trPr>
          <w:trHeight w:val="349"/>
          <w:jc w:val="center"/>
        </w:trPr>
        <w:tc>
          <w:tcPr>
            <w:tcW w:w="3141" w:type="dxa"/>
            <w:tcBorders>
              <w:bottom w:val="single" w:sz="12" w:space="0" w:color="auto"/>
            </w:tcBorders>
          </w:tcPr>
          <w:p w:rsidR="00453AF7" w:rsidRDefault="001F47C8">
            <w:pPr>
              <w:tabs>
                <w:tab w:val="left" w:pos="1290"/>
              </w:tabs>
              <w:spacing w:line="276" w:lineRule="auto"/>
              <w:rPr>
                <w:rFonts w:eastAsia="Calibri"/>
                <w:i/>
                <w:sz w:val="24"/>
                <w:szCs w:val="24"/>
              </w:rPr>
            </w:pPr>
            <w:r w:rsidRPr="001F47C8">
              <w:rPr>
                <w:rFonts w:eastAsia="Calibri"/>
                <w:i/>
                <w:sz w:val="24"/>
                <w:szCs w:val="24"/>
              </w:rPr>
              <w:t>Staphylococus aureus</w:t>
            </w:r>
          </w:p>
        </w:tc>
        <w:tc>
          <w:tcPr>
            <w:tcW w:w="3142" w:type="dxa"/>
            <w:tcBorders>
              <w:bottom w:val="single" w:sz="12" w:space="0" w:color="auto"/>
            </w:tcBorders>
          </w:tcPr>
          <w:p w:rsidR="00453AF7" w:rsidRDefault="001F47C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F47C8">
              <w:rPr>
                <w:rFonts w:eastAsia="Calibri"/>
                <w:sz w:val="24"/>
                <w:szCs w:val="24"/>
              </w:rPr>
              <w:t>Ausência</w:t>
            </w:r>
          </w:p>
        </w:tc>
      </w:tr>
    </w:tbl>
    <w:p w:rsidR="00F56CD1" w:rsidRPr="00770A0A" w:rsidRDefault="00EC2BD7" w:rsidP="006B2A59">
      <w:pPr>
        <w:tabs>
          <w:tab w:val="left" w:pos="1290"/>
        </w:tabs>
        <w:rPr>
          <w:rFonts w:eastAsia="Calibri"/>
          <w:sz w:val="18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Fonte: </w:t>
      </w:r>
      <w:r w:rsidR="00947943" w:rsidRPr="00770A0A">
        <w:rPr>
          <w:rFonts w:eastAsia="Calibri"/>
          <w:szCs w:val="28"/>
          <w:lang w:eastAsia="en-US"/>
        </w:rPr>
        <w:t>Autores</w:t>
      </w:r>
      <w:r>
        <w:rPr>
          <w:rFonts w:eastAsia="Calibri"/>
          <w:szCs w:val="28"/>
          <w:lang w:eastAsia="en-US"/>
        </w:rPr>
        <w:t xml:space="preserve">, </w:t>
      </w:r>
      <w:r w:rsidR="001F47C8">
        <w:rPr>
          <w:rFonts w:eastAsia="Calibri"/>
          <w:szCs w:val="28"/>
          <w:lang w:eastAsia="en-US"/>
        </w:rPr>
        <w:t>2018</w:t>
      </w:r>
      <w:r>
        <w:rPr>
          <w:rFonts w:eastAsia="Calibri"/>
          <w:szCs w:val="28"/>
          <w:lang w:eastAsia="en-US"/>
        </w:rPr>
        <w:t>.</w:t>
      </w:r>
    </w:p>
    <w:p w:rsidR="00885A76" w:rsidRPr="00014C10" w:rsidRDefault="00885A76" w:rsidP="00CA200F">
      <w:pPr>
        <w:tabs>
          <w:tab w:val="left" w:pos="709"/>
          <w:tab w:val="left" w:pos="1290"/>
        </w:tabs>
        <w:spacing w:line="360" w:lineRule="auto"/>
        <w:jc w:val="both"/>
        <w:rPr>
          <w:rFonts w:eastAsia="Calibri"/>
          <w:sz w:val="24"/>
          <w:szCs w:val="28"/>
          <w:lang w:eastAsia="en-US"/>
        </w:rPr>
      </w:pPr>
    </w:p>
    <w:p w:rsidR="008C04F1" w:rsidRPr="00770A0A" w:rsidRDefault="001F47C8" w:rsidP="00495225">
      <w:pPr>
        <w:tabs>
          <w:tab w:val="left" w:pos="709"/>
        </w:tabs>
        <w:spacing w:line="360" w:lineRule="auto"/>
        <w:jc w:val="both"/>
        <w:rPr>
          <w:rFonts w:eastAsia="Calibri"/>
          <w:sz w:val="24"/>
          <w:szCs w:val="28"/>
          <w:lang w:eastAsia="en-US"/>
        </w:rPr>
      </w:pPr>
      <w:r>
        <w:rPr>
          <w:rFonts w:eastAsia="Calibri"/>
          <w:sz w:val="24"/>
          <w:szCs w:val="28"/>
          <w:lang w:eastAsia="en-US"/>
        </w:rPr>
        <w:tab/>
        <w:t>Para Franco (2008), as bactérias mesófilas totais são microrganismos que quando presentes em grandes quantidades nos alimentos podem levar a deterioração e/ou diminuir a vida de prateleira. Sua contagem fornece informações gerais das condições durante o processamento do alimento, ou seja, pode indicar a qualidade sanitária dos alimentos.</w:t>
      </w:r>
      <w:r w:rsidR="00957148">
        <w:rPr>
          <w:rFonts w:eastAsia="Calibri"/>
          <w:sz w:val="24"/>
          <w:szCs w:val="28"/>
          <w:lang w:eastAsia="en-US"/>
        </w:rPr>
        <w:t xml:space="preserve"> </w:t>
      </w:r>
      <w:r w:rsidR="00E56615">
        <w:rPr>
          <w:rFonts w:eastAsia="Calibri"/>
          <w:sz w:val="24"/>
          <w:szCs w:val="28"/>
          <w:lang w:eastAsia="en-US"/>
        </w:rPr>
        <w:t>Na bebida se pode observar um valor baixo indicando que a mesma foi produzida em boas condições higiênicas.</w:t>
      </w:r>
    </w:p>
    <w:p w:rsidR="00453AF7" w:rsidRDefault="001F47C8">
      <w:pPr>
        <w:tabs>
          <w:tab w:val="left" w:pos="709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4"/>
          <w:szCs w:val="28"/>
          <w:lang w:eastAsia="en-US"/>
        </w:rPr>
        <w:tab/>
      </w:r>
      <w:r w:rsidR="00E56615">
        <w:rPr>
          <w:rFonts w:eastAsia="Calibri"/>
          <w:sz w:val="24"/>
          <w:szCs w:val="28"/>
          <w:lang w:eastAsia="en-US"/>
        </w:rPr>
        <w:t>Quanto aos demais parâmetros</w:t>
      </w:r>
      <w:r w:rsidR="00957148">
        <w:rPr>
          <w:rFonts w:eastAsia="Calibri"/>
          <w:sz w:val="24"/>
          <w:szCs w:val="28"/>
          <w:lang w:eastAsia="en-US"/>
        </w:rPr>
        <w:t xml:space="preserve"> </w:t>
      </w:r>
      <w:r w:rsidR="00E56615">
        <w:rPr>
          <w:rFonts w:eastAsia="Calibri"/>
          <w:sz w:val="24"/>
          <w:szCs w:val="28"/>
          <w:lang w:eastAsia="en-US"/>
        </w:rPr>
        <w:t xml:space="preserve">a </w:t>
      </w:r>
      <w:r w:rsidR="00495225" w:rsidRPr="00770A0A">
        <w:rPr>
          <w:rFonts w:eastAsia="Calibri"/>
          <w:sz w:val="24"/>
          <w:szCs w:val="28"/>
          <w:lang w:eastAsia="en-US"/>
        </w:rPr>
        <w:t>ausência de coliformes (35 °C e 45 °C), bolores e leveduras</w:t>
      </w:r>
      <w:r w:rsidR="00E56615">
        <w:rPr>
          <w:rFonts w:eastAsia="Calibri"/>
          <w:sz w:val="24"/>
          <w:szCs w:val="28"/>
          <w:lang w:eastAsia="en-US"/>
        </w:rPr>
        <w:t xml:space="preserve"> e </w:t>
      </w:r>
      <w:r w:rsidRPr="001F47C8">
        <w:rPr>
          <w:rFonts w:eastAsia="Calibri"/>
          <w:i/>
          <w:sz w:val="24"/>
          <w:szCs w:val="28"/>
          <w:lang w:eastAsia="en-US"/>
        </w:rPr>
        <w:t>Staphylocaccus</w:t>
      </w:r>
      <w:r w:rsidR="00957148">
        <w:rPr>
          <w:rFonts w:eastAsia="Calibri"/>
          <w:i/>
          <w:sz w:val="24"/>
          <w:szCs w:val="28"/>
          <w:lang w:eastAsia="en-US"/>
        </w:rPr>
        <w:t xml:space="preserve"> </w:t>
      </w:r>
      <w:r w:rsidRPr="001F47C8">
        <w:rPr>
          <w:rFonts w:eastAsia="Calibri"/>
          <w:i/>
          <w:sz w:val="24"/>
          <w:szCs w:val="28"/>
          <w:lang w:eastAsia="en-US"/>
        </w:rPr>
        <w:t>aureus</w:t>
      </w:r>
      <w:r w:rsidR="00883AB3">
        <w:rPr>
          <w:rFonts w:eastAsia="Calibri"/>
          <w:sz w:val="24"/>
          <w:szCs w:val="28"/>
          <w:lang w:eastAsia="en-US"/>
        </w:rPr>
        <w:t>s se</w:t>
      </w:r>
      <w:r w:rsidR="00E56615">
        <w:rPr>
          <w:rFonts w:eastAsia="Calibri"/>
          <w:sz w:val="24"/>
          <w:szCs w:val="28"/>
          <w:lang w:eastAsia="en-US"/>
        </w:rPr>
        <w:t xml:space="preserve"> mostram satisfatórias, embora não haja </w:t>
      </w:r>
      <w:r w:rsidR="00883AB3">
        <w:rPr>
          <w:rFonts w:eastAsia="Calibri"/>
          <w:sz w:val="24"/>
          <w:szCs w:val="28"/>
          <w:lang w:eastAsia="en-US"/>
        </w:rPr>
        <w:t>uma legislação</w:t>
      </w:r>
      <w:r w:rsidR="00E56615">
        <w:rPr>
          <w:rFonts w:eastAsia="Calibri"/>
          <w:sz w:val="24"/>
          <w:szCs w:val="28"/>
          <w:lang w:eastAsia="en-US"/>
        </w:rPr>
        <w:t xml:space="preserve"> especifica para bebidas alcoólicas e embora o</w:t>
      </w:r>
      <w:r w:rsidR="00456270" w:rsidRPr="00770A0A">
        <w:rPr>
          <w:rFonts w:eastAsia="Calibri"/>
          <w:sz w:val="24"/>
          <w:szCs w:val="28"/>
          <w:lang w:eastAsia="en-US"/>
        </w:rPr>
        <w:t xml:space="preserve"> processo de produção da bebida ser d</w:t>
      </w:r>
      <w:r>
        <w:rPr>
          <w:rFonts w:eastAsia="Calibri"/>
          <w:sz w:val="24"/>
          <w:szCs w:val="28"/>
          <w:lang w:eastAsia="en-US"/>
        </w:rPr>
        <w:t>e forma rudimentar, onde as pessoas têm pouco conhecimento de boas práticas de higienização os resultados microbiológicos</w:t>
      </w:r>
      <w:r w:rsidR="00E56615">
        <w:rPr>
          <w:rFonts w:eastAsia="Calibri"/>
          <w:sz w:val="24"/>
          <w:szCs w:val="28"/>
          <w:lang w:eastAsia="en-US"/>
        </w:rPr>
        <w:t xml:space="preserve"> confirma</w:t>
      </w:r>
      <w:r w:rsidR="00D31ED5">
        <w:rPr>
          <w:rFonts w:eastAsia="Calibri"/>
          <w:sz w:val="24"/>
          <w:szCs w:val="28"/>
          <w:lang w:eastAsia="en-US"/>
        </w:rPr>
        <w:t>m</w:t>
      </w:r>
      <w:r w:rsidR="00E56615">
        <w:rPr>
          <w:rFonts w:eastAsia="Calibri"/>
          <w:sz w:val="24"/>
          <w:szCs w:val="28"/>
          <w:lang w:eastAsia="en-US"/>
        </w:rPr>
        <w:t xml:space="preserve"> o cuidado no processo de elaboração da mesma</w:t>
      </w:r>
      <w:r w:rsidR="006442E5">
        <w:rPr>
          <w:rFonts w:eastAsia="Calibri"/>
          <w:sz w:val="24"/>
          <w:szCs w:val="28"/>
          <w:lang w:eastAsia="en-US"/>
        </w:rPr>
        <w:t>, estando apta ao consumo humano</w:t>
      </w:r>
      <w:r>
        <w:rPr>
          <w:rFonts w:eastAsia="Calibri"/>
          <w:sz w:val="24"/>
          <w:szCs w:val="28"/>
          <w:lang w:eastAsia="en-US"/>
        </w:rPr>
        <w:t xml:space="preserve">. </w:t>
      </w:r>
    </w:p>
    <w:p w:rsidR="00F87571" w:rsidRPr="00014C10" w:rsidRDefault="00F87571" w:rsidP="0012462E">
      <w:pPr>
        <w:tabs>
          <w:tab w:val="left" w:pos="1290"/>
        </w:tabs>
        <w:jc w:val="both"/>
        <w:rPr>
          <w:rFonts w:eastAsia="Calibri"/>
          <w:sz w:val="28"/>
          <w:szCs w:val="28"/>
          <w:lang w:eastAsia="en-US"/>
        </w:rPr>
      </w:pPr>
    </w:p>
    <w:p w:rsidR="00F87571" w:rsidRDefault="001F47C8" w:rsidP="00F87571">
      <w:pPr>
        <w:tabs>
          <w:tab w:val="left" w:pos="129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4. CONSIDERAÇÕES FINAIS</w:t>
      </w:r>
      <w:r>
        <w:rPr>
          <w:sz w:val="24"/>
          <w:szCs w:val="24"/>
        </w:rPr>
        <w:t>.</w:t>
      </w:r>
    </w:p>
    <w:p w:rsidR="003515D8" w:rsidRPr="00014C10" w:rsidRDefault="003515D8" w:rsidP="00F87571">
      <w:pPr>
        <w:tabs>
          <w:tab w:val="left" w:pos="1290"/>
        </w:tabs>
        <w:jc w:val="both"/>
        <w:rPr>
          <w:sz w:val="24"/>
          <w:szCs w:val="24"/>
        </w:rPr>
      </w:pPr>
    </w:p>
    <w:p w:rsidR="00F87571" w:rsidRPr="00784E5A" w:rsidRDefault="003515D8" w:rsidP="003515D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1F6FC0">
        <w:rPr>
          <w:sz w:val="24"/>
          <w:szCs w:val="24"/>
        </w:rPr>
        <w:t xml:space="preserve"> leite de</w:t>
      </w:r>
      <w:r w:rsidR="001F6FC0" w:rsidRPr="006442E5">
        <w:rPr>
          <w:sz w:val="24"/>
          <w:szCs w:val="24"/>
        </w:rPr>
        <w:t xml:space="preserve"> onça</w:t>
      </w:r>
      <w:r w:rsidR="00965CB8">
        <w:rPr>
          <w:sz w:val="24"/>
          <w:szCs w:val="24"/>
        </w:rPr>
        <w:t xml:space="preserve"> apresentou</w:t>
      </w:r>
      <w:r>
        <w:rPr>
          <w:sz w:val="24"/>
          <w:szCs w:val="24"/>
        </w:rPr>
        <w:t xml:space="preserve"> </w:t>
      </w:r>
      <w:r w:rsidR="00DC77AA">
        <w:rPr>
          <w:sz w:val="24"/>
          <w:szCs w:val="24"/>
        </w:rPr>
        <w:t>bons resultados e</w:t>
      </w:r>
      <w:r w:rsidR="001F6FC0">
        <w:rPr>
          <w:sz w:val="24"/>
          <w:szCs w:val="24"/>
        </w:rPr>
        <w:t xml:space="preserve"> mesmo seu processo de fabricação s</w:t>
      </w:r>
      <w:r>
        <w:rPr>
          <w:sz w:val="24"/>
          <w:szCs w:val="24"/>
        </w:rPr>
        <w:t>endo</w:t>
      </w:r>
      <w:r w:rsidR="00965CB8">
        <w:rPr>
          <w:sz w:val="24"/>
          <w:szCs w:val="24"/>
        </w:rPr>
        <w:t xml:space="preserve"> de maneira rudimentar as</w:t>
      </w:r>
      <w:r w:rsidR="001F6FC0">
        <w:rPr>
          <w:sz w:val="24"/>
          <w:szCs w:val="24"/>
        </w:rPr>
        <w:t xml:space="preserve"> </w:t>
      </w:r>
      <w:r w:rsidR="001F6FC0" w:rsidRPr="006442E5">
        <w:rPr>
          <w:sz w:val="24"/>
          <w:szCs w:val="24"/>
        </w:rPr>
        <w:t>características físico-químicas</w:t>
      </w:r>
      <w:r w:rsidR="001F6FC0">
        <w:rPr>
          <w:sz w:val="24"/>
          <w:szCs w:val="24"/>
        </w:rPr>
        <w:t xml:space="preserve"> obtiveram</w:t>
      </w:r>
      <w:r w:rsidR="001F6FC0" w:rsidRPr="006442E5">
        <w:rPr>
          <w:sz w:val="24"/>
          <w:szCs w:val="24"/>
        </w:rPr>
        <w:t xml:space="preserve"> a maior parte dos resultados dentro dos limi</w:t>
      </w:r>
      <w:r w:rsidR="00883AB3">
        <w:rPr>
          <w:sz w:val="24"/>
          <w:szCs w:val="24"/>
        </w:rPr>
        <w:t>tes permitidos pela legislação b</w:t>
      </w:r>
      <w:r w:rsidR="001F6FC0" w:rsidRPr="006442E5">
        <w:rPr>
          <w:sz w:val="24"/>
          <w:szCs w:val="24"/>
        </w:rPr>
        <w:t xml:space="preserve">rasileira, exceto pH e acidez volátil que ficaram </w:t>
      </w:r>
      <w:r w:rsidR="001F6FC0" w:rsidRPr="006442E5">
        <w:rPr>
          <w:sz w:val="24"/>
          <w:szCs w:val="24"/>
        </w:rPr>
        <w:lastRenderedPageBreak/>
        <w:t>acima do permitido</w:t>
      </w:r>
      <w:r w:rsidR="00784E5A" w:rsidRPr="00784E5A">
        <w:rPr>
          <w:sz w:val="24"/>
          <w:szCs w:val="24"/>
        </w:rPr>
        <w:t xml:space="preserve">. </w:t>
      </w:r>
      <w:r>
        <w:rPr>
          <w:rFonts w:eastAsia="Calibri"/>
          <w:sz w:val="24"/>
          <w:szCs w:val="24"/>
        </w:rPr>
        <w:t>A utilização do leite</w:t>
      </w:r>
      <w:r w:rsidR="00784E5A" w:rsidRPr="00784E5A">
        <w:rPr>
          <w:rFonts w:eastAsia="Calibri"/>
          <w:sz w:val="24"/>
          <w:szCs w:val="24"/>
        </w:rPr>
        <w:t xml:space="preserve"> para produção de bebida </w:t>
      </w:r>
      <w:r w:rsidR="00DC77AA">
        <w:rPr>
          <w:rFonts w:eastAsia="Calibri"/>
          <w:sz w:val="24"/>
          <w:szCs w:val="24"/>
        </w:rPr>
        <w:t>alcoólica</w:t>
      </w:r>
      <w:r w:rsidR="00965CB8">
        <w:rPr>
          <w:rFonts w:eastAsia="Calibri"/>
          <w:sz w:val="24"/>
          <w:szCs w:val="24"/>
        </w:rPr>
        <w:t xml:space="preserve"> </w:t>
      </w:r>
      <w:r w:rsidR="00784E5A" w:rsidRPr="00784E5A">
        <w:rPr>
          <w:rFonts w:eastAsia="Calibri"/>
          <w:sz w:val="24"/>
          <w:szCs w:val="24"/>
        </w:rPr>
        <w:t>é uma alternativa tecnologicamente</w:t>
      </w:r>
      <w:r w:rsidR="00965CB8">
        <w:rPr>
          <w:rFonts w:eastAsia="Calibri"/>
          <w:sz w:val="24"/>
          <w:szCs w:val="24"/>
        </w:rPr>
        <w:t xml:space="preserve"> </w:t>
      </w:r>
      <w:r w:rsidR="00784E5A" w:rsidRPr="00784E5A">
        <w:rPr>
          <w:rFonts w:eastAsia="Calibri"/>
          <w:sz w:val="24"/>
          <w:szCs w:val="24"/>
        </w:rPr>
        <w:t xml:space="preserve">viável, pois os resultados </w:t>
      </w:r>
      <w:r>
        <w:rPr>
          <w:rFonts w:eastAsia="Calibri"/>
          <w:sz w:val="24"/>
          <w:szCs w:val="24"/>
        </w:rPr>
        <w:t>obtidos são muito satisfatórios</w:t>
      </w:r>
      <w:r w:rsidR="00784E5A" w:rsidRPr="00784E5A">
        <w:rPr>
          <w:rFonts w:eastAsia="Calibri"/>
          <w:sz w:val="24"/>
          <w:szCs w:val="24"/>
        </w:rPr>
        <w:t>,</w:t>
      </w:r>
      <w:r>
        <w:rPr>
          <w:rFonts w:eastAsia="Calibri"/>
          <w:sz w:val="24"/>
          <w:szCs w:val="24"/>
        </w:rPr>
        <w:t xml:space="preserve"> mostrando</w:t>
      </w:r>
      <w:r w:rsidR="00965CB8">
        <w:rPr>
          <w:rFonts w:eastAsia="Calibri"/>
          <w:sz w:val="24"/>
          <w:szCs w:val="24"/>
        </w:rPr>
        <w:t xml:space="preserve"> </w:t>
      </w:r>
      <w:r w:rsidR="00784E5A" w:rsidRPr="00784E5A">
        <w:rPr>
          <w:rFonts w:eastAsia="Calibri"/>
          <w:sz w:val="24"/>
          <w:szCs w:val="24"/>
        </w:rPr>
        <w:t>que é possível produzir um</w:t>
      </w:r>
      <w:r>
        <w:rPr>
          <w:rFonts w:eastAsia="Calibri"/>
          <w:sz w:val="24"/>
          <w:szCs w:val="24"/>
        </w:rPr>
        <w:t>a bebida</w:t>
      </w:r>
      <w:r w:rsidR="00784E5A" w:rsidRPr="00784E5A">
        <w:rPr>
          <w:rFonts w:eastAsia="Calibri"/>
          <w:sz w:val="24"/>
          <w:szCs w:val="24"/>
        </w:rPr>
        <w:t xml:space="preserve"> com características físico-químicas</w:t>
      </w:r>
      <w:r w:rsidR="00965CB8">
        <w:rPr>
          <w:rFonts w:eastAsia="Calibri"/>
          <w:sz w:val="24"/>
          <w:szCs w:val="24"/>
        </w:rPr>
        <w:t xml:space="preserve"> </w:t>
      </w:r>
      <w:r w:rsidR="00784E5A" w:rsidRPr="00784E5A">
        <w:rPr>
          <w:rFonts w:eastAsia="Calibri"/>
          <w:sz w:val="24"/>
          <w:szCs w:val="24"/>
        </w:rPr>
        <w:t>adequadas</w:t>
      </w:r>
      <w:r w:rsidR="00DC77AA">
        <w:rPr>
          <w:rFonts w:eastAsia="Calibri"/>
          <w:sz w:val="24"/>
          <w:szCs w:val="24"/>
        </w:rPr>
        <w:t xml:space="preserve">, além da </w:t>
      </w:r>
      <w:r w:rsidR="00784E5A" w:rsidRPr="00784E5A">
        <w:rPr>
          <w:rFonts w:eastAsia="Calibri"/>
          <w:sz w:val="24"/>
          <w:szCs w:val="24"/>
        </w:rPr>
        <w:t>produção de</w:t>
      </w:r>
      <w:r>
        <w:rPr>
          <w:rFonts w:eastAsia="Calibri"/>
          <w:sz w:val="24"/>
          <w:szCs w:val="24"/>
        </w:rPr>
        <w:t xml:space="preserve"> leite de onça</w:t>
      </w:r>
      <w:r w:rsidR="00784E5A" w:rsidRPr="00784E5A">
        <w:rPr>
          <w:rFonts w:eastAsia="Calibri"/>
          <w:sz w:val="24"/>
          <w:szCs w:val="24"/>
        </w:rPr>
        <w:t xml:space="preserve"> pode representar um incr</w:t>
      </w:r>
      <w:r>
        <w:rPr>
          <w:rFonts w:eastAsia="Calibri"/>
          <w:sz w:val="24"/>
          <w:szCs w:val="24"/>
        </w:rPr>
        <w:t>em</w:t>
      </w:r>
      <w:r w:rsidR="00784E5A" w:rsidRPr="00784E5A">
        <w:rPr>
          <w:rFonts w:eastAsia="Calibri"/>
          <w:sz w:val="24"/>
          <w:szCs w:val="24"/>
        </w:rPr>
        <w:t>ento</w:t>
      </w:r>
      <w:r w:rsidR="00965CB8">
        <w:rPr>
          <w:rFonts w:eastAsia="Calibri"/>
          <w:sz w:val="24"/>
          <w:szCs w:val="24"/>
        </w:rPr>
        <w:t xml:space="preserve"> </w:t>
      </w:r>
      <w:r w:rsidR="00784E5A" w:rsidRPr="00784E5A">
        <w:rPr>
          <w:rFonts w:eastAsia="Calibri"/>
          <w:sz w:val="24"/>
          <w:szCs w:val="24"/>
        </w:rPr>
        <w:t>na renda d</w:t>
      </w:r>
      <w:r>
        <w:rPr>
          <w:rFonts w:eastAsia="Calibri"/>
          <w:sz w:val="24"/>
          <w:szCs w:val="24"/>
        </w:rPr>
        <w:t>o</w:t>
      </w:r>
      <w:r w:rsidR="00784E5A" w:rsidRPr="00784E5A">
        <w:rPr>
          <w:rFonts w:eastAsia="Calibri"/>
          <w:sz w:val="24"/>
          <w:szCs w:val="24"/>
        </w:rPr>
        <w:t>s</w:t>
      </w:r>
      <w:r>
        <w:rPr>
          <w:rFonts w:eastAsia="Calibri"/>
          <w:sz w:val="24"/>
          <w:szCs w:val="24"/>
        </w:rPr>
        <w:t xml:space="preserve"> pequenos produtores d</w:t>
      </w:r>
      <w:r w:rsidR="005B3AEA">
        <w:rPr>
          <w:rFonts w:eastAsia="Calibri"/>
          <w:sz w:val="24"/>
          <w:szCs w:val="24"/>
        </w:rPr>
        <w:t>o município de Cachoeira do Ara</w:t>
      </w:r>
      <w:r>
        <w:rPr>
          <w:rFonts w:eastAsia="Calibri"/>
          <w:sz w:val="24"/>
          <w:szCs w:val="24"/>
        </w:rPr>
        <w:t xml:space="preserve">ri-Pa. </w:t>
      </w:r>
    </w:p>
    <w:p w:rsidR="00453AF7" w:rsidRPr="00784E5A" w:rsidRDefault="00ED0A5B" w:rsidP="00784E5A">
      <w:pPr>
        <w:tabs>
          <w:tab w:val="left" w:pos="709"/>
        </w:tabs>
        <w:spacing w:after="240" w:line="360" w:lineRule="auto"/>
        <w:jc w:val="both"/>
        <w:rPr>
          <w:sz w:val="24"/>
          <w:szCs w:val="24"/>
        </w:rPr>
      </w:pPr>
      <w:r w:rsidRPr="00784E5A">
        <w:rPr>
          <w:sz w:val="24"/>
          <w:szCs w:val="24"/>
        </w:rPr>
        <w:tab/>
      </w:r>
    </w:p>
    <w:p w:rsidR="00446206" w:rsidRPr="00770A0A" w:rsidRDefault="001F47C8" w:rsidP="000F762C">
      <w:pPr>
        <w:tabs>
          <w:tab w:val="left" w:pos="1290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REFERÊNCIAS</w:t>
      </w:r>
    </w:p>
    <w:p w:rsidR="00722070" w:rsidRPr="00770A0A" w:rsidRDefault="00722070" w:rsidP="00244D72">
      <w:pPr>
        <w:tabs>
          <w:tab w:val="left" w:pos="709"/>
        </w:tabs>
        <w:jc w:val="both"/>
        <w:rPr>
          <w:sz w:val="24"/>
          <w:szCs w:val="28"/>
        </w:rPr>
      </w:pPr>
      <w:r w:rsidRPr="007E2FCC">
        <w:rPr>
          <w:sz w:val="24"/>
          <w:szCs w:val="28"/>
        </w:rPr>
        <w:t>AMARAL, F. R.; CARVALHO, L. B.; SILVA, N.</w:t>
      </w:r>
      <w:r w:rsidR="002A3AF9">
        <w:rPr>
          <w:sz w:val="24"/>
          <w:szCs w:val="28"/>
        </w:rPr>
        <w:t xml:space="preserve">; </w:t>
      </w:r>
      <w:r w:rsidR="00BA3B8C">
        <w:rPr>
          <w:sz w:val="24"/>
          <w:szCs w:val="28"/>
        </w:rPr>
        <w:t>BRITO,</w:t>
      </w:r>
      <w:r w:rsidR="002A3AF9">
        <w:rPr>
          <w:sz w:val="24"/>
          <w:szCs w:val="28"/>
        </w:rPr>
        <w:t xml:space="preserve"> J. R. F.  </w:t>
      </w:r>
      <w:r w:rsidRPr="007E2FCC">
        <w:rPr>
          <w:sz w:val="24"/>
          <w:szCs w:val="28"/>
        </w:rPr>
        <w:t xml:space="preserve">Qualidade do leite de búfalas: composição. </w:t>
      </w:r>
      <w:r w:rsidRPr="007E2FCC">
        <w:rPr>
          <w:b/>
          <w:sz w:val="24"/>
          <w:szCs w:val="28"/>
        </w:rPr>
        <w:t>Revista Brasileira de Reprodução Animal</w:t>
      </w:r>
      <w:r w:rsidRPr="007E2FCC">
        <w:rPr>
          <w:sz w:val="24"/>
          <w:szCs w:val="28"/>
        </w:rPr>
        <w:t>, v.29, p</w:t>
      </w:r>
      <w:r w:rsidRPr="00770A0A">
        <w:rPr>
          <w:sz w:val="24"/>
          <w:szCs w:val="28"/>
        </w:rPr>
        <w:t>.106-110, 2005.</w:t>
      </w:r>
    </w:p>
    <w:p w:rsidR="00244D72" w:rsidRPr="00014C10" w:rsidRDefault="00244D72" w:rsidP="00244D72">
      <w:pPr>
        <w:tabs>
          <w:tab w:val="left" w:pos="709"/>
        </w:tabs>
        <w:jc w:val="both"/>
        <w:rPr>
          <w:sz w:val="24"/>
          <w:szCs w:val="28"/>
        </w:rPr>
      </w:pPr>
    </w:p>
    <w:p w:rsidR="00722070" w:rsidRPr="00014C10" w:rsidRDefault="001F47C8" w:rsidP="00244D72">
      <w:pPr>
        <w:tabs>
          <w:tab w:val="left" w:pos="709"/>
        </w:tabs>
        <w:jc w:val="both"/>
        <w:rPr>
          <w:sz w:val="24"/>
          <w:szCs w:val="28"/>
        </w:rPr>
      </w:pPr>
      <w:r>
        <w:rPr>
          <w:sz w:val="24"/>
          <w:szCs w:val="28"/>
        </w:rPr>
        <w:t>ANDRADE, J. S.; PANTOJA, L.; MAEDA, R. N. Melhoria do rendimento e do processo de obtenção da bebida alcoólica de pupunha (</w:t>
      </w:r>
      <w:r w:rsidR="00C773DB" w:rsidRPr="00C773DB">
        <w:rPr>
          <w:i/>
          <w:sz w:val="24"/>
          <w:szCs w:val="28"/>
        </w:rPr>
        <w:t>Bactris gasipaes Kunth</w:t>
      </w:r>
      <w:r>
        <w:rPr>
          <w:sz w:val="24"/>
          <w:szCs w:val="28"/>
        </w:rPr>
        <w:t xml:space="preserve">). </w:t>
      </w:r>
      <w:r w:rsidRPr="00760B4D">
        <w:rPr>
          <w:b/>
          <w:sz w:val="24"/>
          <w:szCs w:val="28"/>
        </w:rPr>
        <w:t>Ciência e Tecnologia de Alimentos</w:t>
      </w:r>
      <w:r>
        <w:rPr>
          <w:sz w:val="24"/>
          <w:szCs w:val="28"/>
        </w:rPr>
        <w:t>, v. 23, p. 34-38, 2003.</w:t>
      </w:r>
    </w:p>
    <w:p w:rsidR="00244D72" w:rsidRPr="00014C10" w:rsidRDefault="00244D72" w:rsidP="00244D72">
      <w:pPr>
        <w:tabs>
          <w:tab w:val="left" w:pos="709"/>
        </w:tabs>
        <w:jc w:val="both"/>
        <w:rPr>
          <w:sz w:val="24"/>
          <w:szCs w:val="28"/>
        </w:rPr>
      </w:pPr>
    </w:p>
    <w:p w:rsidR="00B15B93" w:rsidRPr="00014C10" w:rsidRDefault="001F47C8" w:rsidP="00244D72">
      <w:pPr>
        <w:tabs>
          <w:tab w:val="left" w:pos="1290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AQUARONE, E.; LIMA, A. U.; BORZANI, W. </w:t>
      </w:r>
      <w:r w:rsidRPr="00760B4D">
        <w:rPr>
          <w:b/>
          <w:color w:val="000000" w:themeColor="text1"/>
          <w:sz w:val="24"/>
          <w:szCs w:val="24"/>
        </w:rPr>
        <w:t>Alimentos e bebidas produzidos por fermentação</w:t>
      </w:r>
      <w:r>
        <w:rPr>
          <w:color w:val="000000" w:themeColor="text1"/>
          <w:sz w:val="24"/>
          <w:szCs w:val="24"/>
        </w:rPr>
        <w:t>. São Paulo: Edgard Blucher, 1983.</w:t>
      </w:r>
    </w:p>
    <w:p w:rsidR="00244D72" w:rsidRPr="00014C10" w:rsidRDefault="00244D72" w:rsidP="00244D72">
      <w:pPr>
        <w:tabs>
          <w:tab w:val="left" w:pos="1290"/>
        </w:tabs>
        <w:jc w:val="both"/>
        <w:rPr>
          <w:color w:val="000000" w:themeColor="text1"/>
          <w:sz w:val="24"/>
          <w:szCs w:val="24"/>
        </w:rPr>
      </w:pPr>
    </w:p>
    <w:p w:rsidR="00793E29" w:rsidRPr="00014C10" w:rsidRDefault="00D31ED5" w:rsidP="00244D72">
      <w:pPr>
        <w:tabs>
          <w:tab w:val="left" w:pos="1290"/>
        </w:tabs>
        <w:jc w:val="both"/>
        <w:rPr>
          <w:color w:val="000000" w:themeColor="text1"/>
          <w:sz w:val="24"/>
          <w:szCs w:val="24"/>
        </w:rPr>
      </w:pPr>
      <w:r w:rsidRPr="00F32C76">
        <w:rPr>
          <w:color w:val="000000" w:themeColor="text1"/>
          <w:sz w:val="24"/>
          <w:szCs w:val="24"/>
          <w:lang w:val="en-US"/>
        </w:rPr>
        <w:t>AQUARONE</w:t>
      </w:r>
      <w:r w:rsidR="001F47C8" w:rsidRPr="00F32C76">
        <w:rPr>
          <w:color w:val="000000" w:themeColor="text1"/>
          <w:sz w:val="24"/>
          <w:szCs w:val="24"/>
          <w:lang w:val="en-US"/>
        </w:rPr>
        <w:t>, E., </w:t>
      </w:r>
      <w:r w:rsidRPr="00F32C76">
        <w:rPr>
          <w:color w:val="000000" w:themeColor="text1"/>
          <w:sz w:val="24"/>
          <w:szCs w:val="24"/>
          <w:lang w:val="en-US"/>
        </w:rPr>
        <w:t>BORZANI</w:t>
      </w:r>
      <w:r w:rsidR="001F47C8" w:rsidRPr="00F32C76">
        <w:rPr>
          <w:color w:val="000000" w:themeColor="text1"/>
          <w:sz w:val="24"/>
          <w:szCs w:val="24"/>
          <w:lang w:val="en-US"/>
        </w:rPr>
        <w:t>,</w:t>
      </w:r>
      <w:r w:rsidR="00F32C76">
        <w:rPr>
          <w:color w:val="000000" w:themeColor="text1"/>
          <w:sz w:val="24"/>
          <w:szCs w:val="24"/>
          <w:lang w:val="en-US"/>
        </w:rPr>
        <w:t xml:space="preserve"> </w:t>
      </w:r>
      <w:r w:rsidR="001F47C8" w:rsidRPr="00F32C76">
        <w:rPr>
          <w:color w:val="000000" w:themeColor="text1"/>
          <w:sz w:val="24"/>
          <w:szCs w:val="24"/>
          <w:lang w:val="en-US"/>
        </w:rPr>
        <w:t xml:space="preserve">W., </w:t>
      </w:r>
      <w:r w:rsidRPr="00F32C76">
        <w:rPr>
          <w:color w:val="000000" w:themeColor="text1"/>
          <w:sz w:val="24"/>
          <w:szCs w:val="24"/>
          <w:lang w:val="en-US"/>
        </w:rPr>
        <w:t>SCHMIDELL</w:t>
      </w:r>
      <w:r w:rsidR="001F47C8" w:rsidRPr="00F32C76">
        <w:rPr>
          <w:color w:val="000000" w:themeColor="text1"/>
          <w:sz w:val="24"/>
          <w:szCs w:val="24"/>
          <w:lang w:val="en-US"/>
        </w:rPr>
        <w:t>,</w:t>
      </w:r>
      <w:r w:rsidR="00F32C76">
        <w:rPr>
          <w:color w:val="000000" w:themeColor="text1"/>
          <w:sz w:val="24"/>
          <w:szCs w:val="24"/>
          <w:lang w:val="en-US"/>
        </w:rPr>
        <w:t xml:space="preserve"> </w:t>
      </w:r>
      <w:r w:rsidR="001F47C8" w:rsidRPr="00F32C76">
        <w:rPr>
          <w:color w:val="000000" w:themeColor="text1"/>
          <w:sz w:val="24"/>
          <w:szCs w:val="24"/>
          <w:lang w:val="en-US"/>
        </w:rPr>
        <w:t>W. &amp; </w:t>
      </w:r>
      <w:r w:rsidRPr="00F32C76">
        <w:rPr>
          <w:color w:val="000000" w:themeColor="text1"/>
          <w:sz w:val="24"/>
          <w:szCs w:val="24"/>
          <w:lang w:val="en-US"/>
        </w:rPr>
        <w:t>LIMA</w:t>
      </w:r>
      <w:r w:rsidR="001F47C8" w:rsidRPr="00F32C76">
        <w:rPr>
          <w:color w:val="000000" w:themeColor="text1"/>
          <w:sz w:val="24"/>
          <w:szCs w:val="24"/>
          <w:lang w:val="en-US"/>
        </w:rPr>
        <w:t xml:space="preserve">, U. A. (2001). </w:t>
      </w:r>
      <w:r w:rsidR="001F47C8" w:rsidRPr="00760B4D">
        <w:rPr>
          <w:b/>
          <w:color w:val="000000" w:themeColor="text1"/>
          <w:sz w:val="24"/>
          <w:szCs w:val="24"/>
        </w:rPr>
        <w:t>Biotecnologia industrial–  Biotecnologia na produção de alimentos</w:t>
      </w:r>
      <w:r w:rsidR="001F47C8">
        <w:rPr>
          <w:color w:val="000000" w:themeColor="text1"/>
          <w:sz w:val="24"/>
          <w:szCs w:val="24"/>
        </w:rPr>
        <w:t>. São Paulo: Blücher.</w:t>
      </w:r>
    </w:p>
    <w:p w:rsidR="00244D72" w:rsidRPr="00014C10" w:rsidRDefault="00244D72" w:rsidP="00244D72">
      <w:pPr>
        <w:tabs>
          <w:tab w:val="left" w:pos="1290"/>
        </w:tabs>
        <w:jc w:val="both"/>
        <w:rPr>
          <w:color w:val="000000" w:themeColor="text1"/>
          <w:sz w:val="24"/>
          <w:szCs w:val="24"/>
        </w:rPr>
      </w:pPr>
    </w:p>
    <w:p w:rsidR="00244D72" w:rsidRPr="00014C10" w:rsidRDefault="001F47C8" w:rsidP="00244D72">
      <w:pPr>
        <w:jc w:val="both"/>
        <w:rPr>
          <w:sz w:val="24"/>
          <w:szCs w:val="24"/>
        </w:rPr>
      </w:pPr>
      <w:r>
        <w:rPr>
          <w:sz w:val="24"/>
          <w:szCs w:val="24"/>
        </w:rPr>
        <w:t>ASQUIERI, E. R.; DAMIANI, C.; CANDIDO, M. A.; ASSIS, E. M. Vino de jabuticaba (</w:t>
      </w:r>
      <w:r w:rsidRPr="003C2DF3">
        <w:rPr>
          <w:i/>
          <w:sz w:val="24"/>
          <w:szCs w:val="24"/>
        </w:rPr>
        <w:t>Myrciaria cauliflora Berg</w:t>
      </w:r>
      <w:r>
        <w:rPr>
          <w:sz w:val="24"/>
          <w:szCs w:val="24"/>
        </w:rPr>
        <w:t>): Estudio de las</w:t>
      </w:r>
      <w:r w:rsidR="003C2DF3">
        <w:rPr>
          <w:sz w:val="24"/>
          <w:szCs w:val="24"/>
        </w:rPr>
        <w:t xml:space="preserve"> </w:t>
      </w:r>
      <w:r>
        <w:rPr>
          <w:sz w:val="24"/>
          <w:szCs w:val="24"/>
        </w:rPr>
        <w:t>características físico-químicas y sensoriales de los</w:t>
      </w:r>
      <w:r w:rsidR="003C2D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vinos tinto seco y dulce, fabricados com la fruta integral. </w:t>
      </w:r>
      <w:r w:rsidRPr="00C773DB">
        <w:rPr>
          <w:b/>
          <w:sz w:val="24"/>
          <w:szCs w:val="24"/>
        </w:rPr>
        <w:t>Alimentaria</w:t>
      </w:r>
      <w:r>
        <w:rPr>
          <w:sz w:val="24"/>
          <w:szCs w:val="24"/>
        </w:rPr>
        <w:t>, n. 355, p. 111-122, 2004.</w:t>
      </w:r>
    </w:p>
    <w:p w:rsidR="00244D72" w:rsidRPr="00014C10" w:rsidRDefault="00244D72" w:rsidP="00244D72">
      <w:pPr>
        <w:jc w:val="both"/>
        <w:rPr>
          <w:sz w:val="24"/>
          <w:szCs w:val="24"/>
        </w:rPr>
      </w:pPr>
    </w:p>
    <w:p w:rsidR="00D650FD" w:rsidRDefault="001F47C8" w:rsidP="00244D72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ASQUIERI, E. R.; RABÊLO, A. M. S.; SILVA, A. G. M. Fermentado de jaca: estudo das características físico-químicas e sensoriais. </w:t>
      </w:r>
      <w:r w:rsidRPr="00760B4D">
        <w:rPr>
          <w:b/>
          <w:sz w:val="24"/>
          <w:szCs w:val="28"/>
        </w:rPr>
        <w:t>Ciência e Tecnologia de Alimentos</w:t>
      </w:r>
      <w:r>
        <w:rPr>
          <w:sz w:val="24"/>
          <w:szCs w:val="28"/>
        </w:rPr>
        <w:t>, Campinas, dez. 2008.</w:t>
      </w:r>
    </w:p>
    <w:p w:rsidR="00564803" w:rsidRDefault="00564803" w:rsidP="00244D72">
      <w:pPr>
        <w:jc w:val="both"/>
        <w:rPr>
          <w:sz w:val="24"/>
          <w:szCs w:val="28"/>
        </w:rPr>
      </w:pPr>
    </w:p>
    <w:p w:rsidR="00564803" w:rsidRDefault="00564803" w:rsidP="00244D72">
      <w:pPr>
        <w:jc w:val="both"/>
        <w:rPr>
          <w:rFonts w:cs="Minion Pro"/>
          <w:color w:val="000000"/>
          <w:sz w:val="24"/>
          <w:szCs w:val="18"/>
        </w:rPr>
      </w:pPr>
      <w:r w:rsidRPr="00564803">
        <w:rPr>
          <w:rFonts w:cs="Minion Pro"/>
          <w:color w:val="000000"/>
          <w:sz w:val="24"/>
          <w:szCs w:val="18"/>
        </w:rPr>
        <w:t xml:space="preserve">BRASIL. MINISTÉRIO DA AGRICULTURA, PECUÁRIA E ABASTECIMENTO. Portaria n. 229, de 25 de outubro de 1988. </w:t>
      </w:r>
      <w:r w:rsidRPr="00564803">
        <w:rPr>
          <w:rFonts w:cs="Minion Pro"/>
          <w:b/>
          <w:bCs/>
          <w:color w:val="000000"/>
          <w:sz w:val="24"/>
          <w:szCs w:val="18"/>
        </w:rPr>
        <w:t xml:space="preserve">Complementação dos padrões de identidade e qualidade do vinho. </w:t>
      </w:r>
      <w:r w:rsidRPr="00564803">
        <w:rPr>
          <w:rFonts w:cs="Minion Pro"/>
          <w:color w:val="000000"/>
          <w:sz w:val="24"/>
          <w:szCs w:val="18"/>
        </w:rPr>
        <w:t>Disponível em: http://www.agricultur</w:t>
      </w:r>
      <w:r w:rsidR="00C773DB">
        <w:rPr>
          <w:rFonts w:cs="Minion Pro"/>
          <w:color w:val="000000"/>
          <w:sz w:val="24"/>
          <w:szCs w:val="18"/>
        </w:rPr>
        <w:t>a.gov.br. Acesso em: 15 de Outubro 2018</w:t>
      </w:r>
      <w:r w:rsidRPr="00564803">
        <w:rPr>
          <w:rFonts w:cs="Minion Pro"/>
          <w:color w:val="000000"/>
          <w:sz w:val="24"/>
          <w:szCs w:val="18"/>
        </w:rPr>
        <w:t>.</w:t>
      </w:r>
    </w:p>
    <w:p w:rsidR="00D650FD" w:rsidRDefault="00D650FD" w:rsidP="00244D72">
      <w:pPr>
        <w:jc w:val="both"/>
        <w:rPr>
          <w:rFonts w:cs="Minion Pro"/>
          <w:color w:val="000000"/>
          <w:sz w:val="24"/>
          <w:szCs w:val="18"/>
        </w:rPr>
      </w:pPr>
    </w:p>
    <w:p w:rsidR="00D650FD" w:rsidRPr="00D650FD" w:rsidRDefault="00D650FD" w:rsidP="00D650FD">
      <w:pPr>
        <w:autoSpaceDE w:val="0"/>
        <w:autoSpaceDN w:val="0"/>
        <w:adjustRightInd w:val="0"/>
        <w:jc w:val="both"/>
        <w:rPr>
          <w:sz w:val="52"/>
          <w:szCs w:val="28"/>
        </w:rPr>
      </w:pPr>
      <w:r w:rsidRPr="00D650FD">
        <w:rPr>
          <w:rFonts w:eastAsia="Calibri"/>
          <w:sz w:val="24"/>
          <w:szCs w:val="16"/>
        </w:rPr>
        <w:t xml:space="preserve">BRASIL. Portaria n. 64 de 23 de abril de 2008. </w:t>
      </w:r>
      <w:r w:rsidRPr="00D650FD">
        <w:rPr>
          <w:rFonts w:eastAsia="Calibri"/>
          <w:b/>
          <w:bCs/>
          <w:sz w:val="24"/>
          <w:szCs w:val="16"/>
        </w:rPr>
        <w:t>Aprovam os</w:t>
      </w:r>
      <w:r w:rsidR="003C2DF3">
        <w:rPr>
          <w:rFonts w:eastAsia="Calibri"/>
          <w:b/>
          <w:bCs/>
          <w:sz w:val="24"/>
          <w:szCs w:val="16"/>
        </w:rPr>
        <w:t xml:space="preserve"> </w:t>
      </w:r>
      <w:r w:rsidRPr="00D650FD">
        <w:rPr>
          <w:rFonts w:eastAsia="Calibri"/>
          <w:b/>
          <w:bCs/>
          <w:sz w:val="24"/>
          <w:szCs w:val="16"/>
        </w:rPr>
        <w:t>regulamentos técnicos para a fixação dos padrões de</w:t>
      </w:r>
      <w:r w:rsidR="003C2DF3">
        <w:rPr>
          <w:rFonts w:eastAsia="Calibri"/>
          <w:b/>
          <w:bCs/>
          <w:sz w:val="24"/>
          <w:szCs w:val="16"/>
        </w:rPr>
        <w:t xml:space="preserve"> </w:t>
      </w:r>
      <w:r w:rsidRPr="00D650FD">
        <w:rPr>
          <w:rFonts w:eastAsia="Calibri"/>
          <w:b/>
          <w:bCs/>
          <w:sz w:val="24"/>
          <w:szCs w:val="16"/>
        </w:rPr>
        <w:t>identidade e qualidade para as bebidas alcoólicas</w:t>
      </w:r>
      <w:r w:rsidR="003C2DF3">
        <w:rPr>
          <w:rFonts w:eastAsia="Calibri"/>
          <w:b/>
          <w:bCs/>
          <w:sz w:val="24"/>
          <w:szCs w:val="16"/>
        </w:rPr>
        <w:t xml:space="preserve"> </w:t>
      </w:r>
      <w:r w:rsidRPr="00D650FD">
        <w:rPr>
          <w:rFonts w:eastAsia="Calibri"/>
          <w:b/>
          <w:bCs/>
          <w:sz w:val="24"/>
          <w:szCs w:val="16"/>
        </w:rPr>
        <w:t>fermentadas</w:t>
      </w:r>
      <w:r w:rsidRPr="00D650FD">
        <w:rPr>
          <w:rFonts w:eastAsia="Calibri"/>
          <w:sz w:val="24"/>
          <w:szCs w:val="16"/>
        </w:rPr>
        <w:t>: fermentado de fruta, sidra, hidromel, fermentado</w:t>
      </w:r>
      <w:r w:rsidR="003C2DF3">
        <w:rPr>
          <w:rFonts w:eastAsia="Calibri"/>
          <w:sz w:val="24"/>
          <w:szCs w:val="16"/>
        </w:rPr>
        <w:t xml:space="preserve"> </w:t>
      </w:r>
      <w:r w:rsidRPr="00D650FD">
        <w:rPr>
          <w:rFonts w:eastAsia="Calibri"/>
          <w:sz w:val="24"/>
          <w:szCs w:val="16"/>
        </w:rPr>
        <w:t>de cana, fermentado de fruta licoroso, fermentado de fruta</w:t>
      </w:r>
      <w:r w:rsidR="003C2DF3">
        <w:rPr>
          <w:rFonts w:eastAsia="Calibri"/>
          <w:sz w:val="24"/>
          <w:szCs w:val="16"/>
        </w:rPr>
        <w:t xml:space="preserve"> </w:t>
      </w:r>
      <w:r w:rsidRPr="00D650FD">
        <w:rPr>
          <w:rFonts w:eastAsia="Calibri"/>
          <w:sz w:val="24"/>
          <w:szCs w:val="16"/>
        </w:rPr>
        <w:t>composto e saquê. Brasília: Ministério da Agricultura, Pecuária</w:t>
      </w:r>
      <w:r w:rsidR="003C2DF3">
        <w:rPr>
          <w:rFonts w:eastAsia="Calibri"/>
          <w:sz w:val="24"/>
          <w:szCs w:val="16"/>
        </w:rPr>
        <w:t xml:space="preserve"> </w:t>
      </w:r>
      <w:r w:rsidRPr="00D650FD">
        <w:rPr>
          <w:rFonts w:eastAsia="Calibri"/>
          <w:sz w:val="24"/>
          <w:szCs w:val="16"/>
        </w:rPr>
        <w:t>e Abastecimento, 2008.</w:t>
      </w:r>
    </w:p>
    <w:p w:rsidR="00244D72" w:rsidRPr="00014C10" w:rsidRDefault="00244D72" w:rsidP="00244D72">
      <w:pPr>
        <w:jc w:val="both"/>
        <w:rPr>
          <w:sz w:val="24"/>
          <w:szCs w:val="24"/>
        </w:rPr>
      </w:pPr>
    </w:p>
    <w:p w:rsidR="00004D6E" w:rsidRPr="00C773DB" w:rsidRDefault="00760B4D" w:rsidP="00244D72">
      <w:pPr>
        <w:tabs>
          <w:tab w:val="left" w:pos="709"/>
        </w:tabs>
        <w:jc w:val="both"/>
        <w:rPr>
          <w:sz w:val="24"/>
          <w:szCs w:val="28"/>
          <w:lang w:val="en-US"/>
        </w:rPr>
      </w:pPr>
      <w:r w:rsidRPr="00F32C76">
        <w:rPr>
          <w:sz w:val="24"/>
          <w:szCs w:val="28"/>
          <w:lang w:val="en-US"/>
        </w:rPr>
        <w:t>COCKRILL,</w:t>
      </w:r>
      <w:r w:rsidR="001F47C8" w:rsidRPr="00F32C76">
        <w:rPr>
          <w:sz w:val="24"/>
          <w:szCs w:val="28"/>
          <w:lang w:val="en-US"/>
        </w:rPr>
        <w:t xml:space="preserve"> R</w:t>
      </w:r>
      <w:r w:rsidRPr="00F32C76">
        <w:rPr>
          <w:sz w:val="24"/>
          <w:szCs w:val="28"/>
          <w:lang w:val="en-US"/>
        </w:rPr>
        <w:t xml:space="preserve">. </w:t>
      </w:r>
      <w:r w:rsidR="001F47C8" w:rsidRPr="00F32C76">
        <w:rPr>
          <w:sz w:val="24"/>
          <w:szCs w:val="28"/>
          <w:lang w:val="en-US"/>
        </w:rPr>
        <w:t>W. The water</w:t>
      </w:r>
      <w:r w:rsidR="003C2DF3">
        <w:rPr>
          <w:sz w:val="24"/>
          <w:szCs w:val="28"/>
          <w:lang w:val="en-US"/>
        </w:rPr>
        <w:t xml:space="preserve"> </w:t>
      </w:r>
      <w:r w:rsidR="001F47C8" w:rsidRPr="00F32C76">
        <w:rPr>
          <w:sz w:val="24"/>
          <w:szCs w:val="28"/>
          <w:lang w:val="en-US"/>
        </w:rPr>
        <w:t xml:space="preserve">buffalo: </w:t>
      </w:r>
      <w:r w:rsidR="001F47C8" w:rsidRPr="00C773DB">
        <w:rPr>
          <w:sz w:val="24"/>
          <w:szCs w:val="28"/>
          <w:lang w:val="en-US"/>
        </w:rPr>
        <w:t>A review</w:t>
      </w:r>
      <w:r w:rsidR="001F47C8" w:rsidRPr="00F32C76">
        <w:rPr>
          <w:sz w:val="24"/>
          <w:szCs w:val="28"/>
          <w:lang w:val="en-US"/>
        </w:rPr>
        <w:t xml:space="preserve">. </w:t>
      </w:r>
      <w:r w:rsidR="00C773DB" w:rsidRPr="00C773DB">
        <w:rPr>
          <w:b/>
          <w:sz w:val="24"/>
          <w:szCs w:val="28"/>
          <w:lang w:val="en-US"/>
        </w:rPr>
        <w:t>The British Veterinary Journa</w:t>
      </w:r>
      <w:r w:rsidR="00C773DB">
        <w:rPr>
          <w:b/>
          <w:sz w:val="24"/>
          <w:szCs w:val="28"/>
          <w:lang w:val="en-US"/>
        </w:rPr>
        <w:t>l</w:t>
      </w:r>
      <w:r w:rsidR="001F47C8" w:rsidRPr="00C773DB">
        <w:rPr>
          <w:sz w:val="24"/>
          <w:szCs w:val="28"/>
          <w:lang w:val="en-US"/>
        </w:rPr>
        <w:t>, v.137, p.8-16, 1981.</w:t>
      </w:r>
    </w:p>
    <w:p w:rsidR="00244D72" w:rsidRPr="00C773DB" w:rsidRDefault="00244D72" w:rsidP="00244D72">
      <w:pPr>
        <w:tabs>
          <w:tab w:val="left" w:pos="709"/>
        </w:tabs>
        <w:jc w:val="both"/>
        <w:rPr>
          <w:sz w:val="24"/>
          <w:szCs w:val="28"/>
          <w:lang w:val="en-US"/>
        </w:rPr>
      </w:pPr>
    </w:p>
    <w:p w:rsidR="00B15B93" w:rsidRPr="00014C10" w:rsidRDefault="001F47C8" w:rsidP="00244D72">
      <w:pPr>
        <w:tabs>
          <w:tab w:val="left" w:pos="709"/>
        </w:tabs>
        <w:jc w:val="both"/>
        <w:rPr>
          <w:sz w:val="24"/>
          <w:szCs w:val="28"/>
        </w:rPr>
      </w:pPr>
      <w:r>
        <w:rPr>
          <w:sz w:val="24"/>
          <w:szCs w:val="28"/>
        </w:rPr>
        <w:t xml:space="preserve">DANTAS, C. E. A.; SILVA, J. L. A. Fermentado alcoólico de umbu: </w:t>
      </w:r>
      <w:r w:rsidRPr="00760B4D">
        <w:rPr>
          <w:b/>
          <w:sz w:val="24"/>
          <w:szCs w:val="28"/>
        </w:rPr>
        <w:t>produção, cinética de fermentação</w:t>
      </w:r>
      <w:r w:rsidRPr="00760B4D">
        <w:rPr>
          <w:b/>
          <w:sz w:val="24"/>
          <w:szCs w:val="28"/>
        </w:rPr>
        <w:tab/>
        <w:t> e caracterização físico-química.</w:t>
      </w:r>
      <w:r w:rsidR="00957148">
        <w:rPr>
          <w:b/>
          <w:sz w:val="24"/>
          <w:szCs w:val="28"/>
        </w:rPr>
        <w:t xml:space="preserve"> </w:t>
      </w:r>
      <w:r w:rsidRPr="00760B4D">
        <w:rPr>
          <w:sz w:val="24"/>
          <w:szCs w:val="28"/>
        </w:rPr>
        <w:t>Instituto Federal de Educação, ciência e tecnologia do Rio Grande do Norte</w:t>
      </w:r>
      <w:r>
        <w:rPr>
          <w:sz w:val="24"/>
          <w:szCs w:val="28"/>
        </w:rPr>
        <w:t>- Campus Currais Novos, vol. 2, 2017.</w:t>
      </w:r>
    </w:p>
    <w:p w:rsidR="00244D72" w:rsidRPr="00014C10" w:rsidRDefault="00244D72" w:rsidP="00244D72">
      <w:pPr>
        <w:jc w:val="both"/>
        <w:rPr>
          <w:sz w:val="24"/>
          <w:szCs w:val="28"/>
        </w:rPr>
      </w:pPr>
    </w:p>
    <w:p w:rsidR="00B15B93" w:rsidRPr="00014C10" w:rsidRDefault="001F47C8" w:rsidP="00244D72">
      <w:pPr>
        <w:jc w:val="both"/>
        <w:rPr>
          <w:sz w:val="24"/>
          <w:szCs w:val="28"/>
        </w:rPr>
      </w:pPr>
      <w:r>
        <w:rPr>
          <w:sz w:val="24"/>
          <w:szCs w:val="28"/>
        </w:rPr>
        <w:t>DE PAULA, B.;</w:t>
      </w:r>
      <w:r w:rsidR="00957148">
        <w:rPr>
          <w:sz w:val="24"/>
          <w:szCs w:val="28"/>
        </w:rPr>
        <w:t xml:space="preserve"> </w:t>
      </w:r>
      <w:r w:rsidR="00760B4D" w:rsidRPr="00942E7E">
        <w:rPr>
          <w:rFonts w:eastAsia="Calibri"/>
          <w:bCs/>
          <w:sz w:val="24"/>
        </w:rPr>
        <w:t xml:space="preserve">CARVALHO FILHO, C. D.; MATTA, </w:t>
      </w:r>
      <w:r w:rsidR="00942E7E" w:rsidRPr="00942E7E">
        <w:rPr>
          <w:rFonts w:eastAsia="Calibri"/>
          <w:bCs/>
          <w:sz w:val="24"/>
        </w:rPr>
        <w:t>V. M.;</w:t>
      </w:r>
      <w:r w:rsidR="00F32C76">
        <w:rPr>
          <w:rFonts w:eastAsia="Calibri"/>
          <w:bCs/>
          <w:sz w:val="24"/>
        </w:rPr>
        <w:t xml:space="preserve"> </w:t>
      </w:r>
      <w:r w:rsidR="00942E7E" w:rsidRPr="00942E7E">
        <w:rPr>
          <w:rFonts w:eastAsia="Calibri"/>
          <w:bCs/>
          <w:sz w:val="24"/>
          <w:szCs w:val="24"/>
        </w:rPr>
        <w:t>MENEZES, J. S.; LIMA, P. C.; PINTO, C. O.;</w:t>
      </w:r>
      <w:r w:rsidR="00F32C76">
        <w:rPr>
          <w:rFonts w:eastAsia="Calibri"/>
          <w:bCs/>
          <w:sz w:val="24"/>
          <w:szCs w:val="24"/>
        </w:rPr>
        <w:t xml:space="preserve"> </w:t>
      </w:r>
      <w:r w:rsidR="00942E7E" w:rsidRPr="00942E7E">
        <w:rPr>
          <w:rFonts w:eastAsia="Calibri"/>
          <w:bCs/>
          <w:sz w:val="24"/>
          <w:szCs w:val="24"/>
        </w:rPr>
        <w:t>CONCEIÇÃO, L. E. M. G.</w:t>
      </w:r>
      <w:r>
        <w:rPr>
          <w:sz w:val="24"/>
          <w:szCs w:val="28"/>
        </w:rPr>
        <w:t xml:space="preserve"> Produção e caracterização físico-química de fermentado de umbu. </w:t>
      </w:r>
      <w:r w:rsidRPr="00760B4D">
        <w:rPr>
          <w:b/>
          <w:sz w:val="24"/>
          <w:szCs w:val="28"/>
        </w:rPr>
        <w:t>Ciência Rural</w:t>
      </w:r>
      <w:r>
        <w:rPr>
          <w:sz w:val="24"/>
          <w:szCs w:val="28"/>
        </w:rPr>
        <w:t>, Santa Maria, v.42, n.9, p.1688-1693, set, 2012.</w:t>
      </w:r>
    </w:p>
    <w:p w:rsidR="00244D72" w:rsidRPr="00014C10" w:rsidRDefault="00244D72" w:rsidP="00244D72">
      <w:pPr>
        <w:tabs>
          <w:tab w:val="left" w:pos="709"/>
        </w:tabs>
        <w:jc w:val="both"/>
        <w:rPr>
          <w:sz w:val="24"/>
          <w:szCs w:val="28"/>
        </w:rPr>
      </w:pPr>
    </w:p>
    <w:p w:rsidR="003A6A8A" w:rsidRPr="00DC77AA" w:rsidRDefault="001F47C8" w:rsidP="00244D72">
      <w:pPr>
        <w:tabs>
          <w:tab w:val="left" w:pos="709"/>
        </w:tabs>
        <w:jc w:val="both"/>
        <w:rPr>
          <w:sz w:val="24"/>
          <w:szCs w:val="28"/>
          <w:lang w:val="en-US"/>
        </w:rPr>
      </w:pPr>
      <w:r>
        <w:rPr>
          <w:sz w:val="24"/>
          <w:szCs w:val="28"/>
        </w:rPr>
        <w:t>DIAS, D. R.; SCHWAN, R. F.; LIMA, L. C. O. Metodologia para elaboração de fermentado de cajá (</w:t>
      </w:r>
      <w:r w:rsidRPr="003C2DF3">
        <w:rPr>
          <w:i/>
          <w:sz w:val="24"/>
          <w:szCs w:val="28"/>
        </w:rPr>
        <w:t>Spondias</w:t>
      </w:r>
      <w:r w:rsidR="003C2DF3" w:rsidRPr="003C2DF3">
        <w:rPr>
          <w:i/>
          <w:sz w:val="24"/>
          <w:szCs w:val="28"/>
        </w:rPr>
        <w:t xml:space="preserve"> </w:t>
      </w:r>
      <w:r w:rsidRPr="003C2DF3">
        <w:rPr>
          <w:i/>
          <w:sz w:val="24"/>
          <w:szCs w:val="28"/>
        </w:rPr>
        <w:t>mombin</w:t>
      </w:r>
      <w:r>
        <w:rPr>
          <w:sz w:val="24"/>
          <w:szCs w:val="28"/>
        </w:rPr>
        <w:t xml:space="preserve"> L.). </w:t>
      </w:r>
      <w:r w:rsidRPr="00DC77AA">
        <w:rPr>
          <w:b/>
          <w:sz w:val="24"/>
          <w:szCs w:val="28"/>
          <w:lang w:val="en-US"/>
        </w:rPr>
        <w:t>Ciência e Tecnologia de Alimentos</w:t>
      </w:r>
      <w:r w:rsidRPr="00DC77AA">
        <w:rPr>
          <w:sz w:val="24"/>
          <w:szCs w:val="28"/>
          <w:lang w:val="en-US"/>
        </w:rPr>
        <w:t>, v. 23, n. 3, p. 342-350, 2003.</w:t>
      </w:r>
    </w:p>
    <w:p w:rsidR="00244D72" w:rsidRPr="00DC77AA" w:rsidRDefault="00244D72" w:rsidP="00244D72">
      <w:pPr>
        <w:jc w:val="both"/>
        <w:rPr>
          <w:sz w:val="24"/>
          <w:szCs w:val="28"/>
          <w:lang w:val="en-US"/>
        </w:rPr>
      </w:pPr>
    </w:p>
    <w:p w:rsidR="00F91B05" w:rsidRDefault="001F47C8" w:rsidP="00244D72">
      <w:pPr>
        <w:jc w:val="both"/>
        <w:rPr>
          <w:sz w:val="24"/>
          <w:szCs w:val="28"/>
        </w:rPr>
      </w:pPr>
      <w:r w:rsidRPr="00DC77AA">
        <w:rPr>
          <w:sz w:val="24"/>
          <w:szCs w:val="28"/>
          <w:lang w:val="en-US"/>
        </w:rPr>
        <w:t>DUBEY, P. C.; SUMAN, C. L.; SANYAL, M. K.</w:t>
      </w:r>
      <w:r w:rsidR="002C5272" w:rsidRPr="00DC77AA">
        <w:rPr>
          <w:sz w:val="24"/>
          <w:szCs w:val="28"/>
          <w:lang w:val="en-US"/>
        </w:rPr>
        <w:t>;PANDEY, H. S.; SAXENA, M. M.; YADAV, P. L</w:t>
      </w:r>
      <w:r w:rsidRPr="00DC77AA">
        <w:rPr>
          <w:sz w:val="24"/>
          <w:szCs w:val="28"/>
          <w:lang w:val="en-US"/>
        </w:rPr>
        <w:t xml:space="preserve">. </w:t>
      </w:r>
      <w:r>
        <w:rPr>
          <w:sz w:val="24"/>
          <w:szCs w:val="28"/>
          <w:lang w:val="en-US"/>
        </w:rPr>
        <w:t xml:space="preserve">(sic) Factors affecting composition of milk of buffaloes. </w:t>
      </w:r>
      <w:r w:rsidRPr="002C5272">
        <w:rPr>
          <w:b/>
          <w:sz w:val="24"/>
          <w:szCs w:val="28"/>
        </w:rPr>
        <w:t>Indian</w:t>
      </w:r>
      <w:r w:rsidR="00C773DB">
        <w:rPr>
          <w:b/>
          <w:sz w:val="24"/>
          <w:szCs w:val="28"/>
        </w:rPr>
        <w:t xml:space="preserve"> </w:t>
      </w:r>
      <w:r w:rsidRPr="002C5272">
        <w:rPr>
          <w:b/>
          <w:sz w:val="24"/>
          <w:szCs w:val="28"/>
        </w:rPr>
        <w:t>Journal</w:t>
      </w:r>
      <w:r w:rsidR="00C773DB">
        <w:rPr>
          <w:b/>
          <w:sz w:val="24"/>
          <w:szCs w:val="28"/>
        </w:rPr>
        <w:t xml:space="preserve"> </w:t>
      </w:r>
      <w:r w:rsidRPr="002C5272">
        <w:rPr>
          <w:b/>
          <w:sz w:val="24"/>
          <w:szCs w:val="28"/>
        </w:rPr>
        <w:t>of Animal Sciences</w:t>
      </w:r>
      <w:r>
        <w:rPr>
          <w:sz w:val="24"/>
          <w:szCs w:val="28"/>
        </w:rPr>
        <w:t xml:space="preserve">, v. 67, n. 9, p. 802-804, 1997. </w:t>
      </w:r>
    </w:p>
    <w:p w:rsidR="00E82AF4" w:rsidRDefault="00E82AF4" w:rsidP="00244D72">
      <w:pPr>
        <w:jc w:val="both"/>
        <w:rPr>
          <w:sz w:val="24"/>
          <w:szCs w:val="28"/>
        </w:rPr>
      </w:pPr>
    </w:p>
    <w:p w:rsidR="00244D72" w:rsidRPr="00942E7E" w:rsidRDefault="00E82AF4" w:rsidP="00244D72">
      <w:pPr>
        <w:jc w:val="both"/>
        <w:rPr>
          <w:sz w:val="24"/>
          <w:szCs w:val="24"/>
        </w:rPr>
      </w:pPr>
      <w:r w:rsidRPr="00942E7E">
        <w:rPr>
          <w:sz w:val="24"/>
          <w:szCs w:val="24"/>
        </w:rPr>
        <w:t xml:space="preserve">FIGUEIREDO, E. L., LOURENÇO JUNIOR, J. B., TORO, M. J. U. </w:t>
      </w:r>
      <w:r w:rsidRPr="00942E7E">
        <w:rPr>
          <w:bCs/>
          <w:sz w:val="24"/>
          <w:szCs w:val="24"/>
        </w:rPr>
        <w:t>Caracterização físico-química e microbiológica do leite de búfala “</w:t>
      </w:r>
      <w:r w:rsidRPr="003C2DF3">
        <w:rPr>
          <w:bCs/>
          <w:i/>
          <w:sz w:val="24"/>
          <w:szCs w:val="24"/>
        </w:rPr>
        <w:t>in natura</w:t>
      </w:r>
      <w:r w:rsidRPr="00942E7E">
        <w:rPr>
          <w:bCs/>
          <w:sz w:val="24"/>
          <w:szCs w:val="24"/>
        </w:rPr>
        <w:t xml:space="preserve">” produzido no Estado do Pará. </w:t>
      </w:r>
      <w:r w:rsidRPr="00942E7E">
        <w:rPr>
          <w:b/>
          <w:bCs/>
          <w:sz w:val="24"/>
          <w:szCs w:val="24"/>
        </w:rPr>
        <w:t>Revista Brasileira de Tecnologia Agroindustrial</w:t>
      </w:r>
      <w:r w:rsidRPr="00942E7E">
        <w:rPr>
          <w:bCs/>
          <w:sz w:val="24"/>
          <w:szCs w:val="24"/>
        </w:rPr>
        <w:t xml:space="preserve">, v. 04, n. 01: pag. 19-28. 2010. </w:t>
      </w:r>
    </w:p>
    <w:p w:rsidR="00942E7E" w:rsidRDefault="00942E7E" w:rsidP="00244D72">
      <w:pPr>
        <w:jc w:val="both"/>
        <w:rPr>
          <w:sz w:val="24"/>
          <w:szCs w:val="24"/>
        </w:rPr>
      </w:pPr>
    </w:p>
    <w:p w:rsidR="005C7AD2" w:rsidRPr="00942E7E" w:rsidRDefault="001F47C8" w:rsidP="00244D72">
      <w:pPr>
        <w:jc w:val="both"/>
        <w:rPr>
          <w:sz w:val="24"/>
          <w:szCs w:val="24"/>
        </w:rPr>
      </w:pPr>
      <w:r w:rsidRPr="00942E7E">
        <w:rPr>
          <w:sz w:val="24"/>
          <w:szCs w:val="24"/>
        </w:rPr>
        <w:t xml:space="preserve">FRANCO, B. D. G de M. </w:t>
      </w:r>
      <w:r w:rsidRPr="00942E7E">
        <w:rPr>
          <w:b/>
          <w:sz w:val="24"/>
          <w:szCs w:val="24"/>
        </w:rPr>
        <w:t>Microbiologia dos alimentos</w:t>
      </w:r>
      <w:r w:rsidRPr="00942E7E">
        <w:rPr>
          <w:sz w:val="24"/>
          <w:szCs w:val="24"/>
        </w:rPr>
        <w:t>. São Paulo: Atheneu, 2008.</w:t>
      </w:r>
      <w:r w:rsidRPr="00942E7E">
        <w:rPr>
          <w:sz w:val="24"/>
          <w:szCs w:val="24"/>
        </w:rPr>
        <w:tab/>
      </w:r>
    </w:p>
    <w:p w:rsidR="00244D72" w:rsidRPr="00942E7E" w:rsidRDefault="00244D72" w:rsidP="00244D72">
      <w:pPr>
        <w:jc w:val="both"/>
        <w:rPr>
          <w:sz w:val="24"/>
          <w:szCs w:val="24"/>
        </w:rPr>
      </w:pPr>
    </w:p>
    <w:p w:rsidR="00CA4077" w:rsidRPr="00014C10" w:rsidRDefault="001F47C8" w:rsidP="00244D72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FREITAS FILHO, J. R., SOUZA FILHO, J.S., OLIVEIRA, H.B., ANGELO, J.H.B., BEZERRA, J.D.C. Avaliação da qualidade do queijo “coalho” artesanal fabricado em Jucati – PE. </w:t>
      </w:r>
      <w:r w:rsidRPr="00942E7E">
        <w:rPr>
          <w:b/>
          <w:sz w:val="24"/>
          <w:szCs w:val="28"/>
        </w:rPr>
        <w:t>Revista Eletrônica de Extensão</w:t>
      </w:r>
      <w:r>
        <w:rPr>
          <w:sz w:val="24"/>
          <w:szCs w:val="28"/>
        </w:rPr>
        <w:t>, v. 6, n. 8. 2009. Disponível em: www.periodicos.ufsc.br.</w:t>
      </w:r>
      <w:r w:rsidR="000F1CFF" w:rsidRPr="000F1CFF">
        <w:rPr>
          <w:sz w:val="24"/>
          <w:szCs w:val="28"/>
        </w:rPr>
        <w:t xml:space="preserve"> </w:t>
      </w:r>
      <w:r w:rsidR="000F1CFF">
        <w:rPr>
          <w:sz w:val="24"/>
          <w:szCs w:val="28"/>
        </w:rPr>
        <w:t>2009</w:t>
      </w:r>
    </w:p>
    <w:p w:rsidR="00942E7E" w:rsidRDefault="00942E7E" w:rsidP="00244D72">
      <w:pPr>
        <w:jc w:val="both"/>
        <w:rPr>
          <w:sz w:val="24"/>
          <w:szCs w:val="28"/>
        </w:rPr>
      </w:pPr>
    </w:p>
    <w:p w:rsidR="005C6B58" w:rsidRPr="00014C10" w:rsidRDefault="001F47C8" w:rsidP="00244D72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FREITAS, J.A. Qualidade do leite frente seu beneficiamento e obtenção de derivados. </w:t>
      </w:r>
      <w:r w:rsidRPr="00CA0B33">
        <w:rPr>
          <w:b/>
          <w:sz w:val="24"/>
          <w:szCs w:val="28"/>
        </w:rPr>
        <w:t>In: Seminário de Zootecnia</w:t>
      </w:r>
      <w:r>
        <w:rPr>
          <w:sz w:val="24"/>
          <w:szCs w:val="28"/>
        </w:rPr>
        <w:t>, I. 2001. Belém-Pará. Faculdade de Ciências Agrárias do Pará. Belém, set. 2001.</w:t>
      </w:r>
    </w:p>
    <w:p w:rsidR="00244D72" w:rsidRPr="00014C10" w:rsidRDefault="00244D72" w:rsidP="00244D72">
      <w:pPr>
        <w:jc w:val="both"/>
        <w:rPr>
          <w:sz w:val="24"/>
          <w:szCs w:val="28"/>
        </w:rPr>
      </w:pPr>
    </w:p>
    <w:p w:rsidR="003571D6" w:rsidRPr="00014C10" w:rsidRDefault="001F47C8" w:rsidP="00244D72">
      <w:pPr>
        <w:jc w:val="both"/>
        <w:rPr>
          <w:sz w:val="24"/>
          <w:szCs w:val="28"/>
        </w:rPr>
      </w:pPr>
      <w:r>
        <w:rPr>
          <w:sz w:val="24"/>
          <w:szCs w:val="28"/>
        </w:rPr>
        <w:t>GONÇALVES, C.</w:t>
      </w:r>
      <w:r w:rsidR="008A7300">
        <w:rPr>
          <w:sz w:val="24"/>
          <w:szCs w:val="28"/>
        </w:rPr>
        <w:t xml:space="preserve"> </w:t>
      </w:r>
      <w:r>
        <w:rPr>
          <w:sz w:val="24"/>
          <w:szCs w:val="28"/>
        </w:rPr>
        <w:t>A., VIEIRA, L.</w:t>
      </w:r>
      <w:r w:rsidR="008A7300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C. Obtenção e higienização do leite in natura. </w:t>
      </w:r>
      <w:r w:rsidRPr="00CA0B33">
        <w:rPr>
          <w:b/>
          <w:sz w:val="24"/>
          <w:szCs w:val="28"/>
        </w:rPr>
        <w:t>Empresa Brasileira de Pesquisa Agropecuária</w:t>
      </w:r>
      <w:r>
        <w:rPr>
          <w:sz w:val="24"/>
          <w:szCs w:val="28"/>
        </w:rPr>
        <w:t>, Embrapa Amazônia Oriental, Belém: Documento 141. 2002. 28p.</w:t>
      </w:r>
      <w:r w:rsidR="000F1CFF" w:rsidRPr="000F1CFF">
        <w:rPr>
          <w:sz w:val="24"/>
          <w:szCs w:val="28"/>
        </w:rPr>
        <w:t xml:space="preserve"> </w:t>
      </w:r>
      <w:r w:rsidR="000F1CFF">
        <w:rPr>
          <w:sz w:val="24"/>
          <w:szCs w:val="28"/>
        </w:rPr>
        <w:t>2002</w:t>
      </w:r>
    </w:p>
    <w:p w:rsidR="00244D72" w:rsidRPr="00014C10" w:rsidRDefault="00244D72" w:rsidP="00244D72">
      <w:pPr>
        <w:jc w:val="both"/>
        <w:rPr>
          <w:sz w:val="24"/>
          <w:szCs w:val="28"/>
        </w:rPr>
      </w:pPr>
    </w:p>
    <w:p w:rsidR="00244D72" w:rsidRPr="00014C10" w:rsidRDefault="001F47C8" w:rsidP="00244D72">
      <w:pPr>
        <w:jc w:val="both"/>
        <w:rPr>
          <w:sz w:val="24"/>
          <w:szCs w:val="28"/>
        </w:rPr>
      </w:pPr>
      <w:r>
        <w:rPr>
          <w:sz w:val="24"/>
          <w:szCs w:val="28"/>
        </w:rPr>
        <w:t>INSTITUTO ADOL</w:t>
      </w:r>
      <w:r w:rsidR="009F7F82">
        <w:rPr>
          <w:sz w:val="24"/>
          <w:szCs w:val="28"/>
        </w:rPr>
        <w:t>FO</w:t>
      </w:r>
      <w:r>
        <w:rPr>
          <w:sz w:val="24"/>
          <w:szCs w:val="28"/>
        </w:rPr>
        <w:t xml:space="preserve"> LUTZ. Normas Analíticas do Instituto Adolfo Lutz: </w:t>
      </w:r>
      <w:r w:rsidRPr="00CA0B33">
        <w:rPr>
          <w:b/>
          <w:sz w:val="24"/>
          <w:szCs w:val="28"/>
        </w:rPr>
        <w:t>Métodos Químicos para Análise de Alimentos</w:t>
      </w:r>
      <w:r w:rsidR="006D5FAE">
        <w:rPr>
          <w:sz w:val="24"/>
          <w:szCs w:val="28"/>
        </w:rPr>
        <w:t>. 4</w:t>
      </w:r>
      <w:r>
        <w:rPr>
          <w:sz w:val="24"/>
          <w:szCs w:val="28"/>
        </w:rPr>
        <w:t>.</w:t>
      </w:r>
      <w:r w:rsidR="00957148">
        <w:rPr>
          <w:sz w:val="24"/>
          <w:szCs w:val="28"/>
        </w:rPr>
        <w:t xml:space="preserve"> </w:t>
      </w:r>
      <w:r>
        <w:rPr>
          <w:sz w:val="24"/>
          <w:szCs w:val="28"/>
        </w:rPr>
        <w:t>ed. São Paulo: In</w:t>
      </w:r>
      <w:r w:rsidR="006D5FAE">
        <w:rPr>
          <w:sz w:val="24"/>
          <w:szCs w:val="28"/>
        </w:rPr>
        <w:t>stituto Adolfo Lutz, 2008</w:t>
      </w:r>
      <w:r w:rsidR="00957148">
        <w:rPr>
          <w:sz w:val="24"/>
          <w:szCs w:val="28"/>
        </w:rPr>
        <w:t xml:space="preserve">. </w:t>
      </w:r>
      <w:r>
        <w:rPr>
          <w:sz w:val="24"/>
          <w:szCs w:val="28"/>
        </w:rPr>
        <w:t xml:space="preserve"> </w:t>
      </w:r>
    </w:p>
    <w:p w:rsidR="00244D72" w:rsidRPr="00014C10" w:rsidRDefault="00244D72" w:rsidP="00244D72">
      <w:pPr>
        <w:jc w:val="both"/>
        <w:rPr>
          <w:sz w:val="24"/>
          <w:szCs w:val="28"/>
        </w:rPr>
      </w:pPr>
    </w:p>
    <w:p w:rsidR="00B15B93" w:rsidRDefault="001F47C8" w:rsidP="00244D72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MACEDO, M. P., WECHSLER, F. S., RAMOS, A. A., AMARAL, J. B, SOUZA, J. C., RESENDE, F. D., OLIVEIRA, J. V. Composição físico-química e produção do leite de búfalas da raça Mediterrâneo no Oeste do Estado de São Paulo. </w:t>
      </w:r>
      <w:r>
        <w:rPr>
          <w:b/>
          <w:sz w:val="24"/>
          <w:szCs w:val="28"/>
        </w:rPr>
        <w:t>Revista Brasileira de Zootecnia</w:t>
      </w:r>
      <w:r>
        <w:rPr>
          <w:sz w:val="24"/>
          <w:szCs w:val="28"/>
        </w:rPr>
        <w:t xml:space="preserve">. Viçosa. v. 30, n. 3. sup. 1, mai. 2001.  </w:t>
      </w:r>
    </w:p>
    <w:p w:rsidR="00C773DB" w:rsidRPr="00014C10" w:rsidRDefault="00C773DB" w:rsidP="00244D72">
      <w:pPr>
        <w:jc w:val="both"/>
        <w:rPr>
          <w:sz w:val="24"/>
          <w:szCs w:val="28"/>
        </w:rPr>
      </w:pPr>
    </w:p>
    <w:p w:rsidR="00C30704" w:rsidRPr="00014C10" w:rsidRDefault="00C30704" w:rsidP="00C30704">
      <w:pPr>
        <w:jc w:val="both"/>
        <w:rPr>
          <w:sz w:val="24"/>
          <w:szCs w:val="28"/>
        </w:rPr>
      </w:pPr>
      <w:r w:rsidRPr="00F32C76">
        <w:rPr>
          <w:rFonts w:cs="Minion Pro"/>
          <w:color w:val="000000"/>
          <w:sz w:val="24"/>
          <w:szCs w:val="18"/>
        </w:rPr>
        <w:t xml:space="preserve">MILLER, G. L. Use of dinitrosalicylic acid reagent for determination of reducing sugar. </w:t>
      </w:r>
      <w:r w:rsidRPr="00564803">
        <w:rPr>
          <w:rFonts w:cs="Minion Pro"/>
          <w:b/>
          <w:bCs/>
          <w:color w:val="000000"/>
          <w:sz w:val="24"/>
          <w:szCs w:val="18"/>
        </w:rPr>
        <w:t>Analytical</w:t>
      </w:r>
      <w:r w:rsidR="003C2DF3">
        <w:rPr>
          <w:rFonts w:cs="Minion Pro"/>
          <w:b/>
          <w:bCs/>
          <w:color w:val="000000"/>
          <w:sz w:val="24"/>
          <w:szCs w:val="18"/>
        </w:rPr>
        <w:t xml:space="preserve"> </w:t>
      </w:r>
      <w:r w:rsidRPr="00564803">
        <w:rPr>
          <w:rFonts w:cs="Minion Pro"/>
          <w:b/>
          <w:bCs/>
          <w:color w:val="000000"/>
          <w:sz w:val="24"/>
          <w:szCs w:val="18"/>
        </w:rPr>
        <w:t xml:space="preserve">Chemistry, </w:t>
      </w:r>
      <w:r w:rsidRPr="00564803">
        <w:rPr>
          <w:rFonts w:cs="Minion Pro"/>
          <w:color w:val="000000"/>
          <w:sz w:val="24"/>
          <w:szCs w:val="18"/>
        </w:rPr>
        <w:t>v. 31, n. 3, p. 426-428, 1959</w:t>
      </w:r>
      <w:r>
        <w:rPr>
          <w:rFonts w:cs="Minion Pro"/>
          <w:color w:val="000000"/>
          <w:sz w:val="18"/>
          <w:szCs w:val="18"/>
        </w:rPr>
        <w:t>.</w:t>
      </w:r>
    </w:p>
    <w:p w:rsidR="00244D72" w:rsidRPr="00014C10" w:rsidRDefault="00244D72" w:rsidP="00244D72">
      <w:pPr>
        <w:rPr>
          <w:sz w:val="24"/>
          <w:szCs w:val="28"/>
        </w:rPr>
      </w:pPr>
    </w:p>
    <w:p w:rsidR="00B15B93" w:rsidRPr="00014C10" w:rsidRDefault="001F47C8" w:rsidP="003C2DF3">
      <w:pPr>
        <w:jc w:val="both"/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NASCIMENTO, C. N. B., MOURA-CARVALHO, L.O.D. Criação de búfalos: </w:t>
      </w:r>
      <w:r w:rsidRPr="00CA0B33">
        <w:rPr>
          <w:b/>
          <w:sz w:val="24"/>
          <w:szCs w:val="28"/>
        </w:rPr>
        <w:t>alimentação, manejo, melhoramento e instalações</w:t>
      </w:r>
      <w:r>
        <w:rPr>
          <w:sz w:val="24"/>
          <w:szCs w:val="28"/>
        </w:rPr>
        <w:t>. EMBRAPA-CPATU. Brasília: EMBRAPA-SPI, 1993. 403p.</w:t>
      </w:r>
    </w:p>
    <w:p w:rsidR="00244D72" w:rsidRPr="00014C10" w:rsidRDefault="00244D72" w:rsidP="00244D72">
      <w:pPr>
        <w:jc w:val="both"/>
        <w:rPr>
          <w:rFonts w:eastAsia="Calibri"/>
          <w:sz w:val="24"/>
          <w:szCs w:val="28"/>
          <w:lang w:eastAsia="en-US"/>
        </w:rPr>
      </w:pPr>
    </w:p>
    <w:p w:rsidR="00E6578B" w:rsidRPr="00CA0B33" w:rsidRDefault="001F47C8" w:rsidP="00712484">
      <w:pPr>
        <w:pStyle w:val="Default"/>
        <w:jc w:val="both"/>
        <w:rPr>
          <w:rFonts w:ascii="Times New Roman" w:hAnsi="Times New Roman" w:cs="Times New Roman"/>
        </w:rPr>
      </w:pPr>
      <w:r w:rsidRPr="00CA0B33">
        <w:rPr>
          <w:rFonts w:ascii="Times New Roman" w:hAnsi="Times New Roman" w:cs="Times New Roman"/>
        </w:rPr>
        <w:t>OLIVEIRA, L. A.;</w:t>
      </w:r>
      <w:r w:rsidR="00CA0B33" w:rsidRPr="00CA0B33">
        <w:rPr>
          <w:rFonts w:ascii="Times New Roman" w:hAnsi="Times New Roman" w:cs="Times New Roman"/>
        </w:rPr>
        <w:t xml:space="preserve"> LORDELO, F. S.; </w:t>
      </w:r>
      <w:r w:rsidR="00CA0B33" w:rsidRPr="00CA0B33">
        <w:rPr>
          <w:rFonts w:ascii="Times New Roman" w:hAnsi="Times New Roman" w:cs="Times New Roman"/>
          <w:lang w:eastAsia="pt-BR"/>
        </w:rPr>
        <w:t>TAVARES, J. T. Q.; CAZETTA. M. L.</w:t>
      </w:r>
      <w:r w:rsidRPr="00CA0B33">
        <w:rPr>
          <w:rFonts w:ascii="Times New Roman" w:hAnsi="Times New Roman" w:cs="Times New Roman"/>
        </w:rPr>
        <w:t xml:space="preserve"> Elaboração de bebida fermentada utilizando calda residual da desidratação osmótica de abacaxi (</w:t>
      </w:r>
      <w:r w:rsidR="00C773DB" w:rsidRPr="00C773DB">
        <w:rPr>
          <w:rFonts w:ascii="Times New Roman" w:hAnsi="Times New Roman" w:cs="Times New Roman"/>
          <w:i/>
        </w:rPr>
        <w:t xml:space="preserve">Ananás </w:t>
      </w:r>
      <w:r w:rsidRPr="00C773DB">
        <w:rPr>
          <w:rFonts w:ascii="Times New Roman" w:hAnsi="Times New Roman" w:cs="Times New Roman"/>
          <w:i/>
        </w:rPr>
        <w:t>comosus</w:t>
      </w:r>
      <w:r w:rsidRPr="00CA0B33">
        <w:rPr>
          <w:rFonts w:ascii="Times New Roman" w:hAnsi="Times New Roman" w:cs="Times New Roman"/>
        </w:rPr>
        <w:t xml:space="preserve"> l.). </w:t>
      </w:r>
      <w:r w:rsidRPr="00CA0B33">
        <w:rPr>
          <w:rFonts w:ascii="Times New Roman" w:hAnsi="Times New Roman" w:cs="Times New Roman"/>
          <w:b/>
        </w:rPr>
        <w:t>Revista Brasileira de</w:t>
      </w:r>
      <w:r w:rsidR="003C2DF3">
        <w:rPr>
          <w:rFonts w:ascii="Times New Roman" w:hAnsi="Times New Roman" w:cs="Times New Roman"/>
          <w:b/>
        </w:rPr>
        <w:t xml:space="preserve"> </w:t>
      </w:r>
      <w:r w:rsidRPr="00CA0B33">
        <w:rPr>
          <w:rFonts w:ascii="Times New Roman" w:hAnsi="Times New Roman" w:cs="Times New Roman"/>
          <w:b/>
        </w:rPr>
        <w:t>Tecnologia Agroindustrial</w:t>
      </w:r>
      <w:r w:rsidRPr="00CA0B33">
        <w:rPr>
          <w:rFonts w:ascii="Times New Roman" w:hAnsi="Times New Roman" w:cs="Times New Roman"/>
        </w:rPr>
        <w:t>, Paraná, v. 06, n. 01: p. 702-712, 2012.</w:t>
      </w:r>
    </w:p>
    <w:p w:rsidR="00244D72" w:rsidRPr="00014C10" w:rsidRDefault="00244D72" w:rsidP="00244D72">
      <w:pPr>
        <w:jc w:val="both"/>
        <w:rPr>
          <w:color w:val="000000" w:themeColor="text1"/>
          <w:sz w:val="24"/>
          <w:szCs w:val="28"/>
        </w:rPr>
      </w:pPr>
    </w:p>
    <w:p w:rsidR="003571D6" w:rsidRPr="00712484" w:rsidRDefault="001F47C8" w:rsidP="00712484">
      <w:pPr>
        <w:pStyle w:val="Default"/>
        <w:jc w:val="both"/>
        <w:rPr>
          <w:rFonts w:ascii="Times New Roman" w:hAnsi="Times New Roman" w:cs="Times New Roman"/>
        </w:rPr>
      </w:pPr>
      <w:r w:rsidRPr="00712484">
        <w:rPr>
          <w:rFonts w:ascii="Times New Roman" w:hAnsi="Times New Roman" w:cs="Times New Roman"/>
          <w:color w:val="000000" w:themeColor="text1"/>
        </w:rPr>
        <w:t>PARENTE</w:t>
      </w:r>
      <w:r w:rsidRPr="00712484">
        <w:rPr>
          <w:rFonts w:ascii="Times New Roman" w:hAnsi="Times New Roman" w:cs="Times New Roman"/>
        </w:rPr>
        <w:t>, G. D. L.;</w:t>
      </w:r>
      <w:r w:rsidR="00712484" w:rsidRPr="00712484">
        <w:rPr>
          <w:rFonts w:ascii="Times New Roman" w:hAnsi="Times New Roman" w:cs="Times New Roman"/>
          <w:iCs/>
        </w:rPr>
        <w:t xml:space="preserve"> ALMEIDA, M. M.;</w:t>
      </w:r>
      <w:r w:rsidR="00712484" w:rsidRPr="00712484">
        <w:rPr>
          <w:rFonts w:ascii="Times New Roman" w:hAnsi="Times New Roman" w:cs="Times New Roman"/>
          <w:iCs/>
          <w:lang w:eastAsia="pt-BR"/>
        </w:rPr>
        <w:t xml:space="preserve"> SILVA, J. L.; SILVA, C. G.; ALVES, M. F</w:t>
      </w:r>
      <w:r w:rsidRPr="00712484">
        <w:rPr>
          <w:rFonts w:ascii="Times New Roman" w:hAnsi="Times New Roman" w:cs="Times New Roman"/>
        </w:rPr>
        <w:t xml:space="preserve">. Cinética da produção do fermentado alcoólico de abacaxi ‘pérola’ e caracterização da bebida. </w:t>
      </w:r>
      <w:r w:rsidRPr="00712484">
        <w:rPr>
          <w:rFonts w:ascii="Times New Roman" w:hAnsi="Times New Roman" w:cs="Times New Roman"/>
          <w:b/>
        </w:rPr>
        <w:t>Revista Verde de Agroecologia e Desenvolvimento Sustentável</w:t>
      </w:r>
      <w:r w:rsidRPr="00712484">
        <w:rPr>
          <w:rFonts w:ascii="Times New Roman" w:hAnsi="Times New Roman" w:cs="Times New Roman"/>
        </w:rPr>
        <w:t xml:space="preserve">, Mossoró – RN - Brasil, vol. </w:t>
      </w:r>
      <w:r w:rsidR="003C2DF3">
        <w:rPr>
          <w:rFonts w:ascii="Times New Roman" w:hAnsi="Times New Roman" w:cs="Times New Roman"/>
        </w:rPr>
        <w:t>9. n. 2, p. 230 - 247,</w:t>
      </w:r>
      <w:r w:rsidRPr="00712484">
        <w:rPr>
          <w:rFonts w:ascii="Times New Roman" w:hAnsi="Times New Roman" w:cs="Times New Roman"/>
        </w:rPr>
        <w:t xml:space="preserve"> 2014.</w:t>
      </w:r>
    </w:p>
    <w:p w:rsidR="00244D72" w:rsidRPr="00014C10" w:rsidRDefault="00244D72" w:rsidP="00244D72">
      <w:pPr>
        <w:jc w:val="both"/>
        <w:rPr>
          <w:sz w:val="24"/>
          <w:szCs w:val="28"/>
        </w:rPr>
      </w:pPr>
    </w:p>
    <w:p w:rsidR="00677E3B" w:rsidRDefault="00677E3B" w:rsidP="00244D72">
      <w:pPr>
        <w:jc w:val="both"/>
        <w:rPr>
          <w:sz w:val="24"/>
          <w:szCs w:val="28"/>
        </w:rPr>
      </w:pPr>
    </w:p>
    <w:p w:rsidR="00677E3B" w:rsidRPr="00677E3B" w:rsidRDefault="00F32C76" w:rsidP="00F32C76">
      <w:pPr>
        <w:autoSpaceDE w:val="0"/>
        <w:autoSpaceDN w:val="0"/>
        <w:adjustRightInd w:val="0"/>
        <w:jc w:val="both"/>
        <w:rPr>
          <w:sz w:val="36"/>
          <w:szCs w:val="28"/>
        </w:rPr>
      </w:pPr>
      <w:r>
        <w:rPr>
          <w:rFonts w:eastAsia="Calibri"/>
          <w:sz w:val="24"/>
          <w:szCs w:val="19"/>
        </w:rPr>
        <w:t>SECRETARIA DE AGRICULTURA E ABASTECIMENTO (</w:t>
      </w:r>
      <w:r w:rsidR="00677E3B" w:rsidRPr="00677E3B">
        <w:rPr>
          <w:rFonts w:eastAsia="Calibri"/>
          <w:sz w:val="24"/>
          <w:szCs w:val="19"/>
        </w:rPr>
        <w:t>SAA). Resolução SAA</w:t>
      </w:r>
      <w:r>
        <w:rPr>
          <w:rFonts w:eastAsia="Calibri"/>
          <w:sz w:val="24"/>
          <w:szCs w:val="19"/>
        </w:rPr>
        <w:t xml:space="preserve">, </w:t>
      </w:r>
      <w:r w:rsidR="00677E3B" w:rsidRPr="00677E3B">
        <w:rPr>
          <w:rFonts w:eastAsia="Calibri"/>
          <w:sz w:val="24"/>
          <w:szCs w:val="19"/>
        </w:rPr>
        <w:t>nº 24. Normas técnicas de produção e classificação</w:t>
      </w:r>
      <w:r w:rsidR="00E778C2">
        <w:rPr>
          <w:rFonts w:eastAsia="Calibri"/>
          <w:sz w:val="24"/>
          <w:szCs w:val="19"/>
        </w:rPr>
        <w:t xml:space="preserve"> </w:t>
      </w:r>
      <w:r w:rsidR="00677E3B" w:rsidRPr="00677E3B">
        <w:rPr>
          <w:rFonts w:eastAsia="Calibri"/>
          <w:sz w:val="24"/>
          <w:szCs w:val="19"/>
        </w:rPr>
        <w:t>dos produtos de origem animal,</w:t>
      </w:r>
      <w:r w:rsidR="00E778C2">
        <w:rPr>
          <w:rFonts w:eastAsia="Calibri"/>
          <w:sz w:val="24"/>
          <w:szCs w:val="19"/>
        </w:rPr>
        <w:t xml:space="preserve"> </w:t>
      </w:r>
      <w:r w:rsidR="00677E3B" w:rsidRPr="00677E3B">
        <w:rPr>
          <w:rFonts w:eastAsia="Calibri"/>
          <w:sz w:val="24"/>
          <w:szCs w:val="19"/>
        </w:rPr>
        <w:t>atividades de</w:t>
      </w:r>
      <w:r w:rsidR="00E778C2">
        <w:rPr>
          <w:rFonts w:eastAsia="Calibri"/>
          <w:sz w:val="24"/>
          <w:szCs w:val="19"/>
        </w:rPr>
        <w:t xml:space="preserve"> </w:t>
      </w:r>
      <w:r w:rsidR="00677E3B" w:rsidRPr="00677E3B">
        <w:rPr>
          <w:rFonts w:eastAsia="Calibri"/>
          <w:sz w:val="24"/>
          <w:szCs w:val="19"/>
        </w:rPr>
        <w:t>fiscalização e inspeção dos produtos</w:t>
      </w:r>
      <w:r w:rsidR="00E778C2">
        <w:rPr>
          <w:rFonts w:eastAsia="Calibri"/>
          <w:sz w:val="24"/>
          <w:szCs w:val="19"/>
        </w:rPr>
        <w:t xml:space="preserve"> </w:t>
      </w:r>
      <w:r w:rsidR="00677E3B" w:rsidRPr="00677E3B">
        <w:rPr>
          <w:rFonts w:eastAsia="Calibri"/>
          <w:sz w:val="24"/>
          <w:szCs w:val="19"/>
        </w:rPr>
        <w:t xml:space="preserve">de origem animal. 1994. </w:t>
      </w:r>
      <w:r w:rsidR="00677E3B" w:rsidRPr="00677E3B">
        <w:rPr>
          <w:rFonts w:eastAsia="Calibri"/>
          <w:b/>
          <w:bCs/>
          <w:sz w:val="24"/>
          <w:szCs w:val="19"/>
        </w:rPr>
        <w:t>Diário Oficiado Estado de São</w:t>
      </w:r>
      <w:r>
        <w:rPr>
          <w:rFonts w:eastAsia="Calibri"/>
          <w:b/>
          <w:bCs/>
          <w:sz w:val="24"/>
          <w:szCs w:val="19"/>
        </w:rPr>
        <w:t xml:space="preserve"> </w:t>
      </w:r>
      <w:r w:rsidR="00677E3B" w:rsidRPr="00677E3B">
        <w:rPr>
          <w:rFonts w:eastAsia="Calibri"/>
          <w:b/>
          <w:bCs/>
          <w:sz w:val="24"/>
          <w:szCs w:val="19"/>
        </w:rPr>
        <w:t>Paulo</w:t>
      </w:r>
      <w:r w:rsidR="00677E3B" w:rsidRPr="00677E3B">
        <w:rPr>
          <w:rFonts w:eastAsia="Calibri"/>
          <w:sz w:val="24"/>
          <w:szCs w:val="19"/>
        </w:rPr>
        <w:t>, São Paulo, 02 ago.1994.</w:t>
      </w:r>
    </w:p>
    <w:p w:rsidR="00DF0285" w:rsidRDefault="00DF0285" w:rsidP="00244D72">
      <w:pPr>
        <w:jc w:val="both"/>
        <w:rPr>
          <w:sz w:val="23"/>
          <w:szCs w:val="23"/>
        </w:rPr>
      </w:pPr>
    </w:p>
    <w:p w:rsidR="00244D72" w:rsidRDefault="00DF0285" w:rsidP="00244D72">
      <w:pPr>
        <w:jc w:val="both"/>
        <w:rPr>
          <w:sz w:val="24"/>
          <w:szCs w:val="23"/>
        </w:rPr>
      </w:pPr>
      <w:r w:rsidRPr="00DF0285">
        <w:rPr>
          <w:sz w:val="24"/>
          <w:szCs w:val="23"/>
        </w:rPr>
        <w:t xml:space="preserve">SILVA, M. C. </w:t>
      </w:r>
      <w:r w:rsidRPr="00301FF9">
        <w:rPr>
          <w:b/>
          <w:sz w:val="24"/>
          <w:szCs w:val="23"/>
        </w:rPr>
        <w:t>Avaliação da qualidade microbiológica de alimentos com a utilização de metodologias convencionais e do sistema SimPlate</w:t>
      </w:r>
      <w:r w:rsidRPr="00DF0285">
        <w:rPr>
          <w:sz w:val="24"/>
          <w:szCs w:val="23"/>
        </w:rPr>
        <w:t>. São Paulo. Dissertação (</w:t>
      </w:r>
      <w:r w:rsidR="00C773DB" w:rsidRPr="00DF0285">
        <w:rPr>
          <w:sz w:val="24"/>
          <w:szCs w:val="23"/>
        </w:rPr>
        <w:t>Mestrado) -</w:t>
      </w:r>
      <w:r w:rsidRPr="00DF0285">
        <w:rPr>
          <w:sz w:val="24"/>
          <w:szCs w:val="23"/>
        </w:rPr>
        <w:t xml:space="preserve"> Escola Superior de Agricultura Luiz de Queiroz, Universidade de São Paulo, 2002.</w:t>
      </w:r>
    </w:p>
    <w:p w:rsidR="00F32C76" w:rsidRDefault="00F32C76" w:rsidP="00244D72">
      <w:pPr>
        <w:jc w:val="both"/>
        <w:rPr>
          <w:sz w:val="24"/>
          <w:szCs w:val="23"/>
        </w:rPr>
      </w:pPr>
    </w:p>
    <w:p w:rsidR="00F32C76" w:rsidRPr="00DF0285" w:rsidRDefault="00F32C76" w:rsidP="00244D72">
      <w:pPr>
        <w:jc w:val="both"/>
        <w:rPr>
          <w:sz w:val="24"/>
          <w:szCs w:val="23"/>
        </w:rPr>
      </w:pPr>
      <w:r w:rsidRPr="00F32C76">
        <w:rPr>
          <w:sz w:val="24"/>
          <w:szCs w:val="23"/>
        </w:rPr>
        <w:t xml:space="preserve">SI LVA, J. L. A.; DANTAS, D. L. L.; GASPARETO, O. C. P.; FALCÃO FILHO, R. S. Utilização de abacaxi para elaboração de vinhos: avaliação física química e aceitabilidade. </w:t>
      </w:r>
      <w:r w:rsidRPr="003C2DF3">
        <w:rPr>
          <w:b/>
          <w:sz w:val="24"/>
          <w:szCs w:val="23"/>
        </w:rPr>
        <w:t>HOLOS</w:t>
      </w:r>
      <w:r w:rsidRPr="00F32C76">
        <w:rPr>
          <w:sz w:val="24"/>
          <w:szCs w:val="23"/>
        </w:rPr>
        <w:t>, Ano 26, Vol. 3, 2010.</w:t>
      </w:r>
    </w:p>
    <w:p w:rsidR="00244D72" w:rsidRPr="00014C10" w:rsidRDefault="00244D72" w:rsidP="00244D72">
      <w:pPr>
        <w:jc w:val="both"/>
        <w:rPr>
          <w:sz w:val="24"/>
          <w:szCs w:val="28"/>
        </w:rPr>
      </w:pPr>
    </w:p>
    <w:p w:rsidR="007761C2" w:rsidRPr="00F32C76" w:rsidRDefault="001F47C8" w:rsidP="00244D72">
      <w:pPr>
        <w:jc w:val="both"/>
        <w:rPr>
          <w:sz w:val="24"/>
          <w:szCs w:val="28"/>
        </w:rPr>
      </w:pPr>
      <w:r>
        <w:rPr>
          <w:sz w:val="24"/>
          <w:szCs w:val="28"/>
        </w:rPr>
        <w:t>SILVA, T. G.</w:t>
      </w:r>
      <w:r w:rsidR="000879F8">
        <w:rPr>
          <w:sz w:val="24"/>
          <w:szCs w:val="28"/>
        </w:rPr>
        <w:t>; REGINA, M. A</w:t>
      </w:r>
      <w:r w:rsidR="000879F8">
        <w:rPr>
          <w:rFonts w:ascii="Verdana" w:hAnsi="Verdana"/>
          <w:color w:val="000000"/>
          <w:sz w:val="17"/>
          <w:szCs w:val="17"/>
        </w:rPr>
        <w:t xml:space="preserve">.; </w:t>
      </w:r>
      <w:r w:rsidR="000879F8" w:rsidRPr="000879F8">
        <w:rPr>
          <w:color w:val="000000"/>
          <w:sz w:val="24"/>
          <w:szCs w:val="17"/>
        </w:rPr>
        <w:t>ROSIER, J. P.; RIZZON, L. A.; CHALFUN, N. N. J.</w:t>
      </w:r>
      <w:r>
        <w:rPr>
          <w:sz w:val="24"/>
          <w:szCs w:val="28"/>
        </w:rPr>
        <w:t xml:space="preserve"> Diagnóstico vinícola do sul de Minas Gerais – I.</w:t>
      </w:r>
      <w:r w:rsidR="00F32C76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Caracterização físico-química dos vinhos. </w:t>
      </w:r>
      <w:r w:rsidRPr="00F32C76">
        <w:rPr>
          <w:b/>
          <w:sz w:val="24"/>
          <w:szCs w:val="28"/>
        </w:rPr>
        <w:t>Ciência</w:t>
      </w:r>
      <w:r w:rsidR="00F32C76" w:rsidRPr="00F32C76">
        <w:rPr>
          <w:b/>
          <w:sz w:val="24"/>
          <w:szCs w:val="28"/>
        </w:rPr>
        <w:t xml:space="preserve"> </w:t>
      </w:r>
      <w:r w:rsidRPr="00F32C76">
        <w:rPr>
          <w:b/>
          <w:sz w:val="24"/>
          <w:szCs w:val="28"/>
        </w:rPr>
        <w:t>Agrotécnica</w:t>
      </w:r>
      <w:r w:rsidRPr="00F32C76">
        <w:rPr>
          <w:sz w:val="24"/>
          <w:szCs w:val="28"/>
        </w:rPr>
        <w:t>, v. 23, n. 3, p. 632-637, 1999.</w:t>
      </w:r>
    </w:p>
    <w:p w:rsidR="000879F8" w:rsidRPr="00F32C76" w:rsidRDefault="000879F8" w:rsidP="00244D72">
      <w:pPr>
        <w:tabs>
          <w:tab w:val="left" w:pos="709"/>
        </w:tabs>
        <w:jc w:val="both"/>
        <w:rPr>
          <w:sz w:val="24"/>
          <w:szCs w:val="28"/>
        </w:rPr>
      </w:pPr>
    </w:p>
    <w:p w:rsidR="009B0125" w:rsidRPr="00DC77AA" w:rsidRDefault="00511271" w:rsidP="00DC77AA">
      <w:pPr>
        <w:tabs>
          <w:tab w:val="left" w:pos="709"/>
        </w:tabs>
        <w:jc w:val="both"/>
        <w:rPr>
          <w:sz w:val="24"/>
          <w:szCs w:val="28"/>
          <w:lang w:val="en-US"/>
        </w:rPr>
      </w:pPr>
      <w:r w:rsidRPr="00DC77AA">
        <w:rPr>
          <w:sz w:val="24"/>
          <w:szCs w:val="28"/>
          <w:lang w:val="en-US"/>
        </w:rPr>
        <w:t>SWAMINATHAN</w:t>
      </w:r>
      <w:r w:rsidR="001F47C8" w:rsidRPr="00DC77AA">
        <w:rPr>
          <w:sz w:val="24"/>
          <w:szCs w:val="28"/>
          <w:lang w:val="en-US"/>
        </w:rPr>
        <w:t xml:space="preserve"> M</w:t>
      </w:r>
      <w:r w:rsidRPr="00DC77AA">
        <w:rPr>
          <w:sz w:val="24"/>
          <w:szCs w:val="28"/>
          <w:lang w:val="en-US"/>
        </w:rPr>
        <w:t>.;</w:t>
      </w:r>
      <w:r w:rsidR="00E778C2">
        <w:rPr>
          <w:sz w:val="24"/>
          <w:szCs w:val="28"/>
          <w:lang w:val="en-US"/>
        </w:rPr>
        <w:t xml:space="preserve"> </w:t>
      </w:r>
      <w:r w:rsidRPr="00DC77AA">
        <w:rPr>
          <w:sz w:val="24"/>
          <w:szCs w:val="28"/>
          <w:lang w:val="en-US"/>
        </w:rPr>
        <w:t>PARPIA</w:t>
      </w:r>
      <w:r w:rsidR="001F47C8" w:rsidRPr="00DC77AA">
        <w:rPr>
          <w:sz w:val="24"/>
          <w:szCs w:val="28"/>
          <w:lang w:val="en-US"/>
        </w:rPr>
        <w:t xml:space="preserve"> H</w:t>
      </w:r>
      <w:r w:rsidRPr="00DC77AA">
        <w:rPr>
          <w:sz w:val="24"/>
          <w:szCs w:val="28"/>
          <w:lang w:val="en-US"/>
        </w:rPr>
        <w:t xml:space="preserve">. </w:t>
      </w:r>
      <w:r w:rsidR="001F47C8" w:rsidRPr="00DC77AA">
        <w:rPr>
          <w:sz w:val="24"/>
          <w:szCs w:val="28"/>
          <w:lang w:val="en-US"/>
        </w:rPr>
        <w:t>A</w:t>
      </w:r>
      <w:r w:rsidRPr="00DC77AA">
        <w:rPr>
          <w:sz w:val="24"/>
          <w:szCs w:val="28"/>
          <w:lang w:val="en-US"/>
        </w:rPr>
        <w:t xml:space="preserve">. </w:t>
      </w:r>
      <w:r w:rsidR="001F47C8" w:rsidRPr="00DC77AA">
        <w:rPr>
          <w:sz w:val="24"/>
          <w:szCs w:val="28"/>
          <w:lang w:val="en-US"/>
        </w:rPr>
        <w:t xml:space="preserve">B. </w:t>
      </w:r>
      <w:bookmarkStart w:id="0" w:name="_GoBack"/>
      <w:r w:rsidR="001F47C8">
        <w:rPr>
          <w:sz w:val="24"/>
          <w:szCs w:val="28"/>
          <w:lang w:val="en-US"/>
        </w:rPr>
        <w:t xml:space="preserve">Buffalo Milk: its nutritive value and use in </w:t>
      </w:r>
      <w:r w:rsidR="00F32C76">
        <w:rPr>
          <w:sz w:val="24"/>
          <w:szCs w:val="28"/>
          <w:lang w:val="en-US"/>
        </w:rPr>
        <w:t>the production of infant foods</w:t>
      </w:r>
      <w:bookmarkEnd w:id="0"/>
      <w:r w:rsidR="00F32C76">
        <w:rPr>
          <w:sz w:val="24"/>
          <w:szCs w:val="28"/>
          <w:lang w:val="en-US"/>
        </w:rPr>
        <w:t>.</w:t>
      </w:r>
      <w:r w:rsidR="001F47C8" w:rsidRPr="00511271">
        <w:rPr>
          <w:b/>
          <w:sz w:val="24"/>
          <w:szCs w:val="28"/>
          <w:lang w:val="en-US"/>
        </w:rPr>
        <w:t xml:space="preserve"> Rev</w:t>
      </w:r>
      <w:r w:rsidR="00F32C76">
        <w:rPr>
          <w:b/>
          <w:sz w:val="24"/>
          <w:szCs w:val="28"/>
          <w:lang w:val="en-US"/>
        </w:rPr>
        <w:t>ista de</w:t>
      </w:r>
      <w:r w:rsidR="001F47C8" w:rsidRPr="00511271">
        <w:rPr>
          <w:b/>
          <w:sz w:val="24"/>
          <w:szCs w:val="28"/>
          <w:lang w:val="en-US"/>
        </w:rPr>
        <w:t xml:space="preserve"> Nutr</w:t>
      </w:r>
      <w:r w:rsidR="00F32C76">
        <w:rPr>
          <w:b/>
          <w:sz w:val="24"/>
          <w:szCs w:val="28"/>
          <w:lang w:val="en-US"/>
        </w:rPr>
        <w:t>ição</w:t>
      </w:r>
      <w:r w:rsidR="001F47C8" w:rsidRPr="00511271">
        <w:rPr>
          <w:b/>
          <w:sz w:val="24"/>
          <w:szCs w:val="28"/>
          <w:lang w:val="en-US"/>
        </w:rPr>
        <w:t xml:space="preserve"> Diet</w:t>
      </w:r>
      <w:r w:rsidR="00F32C76">
        <w:rPr>
          <w:b/>
          <w:sz w:val="24"/>
          <w:szCs w:val="28"/>
          <w:lang w:val="en-US"/>
        </w:rPr>
        <w:t>ética</w:t>
      </w:r>
      <w:r w:rsidR="001F47C8">
        <w:rPr>
          <w:sz w:val="24"/>
          <w:szCs w:val="28"/>
          <w:lang w:val="en-US"/>
        </w:rPr>
        <w:t>, v.9, p.206-226, 1968.</w:t>
      </w:r>
    </w:p>
    <w:sectPr w:rsidR="009B0125" w:rsidRPr="00DC77AA" w:rsidSect="00353EEF">
      <w:headerReference w:type="default" r:id="rId12"/>
      <w:footerReference w:type="default" r:id="rId13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A59" w:rsidRDefault="00783A59" w:rsidP="00392012">
      <w:r>
        <w:separator/>
      </w:r>
    </w:p>
  </w:endnote>
  <w:endnote w:type="continuationSeparator" w:id="0">
    <w:p w:rsidR="00783A59" w:rsidRDefault="00783A59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0A5" w:rsidRPr="00B84589" w:rsidRDefault="006540A5" w:rsidP="00B84589">
    <w:pPr>
      <w:pStyle w:val="Rodap"/>
    </w:pPr>
    <w:r>
      <w:rPr>
        <w:noProof/>
      </w:rPr>
      <w:drawing>
        <wp:inline distT="0" distB="0" distL="0" distR="0">
          <wp:extent cx="5867400" cy="581025"/>
          <wp:effectExtent l="0" t="0" r="0" b="952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A59" w:rsidRDefault="00783A59" w:rsidP="00392012">
      <w:r>
        <w:separator/>
      </w:r>
    </w:p>
  </w:footnote>
  <w:footnote w:type="continuationSeparator" w:id="0">
    <w:p w:rsidR="00783A59" w:rsidRDefault="00783A59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0A5" w:rsidRDefault="00783A59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234.1pt;margin-top:-12.1pt;width:238.6pt;height:32.9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4qugIAAL8FAAAOAAAAZHJzL2Uyb0RvYy54bWysVG1r2zAQ/j7YfxD67vqlSmKbOqWN4zHo&#10;XqDdD1BsORazJU9SYndj/30nOUnTlsHYloCRdKfn7rl7dFfXY9eiPVOaS5Hh8CLAiIlSVlxsM/zl&#10;ofBijLShoqKtFCzDj0zj6+XbN1dDn7JINrKtmEIAInQ69BlujOlT39dlwzqqL2TPBBhrqTpqYKu2&#10;fqXoAOhd60dBMPcHqapeyZJpDaf5ZMRLh1/XrDSf6lozg9oMQ27GfZX7buzXX17RdKto3/DykAb9&#10;iyw6ygUEPUHl1FC0U/wVVMdLJbWszUUpO1/WNS+Z4wBswuAFm/uG9sxxgeLo/lQm/f9gy4/7zwrx&#10;KsMEI0E7aNGK8pGiiqEHNhqJIlujodcpuN734GzGWzlCrx1f3d/J8qtGQq4aKrbsRik5NIxWkGNo&#10;b/pnVyccbUE2wwdZQTC6M9IBjbXqbAGhJAjQoVePp/5AHqiEw8vgMogiMJVgI2FM5jMXgqbH273S&#10;5h2THbKLDCvov0On+zttbDY0PbrYYEIWvG2dBlrx7AAcpxOIDVetzWbhWvojCZJ1vI6JR6L52iNB&#10;nns3xYp48yJczPLLfLXKw582bkjShlcVEzbMUV4h+bP2HYQ+CeMkMC1bXlk4m5JW282qVWhPQd5F&#10;ZP+Hgpy5+c/TcEUALi8ohREJbqPEK+bxwiMFmXnJIoi9IExuk3lAEpIXzyndccH+nRIaMpzMotkk&#10;pt9yC9zvNTeadtzAAGl5l+H45ERTK8G1qFxrDeXttD4rhU3/qRTQ7mOjnWCtRie1mnEzAopV8UZW&#10;jyBdJUFZIEKYerBopPqO0QATJMP6244qhlH7XoD8k5AQO3LchswWVrjq3LI5t1BRAlSGDUbTcmWm&#10;MbXrFd82EGl6cELewJOpuVPzU1aHhwZTwpE6TDQ7hs73zutp7i5/AQAA//8DAFBLAwQUAAYACAAA&#10;ACEAdweWb94AAAAKAQAADwAAAGRycy9kb3ducmV2LnhtbEyPQU7DMBBF90i9gzWV2LVOo5CkIU4F&#10;SJVArCgcwImndtTYjmKnDbdnWMFuRv/pz5v6sNiBXXEKvXcCdtsEGLrOq95pAV+fx00JLETplBy8&#10;QwHfGODQrO5qWSl/cx94PUXNqMSFSgowMY4V56EzaGXY+hEdZWc/WRlpnTRXk7xRuR14miQ5t7J3&#10;dMHIEV8MdpfTbAUc8/g674tQmvSC72dZ6Oe3Vgtxv16eHoFFXOIfDL/6pA4NObV+diqwQUCWlymh&#10;AjZpRgMR++whA9ZStCuANzX//0LzAwAA//8DAFBLAQItABQABgAIAAAAIQC2gziS/gAAAOEBAAAT&#10;AAAAAAAAAAAAAAAAAAAAAABbQ29udGVudF9UeXBlc10ueG1sUEsBAi0AFAAGAAgAAAAhADj9If/W&#10;AAAAlAEAAAsAAAAAAAAAAAAAAAAALwEAAF9yZWxzLy5yZWxzUEsBAi0AFAAGAAgAAAAhAFbJziq6&#10;AgAAvwUAAA4AAAAAAAAAAAAAAAAALgIAAGRycy9lMm9Eb2MueG1sUEsBAi0AFAAGAAgAAAAhAHcH&#10;lm/eAAAACgEAAA8AAAAAAAAAAAAAAAAAFAUAAGRycy9kb3ducmV2LnhtbFBLBQYAAAAABAAEAPMA&#10;AAAfBgAAAAA=&#10;" filled="f" fillcolor="#f2f2f2" stroked="f">
          <v:textbox>
            <w:txbxContent>
              <w:p w:rsidR="006540A5" w:rsidRPr="001001BB" w:rsidRDefault="006540A5" w:rsidP="00C100B9">
                <w:pPr>
                  <w:pStyle w:val="Rodap"/>
                  <w:spacing w:line="276" w:lineRule="auto"/>
                  <w:jc w:val="right"/>
                </w:pPr>
                <w:r>
                  <w:t xml:space="preserve">Belém (PA), 28 a 30 </w:t>
                </w:r>
                <w:r w:rsidRPr="001001BB">
                  <w:t xml:space="preserve">de novembro </w:t>
                </w:r>
                <w:r>
                  <w:t xml:space="preserve">de </w:t>
                </w:r>
                <w:r w:rsidRPr="001001BB">
                  <w:t>201</w:t>
                </w:r>
                <w:r>
                  <w:t>8</w:t>
                </w:r>
              </w:p>
              <w:p w:rsidR="006540A5" w:rsidRPr="001001BB" w:rsidRDefault="006540A5" w:rsidP="00C100B9">
                <w:pPr>
                  <w:pStyle w:val="Rodap"/>
                  <w:tabs>
                    <w:tab w:val="left" w:pos="3802"/>
                    <w:tab w:val="center" w:pos="4535"/>
                  </w:tabs>
                  <w:spacing w:line="276" w:lineRule="auto"/>
                  <w:jc w:val="right"/>
                </w:pPr>
                <w:r w:rsidRPr="001001BB">
                  <w:t>ISSN 2316-7637</w:t>
                </w:r>
              </w:p>
              <w:p w:rsidR="006540A5" w:rsidRPr="00206969" w:rsidRDefault="006540A5" w:rsidP="007422FB">
                <w:pPr>
                  <w:pStyle w:val="Rodap"/>
                  <w:tabs>
                    <w:tab w:val="left" w:pos="3802"/>
                    <w:tab w:val="center" w:pos="4535"/>
                  </w:tabs>
                  <w:spacing w:line="276" w:lineRule="auto"/>
                  <w:jc w:val="right"/>
                  <w:rPr>
                    <w:i/>
                  </w:rPr>
                </w:pPr>
              </w:p>
            </w:txbxContent>
          </v:textbox>
        </v:shape>
      </w:pict>
    </w:r>
    <w:r>
      <w:rPr>
        <w:noProof/>
      </w:rPr>
      <w:pict>
        <v:shape id="_x0000_s2049" type="#_x0000_t202" style="position:absolute;margin-left:-25.95pt;margin-top:-20.35pt;width:187.75pt;height:51.7pt;z-index:-251656192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sjiwIAABwFAAAOAAAAZHJzL2Uyb0RvYy54bWysVNtu2zAMfR+wfxD0nvpSJ42NOEWTzsOA&#10;7gK0+wDGkmNhtuRJSuyu2L+PkpM06zZgGOYHWRKpI5LnUIvroW3InmsjlMxpdBFSwmWpmJDbnH5+&#10;KCZzSowFyaBRkuf0kRt6vXz9atF3GY9VrRrGNUEQabK+y2ltbZcFgSlr3oK5UB2XaKyUbsHiUm8D&#10;pqFH9LYJ4jCcBb3SrNOq5Mbg7u1opEuPX1W8tB+rynBLmpxibNaP2o8bNwbLBWRbDV0tykMY8A9R&#10;tCAkXnqCugULZKfFL1CtKLUyqrIXpWoDVVWi5D4HzCYKX2RzX0PHfS5YHNOdymT+H2z5Yf9JE8Fy&#10;ekmJhBYpWoMYgDBOHvhgFYldjfrOZOh636GzHVZqQK59vqa7U+UXQ6Ra1yC3/EZr1dccGMYYuZPB&#10;2dERxziQTf9eMbwMdlZ5oKHSrSsgloQgOnL1eOIH4yAlbsaX8ySJp5SUaJtNZ9PUExhAdjzdaWPf&#10;ctUSN8mpRv49OuzvjHXRQHZ0cZcZ1QhWiKbxC73drBtN9oBaKfznE3jh1kjnLJU7NiKOOxgk3uFs&#10;LlzP/VMaxUm4itNJMZtfTZIimU7Sq3A+CaN0lc7CJE1ui+8uwCjJasEYl3dC8qMOo+TveD50xKgg&#10;r0TS5zSdYqV8Xn9MMvTf75JshcW2bESb0/nJCTJH7BvJMG3ILIhmnAc/h++rjDU4/n1VvAwc86MG&#10;7LAZvOq8RpxENoo9oi60QtqQfHxScFIr/Y2SHtszp+brDjSnpHknUVtplCSun/0imV7FuNDnls25&#10;BWSJUDm1lIzTtR3fgF2nxbbGm45qvkE9FsJL5Tmqg4qxBX1Oh+fC9fj52ns9P2rLHwAAAP//AwBQ&#10;SwMEFAAGAAgAAAAhAIanC6HiAAAACgEAAA8AAABkcnMvZG93bnJldi54bWxMj01PwzAMhu9I/IfI&#10;SFzQlraDDkrTaXzswm1bJ3H0Gq8tNEnVZFvh12NOcLPlR6+fN1+MphMnGnzrrIJ4GoEgWznd2lpB&#10;uV1N7kH4gFZj5ywp+CIPi+LyIsdMu7Nd02kTasEh1meooAmhz6T0VUMG/dT1ZPl2cIPBwOtQSz3g&#10;mcNNJ5MoSqXB1vKHBnt6bqj63ByNgu+n8mX5ehPiQxLek93avJXVByp1fTUuH0EEGsMfDL/6rA4F&#10;O+3d0WovOgWTu/iBUR5uozkIJmbJLAWxV5Amc5BFLv9XKH4AAAD//wMAUEsBAi0AFAAGAAgAAAAh&#10;ALaDOJL+AAAA4QEAABMAAAAAAAAAAAAAAAAAAAAAAFtDb250ZW50X1R5cGVzXS54bWxQSwECLQAU&#10;AAYACAAAACEAOP0h/9YAAACUAQAACwAAAAAAAAAAAAAAAAAvAQAAX3JlbHMvLnJlbHNQSwECLQAU&#10;AAYACAAAACEAVSB7I4sCAAAcBQAADgAAAAAAAAAAAAAAAAAuAgAAZHJzL2Uyb0RvYy54bWxQSwEC&#10;LQAUAAYACAAAACEAhqcLoeIAAAAKAQAADwAAAAAAAAAAAAAAAADlBAAAZHJzL2Rvd25yZXYueG1s&#10;UEsFBgAAAAAEAAQA8wAAAPQFAAAAAA==&#10;" stroked="f">
          <v:textbox style="mso-fit-shape-to-text:t">
            <w:txbxContent>
              <w:p w:rsidR="006540A5" w:rsidRDefault="006540A5">
                <w:r w:rsidRPr="004C583D">
                  <w:rPr>
                    <w:noProof/>
                  </w:rPr>
                  <w:drawing>
                    <wp:inline distT="0" distB="0" distL="0" distR="0">
                      <wp:extent cx="1786153" cy="565150"/>
                      <wp:effectExtent l="0" t="0" r="5080" b="6350"/>
                      <wp:docPr id="8" name="Imagem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8" descr="C:\Users\Altem\Dropbox\2017\VI Simpósio\Imagens para Site\Imagens do Site\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86153" cy="565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6540A5" w:rsidRDefault="006540A5" w:rsidP="0095437F">
    <w:pPr>
      <w:pStyle w:val="Cabealho"/>
      <w:pBdr>
        <w:bottom w:val="single" w:sz="4" w:space="1" w:color="auto"/>
      </w:pBdr>
      <w:rPr>
        <w:noProof/>
      </w:rPr>
    </w:pPr>
  </w:p>
  <w:p w:rsidR="006540A5" w:rsidRDefault="006540A5" w:rsidP="0095437F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E5FB8"/>
    <w:multiLevelType w:val="hybridMultilevel"/>
    <w:tmpl w:val="090A2360"/>
    <w:lvl w:ilvl="0" w:tplc="0416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B0839"/>
    <w:multiLevelType w:val="multilevel"/>
    <w:tmpl w:val="546ABB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abstractNum w:abstractNumId="2" w15:restartNumberingAfterBreak="0">
    <w:nsid w:val="2A997A65"/>
    <w:multiLevelType w:val="multilevel"/>
    <w:tmpl w:val="E6F85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" w15:restartNumberingAfterBreak="0">
    <w:nsid w:val="4B2F0BB8"/>
    <w:multiLevelType w:val="hybridMultilevel"/>
    <w:tmpl w:val="A6E87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07B2C"/>
    <w:multiLevelType w:val="hybridMultilevel"/>
    <w:tmpl w:val="4C4A06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11647"/>
    <w:multiLevelType w:val="multilevel"/>
    <w:tmpl w:val="99E44B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color w:val="auto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1">
      <o:colormru v:ext="edit" colors="#f1ff9f,white,#ff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04FA"/>
    <w:rsid w:val="00001D1A"/>
    <w:rsid w:val="00003F5E"/>
    <w:rsid w:val="00004D6E"/>
    <w:rsid w:val="0001355C"/>
    <w:rsid w:val="00014043"/>
    <w:rsid w:val="00014C10"/>
    <w:rsid w:val="00017B74"/>
    <w:rsid w:val="00021EF5"/>
    <w:rsid w:val="0002249A"/>
    <w:rsid w:val="00025297"/>
    <w:rsid w:val="00027D99"/>
    <w:rsid w:val="000318D7"/>
    <w:rsid w:val="000323BC"/>
    <w:rsid w:val="000449C8"/>
    <w:rsid w:val="00046262"/>
    <w:rsid w:val="00054755"/>
    <w:rsid w:val="00054AD4"/>
    <w:rsid w:val="000573EF"/>
    <w:rsid w:val="00072E86"/>
    <w:rsid w:val="000738AD"/>
    <w:rsid w:val="00076CED"/>
    <w:rsid w:val="00076FFA"/>
    <w:rsid w:val="0008094E"/>
    <w:rsid w:val="00083A73"/>
    <w:rsid w:val="00085D4E"/>
    <w:rsid w:val="00086B5C"/>
    <w:rsid w:val="000879F8"/>
    <w:rsid w:val="000929EB"/>
    <w:rsid w:val="00094A6D"/>
    <w:rsid w:val="000B0814"/>
    <w:rsid w:val="000B595D"/>
    <w:rsid w:val="000C1CE2"/>
    <w:rsid w:val="000C7A6F"/>
    <w:rsid w:val="000D3F8A"/>
    <w:rsid w:val="000D62DF"/>
    <w:rsid w:val="000F011A"/>
    <w:rsid w:val="000F1CFF"/>
    <w:rsid w:val="000F762C"/>
    <w:rsid w:val="000F7B8F"/>
    <w:rsid w:val="00111434"/>
    <w:rsid w:val="001179C2"/>
    <w:rsid w:val="00121F29"/>
    <w:rsid w:val="00122420"/>
    <w:rsid w:val="0012462E"/>
    <w:rsid w:val="00136B2F"/>
    <w:rsid w:val="00142F52"/>
    <w:rsid w:val="001455A3"/>
    <w:rsid w:val="00150F30"/>
    <w:rsid w:val="00151973"/>
    <w:rsid w:val="00155A75"/>
    <w:rsid w:val="00160D2E"/>
    <w:rsid w:val="00162745"/>
    <w:rsid w:val="00170A7B"/>
    <w:rsid w:val="00175DAB"/>
    <w:rsid w:val="00177713"/>
    <w:rsid w:val="00183A0A"/>
    <w:rsid w:val="00195E0E"/>
    <w:rsid w:val="00196970"/>
    <w:rsid w:val="001B1308"/>
    <w:rsid w:val="001B3370"/>
    <w:rsid w:val="001B6E63"/>
    <w:rsid w:val="001C199C"/>
    <w:rsid w:val="001C7011"/>
    <w:rsid w:val="001C79FB"/>
    <w:rsid w:val="001D637C"/>
    <w:rsid w:val="001E2802"/>
    <w:rsid w:val="001E7429"/>
    <w:rsid w:val="001F47C8"/>
    <w:rsid w:val="001F6FC0"/>
    <w:rsid w:val="00201B44"/>
    <w:rsid w:val="00202A94"/>
    <w:rsid w:val="00206969"/>
    <w:rsid w:val="00206E03"/>
    <w:rsid w:val="002076EF"/>
    <w:rsid w:val="00212F99"/>
    <w:rsid w:val="0022714D"/>
    <w:rsid w:val="00230211"/>
    <w:rsid w:val="002315D6"/>
    <w:rsid w:val="0024156F"/>
    <w:rsid w:val="0024285C"/>
    <w:rsid w:val="00244D72"/>
    <w:rsid w:val="00247AFA"/>
    <w:rsid w:val="00247D64"/>
    <w:rsid w:val="002523B6"/>
    <w:rsid w:val="00253593"/>
    <w:rsid w:val="00253D7B"/>
    <w:rsid w:val="002562DA"/>
    <w:rsid w:val="002612B4"/>
    <w:rsid w:val="00261E93"/>
    <w:rsid w:val="002664B9"/>
    <w:rsid w:val="00270F09"/>
    <w:rsid w:val="00273237"/>
    <w:rsid w:val="00273A6E"/>
    <w:rsid w:val="002A3AF9"/>
    <w:rsid w:val="002A456B"/>
    <w:rsid w:val="002A5D69"/>
    <w:rsid w:val="002A6382"/>
    <w:rsid w:val="002B4C8E"/>
    <w:rsid w:val="002B6C8D"/>
    <w:rsid w:val="002C04FA"/>
    <w:rsid w:val="002C3F9C"/>
    <w:rsid w:val="002C4BAE"/>
    <w:rsid w:val="002C5272"/>
    <w:rsid w:val="002D1032"/>
    <w:rsid w:val="002E4F14"/>
    <w:rsid w:val="002F114A"/>
    <w:rsid w:val="002F37D6"/>
    <w:rsid w:val="00301FF9"/>
    <w:rsid w:val="00314A42"/>
    <w:rsid w:val="0032354A"/>
    <w:rsid w:val="00326713"/>
    <w:rsid w:val="0032749B"/>
    <w:rsid w:val="00330AA8"/>
    <w:rsid w:val="00334ABB"/>
    <w:rsid w:val="00336F49"/>
    <w:rsid w:val="0034616F"/>
    <w:rsid w:val="003515D8"/>
    <w:rsid w:val="00353118"/>
    <w:rsid w:val="003539E6"/>
    <w:rsid w:val="00353EEF"/>
    <w:rsid w:val="003571D6"/>
    <w:rsid w:val="00363384"/>
    <w:rsid w:val="00370307"/>
    <w:rsid w:val="003755EE"/>
    <w:rsid w:val="00375BFD"/>
    <w:rsid w:val="00377369"/>
    <w:rsid w:val="0039042B"/>
    <w:rsid w:val="00390726"/>
    <w:rsid w:val="00392012"/>
    <w:rsid w:val="003A4B26"/>
    <w:rsid w:val="003A6A8A"/>
    <w:rsid w:val="003A79E0"/>
    <w:rsid w:val="003B02AD"/>
    <w:rsid w:val="003B090B"/>
    <w:rsid w:val="003B52E2"/>
    <w:rsid w:val="003B558D"/>
    <w:rsid w:val="003C2DF3"/>
    <w:rsid w:val="003C34BC"/>
    <w:rsid w:val="003C6F61"/>
    <w:rsid w:val="003D0994"/>
    <w:rsid w:val="003D525B"/>
    <w:rsid w:val="003E1ADB"/>
    <w:rsid w:val="003F42C8"/>
    <w:rsid w:val="004006AC"/>
    <w:rsid w:val="00400D61"/>
    <w:rsid w:val="00403344"/>
    <w:rsid w:val="004043BE"/>
    <w:rsid w:val="00404DB9"/>
    <w:rsid w:val="0042057D"/>
    <w:rsid w:val="004207E1"/>
    <w:rsid w:val="00422D99"/>
    <w:rsid w:val="00423A6A"/>
    <w:rsid w:val="0042485B"/>
    <w:rsid w:val="00424CA5"/>
    <w:rsid w:val="004262E2"/>
    <w:rsid w:val="00426873"/>
    <w:rsid w:val="00436326"/>
    <w:rsid w:val="004365F3"/>
    <w:rsid w:val="00436928"/>
    <w:rsid w:val="00444E52"/>
    <w:rsid w:val="00446206"/>
    <w:rsid w:val="004520A6"/>
    <w:rsid w:val="00453AF7"/>
    <w:rsid w:val="00456270"/>
    <w:rsid w:val="004636C9"/>
    <w:rsid w:val="004709D3"/>
    <w:rsid w:val="004777CC"/>
    <w:rsid w:val="0048578A"/>
    <w:rsid w:val="00491BF4"/>
    <w:rsid w:val="00493863"/>
    <w:rsid w:val="00495225"/>
    <w:rsid w:val="00497DEF"/>
    <w:rsid w:val="00497F38"/>
    <w:rsid w:val="004B03F7"/>
    <w:rsid w:val="004C52D5"/>
    <w:rsid w:val="004C746A"/>
    <w:rsid w:val="004C75B8"/>
    <w:rsid w:val="004D5673"/>
    <w:rsid w:val="004F20D6"/>
    <w:rsid w:val="004F2F0C"/>
    <w:rsid w:val="004F3394"/>
    <w:rsid w:val="004F6258"/>
    <w:rsid w:val="00500F74"/>
    <w:rsid w:val="00504C70"/>
    <w:rsid w:val="00511271"/>
    <w:rsid w:val="00511E8F"/>
    <w:rsid w:val="00512EC2"/>
    <w:rsid w:val="005159DA"/>
    <w:rsid w:val="00517C8F"/>
    <w:rsid w:val="005225D5"/>
    <w:rsid w:val="005360B1"/>
    <w:rsid w:val="00540361"/>
    <w:rsid w:val="00543E7F"/>
    <w:rsid w:val="00547065"/>
    <w:rsid w:val="00555769"/>
    <w:rsid w:val="00555B56"/>
    <w:rsid w:val="00564803"/>
    <w:rsid w:val="0057154D"/>
    <w:rsid w:val="00573E43"/>
    <w:rsid w:val="00574C82"/>
    <w:rsid w:val="00575C98"/>
    <w:rsid w:val="00576C0E"/>
    <w:rsid w:val="0058171F"/>
    <w:rsid w:val="00582BD4"/>
    <w:rsid w:val="00583833"/>
    <w:rsid w:val="00596330"/>
    <w:rsid w:val="00596C46"/>
    <w:rsid w:val="005B3AEA"/>
    <w:rsid w:val="005B4EE0"/>
    <w:rsid w:val="005C5631"/>
    <w:rsid w:val="005C58D3"/>
    <w:rsid w:val="005C6204"/>
    <w:rsid w:val="005C6B58"/>
    <w:rsid w:val="005C7AD2"/>
    <w:rsid w:val="005D71A6"/>
    <w:rsid w:val="005E616C"/>
    <w:rsid w:val="005E6909"/>
    <w:rsid w:val="005E7CF1"/>
    <w:rsid w:val="005F7C7E"/>
    <w:rsid w:val="00610CCB"/>
    <w:rsid w:val="006129FC"/>
    <w:rsid w:val="00612D68"/>
    <w:rsid w:val="00613A92"/>
    <w:rsid w:val="006148CA"/>
    <w:rsid w:val="00614C16"/>
    <w:rsid w:val="00614FB7"/>
    <w:rsid w:val="0061672B"/>
    <w:rsid w:val="00616DDB"/>
    <w:rsid w:val="006201D8"/>
    <w:rsid w:val="0062220D"/>
    <w:rsid w:val="00630627"/>
    <w:rsid w:val="00630D2E"/>
    <w:rsid w:val="006343A2"/>
    <w:rsid w:val="006442E5"/>
    <w:rsid w:val="006540A5"/>
    <w:rsid w:val="0066022A"/>
    <w:rsid w:val="00660839"/>
    <w:rsid w:val="00666C19"/>
    <w:rsid w:val="00675FAB"/>
    <w:rsid w:val="006772C3"/>
    <w:rsid w:val="00677E3B"/>
    <w:rsid w:val="00680F4B"/>
    <w:rsid w:val="0068555A"/>
    <w:rsid w:val="00697D70"/>
    <w:rsid w:val="006A2EA2"/>
    <w:rsid w:val="006A5B95"/>
    <w:rsid w:val="006A62F6"/>
    <w:rsid w:val="006B2A59"/>
    <w:rsid w:val="006C40F7"/>
    <w:rsid w:val="006D43B5"/>
    <w:rsid w:val="006D5FAE"/>
    <w:rsid w:val="006F4C32"/>
    <w:rsid w:val="00707D9F"/>
    <w:rsid w:val="00712081"/>
    <w:rsid w:val="00712484"/>
    <w:rsid w:val="00715953"/>
    <w:rsid w:val="00715A5D"/>
    <w:rsid w:val="007218EB"/>
    <w:rsid w:val="00722070"/>
    <w:rsid w:val="00723211"/>
    <w:rsid w:val="007349B2"/>
    <w:rsid w:val="007422FB"/>
    <w:rsid w:val="007452FD"/>
    <w:rsid w:val="00747308"/>
    <w:rsid w:val="00750A3F"/>
    <w:rsid w:val="00756ED2"/>
    <w:rsid w:val="00760822"/>
    <w:rsid w:val="00760B4D"/>
    <w:rsid w:val="0076407B"/>
    <w:rsid w:val="00770A0A"/>
    <w:rsid w:val="007761C2"/>
    <w:rsid w:val="00782CCD"/>
    <w:rsid w:val="00783A59"/>
    <w:rsid w:val="00784E5A"/>
    <w:rsid w:val="00793E29"/>
    <w:rsid w:val="007A0830"/>
    <w:rsid w:val="007B1B2C"/>
    <w:rsid w:val="007B1EDB"/>
    <w:rsid w:val="007C17B4"/>
    <w:rsid w:val="007C5A36"/>
    <w:rsid w:val="007D15C8"/>
    <w:rsid w:val="007D58F5"/>
    <w:rsid w:val="007D6752"/>
    <w:rsid w:val="007E0824"/>
    <w:rsid w:val="007E2FCC"/>
    <w:rsid w:val="007E40D8"/>
    <w:rsid w:val="007E6103"/>
    <w:rsid w:val="007F2700"/>
    <w:rsid w:val="007F61AE"/>
    <w:rsid w:val="00802659"/>
    <w:rsid w:val="00802DFF"/>
    <w:rsid w:val="008030DD"/>
    <w:rsid w:val="00811FDD"/>
    <w:rsid w:val="00814223"/>
    <w:rsid w:val="008173B3"/>
    <w:rsid w:val="00820E33"/>
    <w:rsid w:val="00821A2A"/>
    <w:rsid w:val="00821B75"/>
    <w:rsid w:val="008223ED"/>
    <w:rsid w:val="008236CD"/>
    <w:rsid w:val="0083077E"/>
    <w:rsid w:val="00834BE9"/>
    <w:rsid w:val="00851562"/>
    <w:rsid w:val="00852788"/>
    <w:rsid w:val="00856747"/>
    <w:rsid w:val="00862E01"/>
    <w:rsid w:val="00863A0D"/>
    <w:rsid w:val="008644EF"/>
    <w:rsid w:val="0086783D"/>
    <w:rsid w:val="008721B1"/>
    <w:rsid w:val="00873DB1"/>
    <w:rsid w:val="00880BBB"/>
    <w:rsid w:val="00883AB3"/>
    <w:rsid w:val="00885A76"/>
    <w:rsid w:val="008922FD"/>
    <w:rsid w:val="008A7300"/>
    <w:rsid w:val="008B0790"/>
    <w:rsid w:val="008C04F1"/>
    <w:rsid w:val="008C6B23"/>
    <w:rsid w:val="008D261B"/>
    <w:rsid w:val="008D6411"/>
    <w:rsid w:val="008E0396"/>
    <w:rsid w:val="008F0458"/>
    <w:rsid w:val="008F146A"/>
    <w:rsid w:val="008F353E"/>
    <w:rsid w:val="008F39B6"/>
    <w:rsid w:val="008F559E"/>
    <w:rsid w:val="008F7944"/>
    <w:rsid w:val="008F7B68"/>
    <w:rsid w:val="00900B57"/>
    <w:rsid w:val="0090346F"/>
    <w:rsid w:val="00904D51"/>
    <w:rsid w:val="00913F42"/>
    <w:rsid w:val="00927724"/>
    <w:rsid w:val="009331C3"/>
    <w:rsid w:val="00942E7E"/>
    <w:rsid w:val="00944E9E"/>
    <w:rsid w:val="00946EA3"/>
    <w:rsid w:val="00947943"/>
    <w:rsid w:val="0095024C"/>
    <w:rsid w:val="0095437F"/>
    <w:rsid w:val="00957148"/>
    <w:rsid w:val="00961709"/>
    <w:rsid w:val="00963BB2"/>
    <w:rsid w:val="00965CB8"/>
    <w:rsid w:val="0097264E"/>
    <w:rsid w:val="00980A66"/>
    <w:rsid w:val="00980BD4"/>
    <w:rsid w:val="00982226"/>
    <w:rsid w:val="00992936"/>
    <w:rsid w:val="00995833"/>
    <w:rsid w:val="009962E6"/>
    <w:rsid w:val="009965FA"/>
    <w:rsid w:val="009A6860"/>
    <w:rsid w:val="009A7E31"/>
    <w:rsid w:val="009B0125"/>
    <w:rsid w:val="009B444D"/>
    <w:rsid w:val="009B5D45"/>
    <w:rsid w:val="009C407A"/>
    <w:rsid w:val="009C7722"/>
    <w:rsid w:val="009D5F95"/>
    <w:rsid w:val="009D6FE6"/>
    <w:rsid w:val="009D7937"/>
    <w:rsid w:val="009E07D6"/>
    <w:rsid w:val="009E35DA"/>
    <w:rsid w:val="009E4ABC"/>
    <w:rsid w:val="009E65FB"/>
    <w:rsid w:val="009F53A7"/>
    <w:rsid w:val="009F7F82"/>
    <w:rsid w:val="00A0014A"/>
    <w:rsid w:val="00A022DE"/>
    <w:rsid w:val="00A126BC"/>
    <w:rsid w:val="00A14A7B"/>
    <w:rsid w:val="00A16B04"/>
    <w:rsid w:val="00A16C93"/>
    <w:rsid w:val="00A20095"/>
    <w:rsid w:val="00A2016D"/>
    <w:rsid w:val="00A2088C"/>
    <w:rsid w:val="00A22AF6"/>
    <w:rsid w:val="00A26486"/>
    <w:rsid w:val="00A30930"/>
    <w:rsid w:val="00A30C69"/>
    <w:rsid w:val="00A33319"/>
    <w:rsid w:val="00A3575E"/>
    <w:rsid w:val="00A37D20"/>
    <w:rsid w:val="00A45BAC"/>
    <w:rsid w:val="00A522B1"/>
    <w:rsid w:val="00A57710"/>
    <w:rsid w:val="00A725CF"/>
    <w:rsid w:val="00A735AF"/>
    <w:rsid w:val="00A77CA4"/>
    <w:rsid w:val="00A84CBD"/>
    <w:rsid w:val="00A86288"/>
    <w:rsid w:val="00A92240"/>
    <w:rsid w:val="00A936A8"/>
    <w:rsid w:val="00A94573"/>
    <w:rsid w:val="00A9494E"/>
    <w:rsid w:val="00AA32E2"/>
    <w:rsid w:val="00AB47A8"/>
    <w:rsid w:val="00AC040B"/>
    <w:rsid w:val="00AC66DE"/>
    <w:rsid w:val="00AC6CF5"/>
    <w:rsid w:val="00AD352E"/>
    <w:rsid w:val="00AD70E9"/>
    <w:rsid w:val="00AE0259"/>
    <w:rsid w:val="00AF7329"/>
    <w:rsid w:val="00B017D1"/>
    <w:rsid w:val="00B03F68"/>
    <w:rsid w:val="00B15B93"/>
    <w:rsid w:val="00B214CD"/>
    <w:rsid w:val="00B259FE"/>
    <w:rsid w:val="00B26553"/>
    <w:rsid w:val="00B273F0"/>
    <w:rsid w:val="00B31FD8"/>
    <w:rsid w:val="00B40020"/>
    <w:rsid w:val="00B430B1"/>
    <w:rsid w:val="00B44E06"/>
    <w:rsid w:val="00B55AB2"/>
    <w:rsid w:val="00B6211E"/>
    <w:rsid w:val="00B6394D"/>
    <w:rsid w:val="00B64760"/>
    <w:rsid w:val="00B7165F"/>
    <w:rsid w:val="00B7434C"/>
    <w:rsid w:val="00B76FAA"/>
    <w:rsid w:val="00B8450A"/>
    <w:rsid w:val="00B84589"/>
    <w:rsid w:val="00B864F5"/>
    <w:rsid w:val="00B86B5C"/>
    <w:rsid w:val="00BA3B8C"/>
    <w:rsid w:val="00BA4E81"/>
    <w:rsid w:val="00BB2377"/>
    <w:rsid w:val="00BB4C8E"/>
    <w:rsid w:val="00BB5C3B"/>
    <w:rsid w:val="00BB5D54"/>
    <w:rsid w:val="00BC2572"/>
    <w:rsid w:val="00BC29A4"/>
    <w:rsid w:val="00BD3FDA"/>
    <w:rsid w:val="00BE0349"/>
    <w:rsid w:val="00BE10B2"/>
    <w:rsid w:val="00BE318D"/>
    <w:rsid w:val="00BE44ED"/>
    <w:rsid w:val="00BF08DF"/>
    <w:rsid w:val="00BF5246"/>
    <w:rsid w:val="00BF6655"/>
    <w:rsid w:val="00BF7AD6"/>
    <w:rsid w:val="00C100B9"/>
    <w:rsid w:val="00C15CD1"/>
    <w:rsid w:val="00C203CA"/>
    <w:rsid w:val="00C30704"/>
    <w:rsid w:val="00C34445"/>
    <w:rsid w:val="00C41918"/>
    <w:rsid w:val="00C46A3C"/>
    <w:rsid w:val="00C507E4"/>
    <w:rsid w:val="00C52372"/>
    <w:rsid w:val="00C63F8D"/>
    <w:rsid w:val="00C64BCB"/>
    <w:rsid w:val="00C65690"/>
    <w:rsid w:val="00C70228"/>
    <w:rsid w:val="00C70BA3"/>
    <w:rsid w:val="00C71128"/>
    <w:rsid w:val="00C71504"/>
    <w:rsid w:val="00C71785"/>
    <w:rsid w:val="00C773DB"/>
    <w:rsid w:val="00CA08EB"/>
    <w:rsid w:val="00CA0B33"/>
    <w:rsid w:val="00CA200F"/>
    <w:rsid w:val="00CA4077"/>
    <w:rsid w:val="00CA71A9"/>
    <w:rsid w:val="00CB4AB2"/>
    <w:rsid w:val="00CB7D10"/>
    <w:rsid w:val="00CC5C92"/>
    <w:rsid w:val="00CD049E"/>
    <w:rsid w:val="00CD3E3D"/>
    <w:rsid w:val="00CD4605"/>
    <w:rsid w:val="00CE45A6"/>
    <w:rsid w:val="00CE4F5C"/>
    <w:rsid w:val="00CE581B"/>
    <w:rsid w:val="00CE5D1E"/>
    <w:rsid w:val="00CE5D6E"/>
    <w:rsid w:val="00CF2379"/>
    <w:rsid w:val="00CF396C"/>
    <w:rsid w:val="00D00C7A"/>
    <w:rsid w:val="00D0394C"/>
    <w:rsid w:val="00D048E7"/>
    <w:rsid w:val="00D05314"/>
    <w:rsid w:val="00D13969"/>
    <w:rsid w:val="00D158EC"/>
    <w:rsid w:val="00D24C83"/>
    <w:rsid w:val="00D31ED5"/>
    <w:rsid w:val="00D34D39"/>
    <w:rsid w:val="00D40455"/>
    <w:rsid w:val="00D45CA0"/>
    <w:rsid w:val="00D507CA"/>
    <w:rsid w:val="00D51428"/>
    <w:rsid w:val="00D525F1"/>
    <w:rsid w:val="00D52693"/>
    <w:rsid w:val="00D616DF"/>
    <w:rsid w:val="00D64D94"/>
    <w:rsid w:val="00D650FD"/>
    <w:rsid w:val="00D66D9D"/>
    <w:rsid w:val="00D67603"/>
    <w:rsid w:val="00D76C92"/>
    <w:rsid w:val="00D77069"/>
    <w:rsid w:val="00D83982"/>
    <w:rsid w:val="00D87E75"/>
    <w:rsid w:val="00D92E46"/>
    <w:rsid w:val="00D93C3C"/>
    <w:rsid w:val="00D9473B"/>
    <w:rsid w:val="00D97FE2"/>
    <w:rsid w:val="00DA0B68"/>
    <w:rsid w:val="00DA5E98"/>
    <w:rsid w:val="00DA6ACD"/>
    <w:rsid w:val="00DB67E5"/>
    <w:rsid w:val="00DC14B6"/>
    <w:rsid w:val="00DC31F5"/>
    <w:rsid w:val="00DC4772"/>
    <w:rsid w:val="00DC77AA"/>
    <w:rsid w:val="00DD0D15"/>
    <w:rsid w:val="00DD1ED2"/>
    <w:rsid w:val="00DE2E93"/>
    <w:rsid w:val="00DF0285"/>
    <w:rsid w:val="00DF165B"/>
    <w:rsid w:val="00E04F3B"/>
    <w:rsid w:val="00E05E73"/>
    <w:rsid w:val="00E05EB8"/>
    <w:rsid w:val="00E0707A"/>
    <w:rsid w:val="00E1554F"/>
    <w:rsid w:val="00E16CAD"/>
    <w:rsid w:val="00E237B2"/>
    <w:rsid w:val="00E34F91"/>
    <w:rsid w:val="00E436E5"/>
    <w:rsid w:val="00E4375C"/>
    <w:rsid w:val="00E43A0E"/>
    <w:rsid w:val="00E478F3"/>
    <w:rsid w:val="00E56615"/>
    <w:rsid w:val="00E64588"/>
    <w:rsid w:val="00E6578B"/>
    <w:rsid w:val="00E753BE"/>
    <w:rsid w:val="00E76DCA"/>
    <w:rsid w:val="00E778C2"/>
    <w:rsid w:val="00E82AF4"/>
    <w:rsid w:val="00E85C97"/>
    <w:rsid w:val="00E965FF"/>
    <w:rsid w:val="00E97231"/>
    <w:rsid w:val="00EA5093"/>
    <w:rsid w:val="00EA6802"/>
    <w:rsid w:val="00EC19B2"/>
    <w:rsid w:val="00EC2B53"/>
    <w:rsid w:val="00EC2BD7"/>
    <w:rsid w:val="00ED0A5B"/>
    <w:rsid w:val="00ED74AF"/>
    <w:rsid w:val="00EE4602"/>
    <w:rsid w:val="00EE4F3C"/>
    <w:rsid w:val="00EF1C09"/>
    <w:rsid w:val="00EF273F"/>
    <w:rsid w:val="00F06F8F"/>
    <w:rsid w:val="00F239D1"/>
    <w:rsid w:val="00F23DEE"/>
    <w:rsid w:val="00F253D0"/>
    <w:rsid w:val="00F26C19"/>
    <w:rsid w:val="00F32C76"/>
    <w:rsid w:val="00F41500"/>
    <w:rsid w:val="00F43D66"/>
    <w:rsid w:val="00F47276"/>
    <w:rsid w:val="00F50EE7"/>
    <w:rsid w:val="00F5269B"/>
    <w:rsid w:val="00F528A5"/>
    <w:rsid w:val="00F56CD1"/>
    <w:rsid w:val="00F67AA9"/>
    <w:rsid w:val="00F72608"/>
    <w:rsid w:val="00F76C81"/>
    <w:rsid w:val="00F8011D"/>
    <w:rsid w:val="00F83676"/>
    <w:rsid w:val="00F87571"/>
    <w:rsid w:val="00F91B05"/>
    <w:rsid w:val="00F94D4F"/>
    <w:rsid w:val="00F97D81"/>
    <w:rsid w:val="00FA0048"/>
    <w:rsid w:val="00FA6B7F"/>
    <w:rsid w:val="00FB1509"/>
    <w:rsid w:val="00FB2575"/>
    <w:rsid w:val="00FB39A0"/>
    <w:rsid w:val="00FB597C"/>
    <w:rsid w:val="00FB6399"/>
    <w:rsid w:val="00FB69E0"/>
    <w:rsid w:val="00FC274B"/>
    <w:rsid w:val="00FD0A60"/>
    <w:rsid w:val="00FD1196"/>
    <w:rsid w:val="00FD2EF4"/>
    <w:rsid w:val="00FE12AD"/>
    <w:rsid w:val="00FE2CCA"/>
    <w:rsid w:val="00FF65A2"/>
    <w:rsid w:val="00FF6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ru v:ext="edit" colors="#f1ff9f,white,#ffc"/>
    </o:shapedefaults>
    <o:shapelayout v:ext="edit">
      <o:idmap v:ext="edit" data="1"/>
    </o:shapelayout>
  </w:shapeDefaults>
  <w:decimalSymbol w:val=","/>
  <w:listSeparator w:val=";"/>
  <w15:docId w15:val="{5E32FEC8-24DA-4D09-B868-973D43C9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24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462E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12462E"/>
    <w:rPr>
      <w:lang w:eastAsia="en-US"/>
    </w:rPr>
  </w:style>
  <w:style w:type="character" w:styleId="Refdenotaderodap">
    <w:name w:val="footnote reference"/>
    <w:uiPriority w:val="99"/>
    <w:semiHidden/>
    <w:unhideWhenUsed/>
    <w:rsid w:val="0012462E"/>
    <w:rPr>
      <w:vertAlign w:val="superscript"/>
    </w:rPr>
  </w:style>
  <w:style w:type="paragraph" w:customStyle="1" w:styleId="Default">
    <w:name w:val="Default"/>
    <w:rsid w:val="00E76DCA"/>
    <w:rPr>
      <w:rFonts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E76DCA"/>
    <w:rPr>
      <w:rFonts w:hAnsi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5557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customStyle="1" w:styleId="Tabelacomgrade1">
    <w:name w:val="Tabela com grade1"/>
    <w:basedOn w:val="Tabelanormal"/>
    <w:next w:val="Tabelacomgrade"/>
    <w:rsid w:val="005557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862E01"/>
    <w:rPr>
      <w:rFonts w:ascii="Times New Roman" w:eastAsia="Times New Roman" w:hAnsi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B430B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430B1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430B1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30B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30B1"/>
    <w:rPr>
      <w:rFonts w:ascii="Times New Roman" w:eastAsia="Times New Roman" w:hAnsi="Times New Roman"/>
      <w:b/>
      <w:bCs/>
    </w:rPr>
  </w:style>
  <w:style w:type="character" w:customStyle="1" w:styleId="A8">
    <w:name w:val="A8"/>
    <w:uiPriority w:val="99"/>
    <w:rsid w:val="00AD70E9"/>
    <w:rPr>
      <w:rFonts w:cs="Minion Pro"/>
      <w:color w:val="000000"/>
      <w:sz w:val="11"/>
      <w:szCs w:val="11"/>
    </w:rPr>
  </w:style>
  <w:style w:type="character" w:styleId="nfase">
    <w:name w:val="Emphasis"/>
    <w:basedOn w:val="Fontepargpadro"/>
    <w:uiPriority w:val="20"/>
    <w:qFormat/>
    <w:rsid w:val="00CE5D1E"/>
    <w:rPr>
      <w:i/>
      <w:iCs/>
    </w:rPr>
  </w:style>
  <w:style w:type="character" w:customStyle="1" w:styleId="highlighting1">
    <w:name w:val="highlighting1"/>
    <w:basedOn w:val="Fontepargpadro"/>
    <w:rsid w:val="000879F8"/>
    <w:rPr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9888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37753">
              <w:marLeft w:val="300"/>
              <w:marRight w:val="300"/>
              <w:marTop w:val="0"/>
              <w:marBottom w:val="0"/>
              <w:divBdr>
                <w:top w:val="single" w:sz="6" w:space="0" w:color="0E578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2367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3348">
              <w:marLeft w:val="300"/>
              <w:marRight w:val="300"/>
              <w:marTop w:val="0"/>
              <w:marBottom w:val="0"/>
              <w:divBdr>
                <w:top w:val="single" w:sz="6" w:space="0" w:color="0E578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ossilva.uepa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desto.ufpa@outlook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ane1995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asminlopeslopes485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96EEB-E8ED-46A8-9189-AD97218A9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10</Pages>
  <Words>3431</Words>
  <Characters>18530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21918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Altem</dc:creator>
  <cp:lastModifiedBy>Elivaldo Modesto</cp:lastModifiedBy>
  <cp:revision>6</cp:revision>
  <cp:lastPrinted>2015-06-04T18:07:00Z</cp:lastPrinted>
  <dcterms:created xsi:type="dcterms:W3CDTF">2018-11-10T02:07:00Z</dcterms:created>
  <dcterms:modified xsi:type="dcterms:W3CDTF">2018-11-10T15:58:00Z</dcterms:modified>
</cp:coreProperties>
</file>