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E0" w:rsidRDefault="002B153F" w:rsidP="00331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UTILIZAÇÃO DE MATERIAIS RECICLÁVEIS COMO FERRAMENTA PEDAGÓGICA NO ENSINO DA MATEMÁTICA</w:t>
      </w:r>
    </w:p>
    <w:p w:rsidR="00B777E0" w:rsidRDefault="00B777E0">
      <w:pPr>
        <w:jc w:val="center"/>
        <w:rPr>
          <w:b/>
          <w:sz w:val="24"/>
          <w:szCs w:val="24"/>
        </w:rPr>
      </w:pPr>
    </w:p>
    <w:p w:rsidR="00B777E0" w:rsidRDefault="002B153F">
      <w:pPr>
        <w:jc w:val="center"/>
        <w:rPr>
          <w:sz w:val="24"/>
          <w:szCs w:val="24"/>
        </w:rPr>
      </w:pPr>
      <w:r>
        <w:rPr>
          <w:sz w:val="24"/>
          <w:szCs w:val="24"/>
        </w:rPr>
        <w:t>Andreia Cristina Rodrigues de Souza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Nayla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Gonçaves</w:t>
      </w:r>
      <w:proofErr w:type="spellEnd"/>
      <w:r>
        <w:rPr>
          <w:sz w:val="24"/>
          <w:szCs w:val="24"/>
        </w:rPr>
        <w:t xml:space="preserve"> da Silva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Verena</w:t>
      </w:r>
      <w:proofErr w:type="spellEnd"/>
      <w:r>
        <w:rPr>
          <w:sz w:val="24"/>
          <w:szCs w:val="24"/>
        </w:rPr>
        <w:t xml:space="preserve"> Cristina Ribeiro Cavalcante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; Ney Cristina Oliveira</w:t>
      </w:r>
      <w:r>
        <w:rPr>
          <w:sz w:val="24"/>
          <w:szCs w:val="24"/>
          <w:vertAlign w:val="superscript"/>
        </w:rPr>
        <w:t xml:space="preserve"> 4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Janise</w:t>
      </w:r>
      <w:proofErr w:type="spellEnd"/>
      <w:r>
        <w:rPr>
          <w:sz w:val="24"/>
          <w:szCs w:val="24"/>
        </w:rPr>
        <w:t xml:space="preserve"> Maria Monteiro Rodrigues Viana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.</w:t>
      </w:r>
    </w:p>
    <w:p w:rsidR="00B777E0" w:rsidRDefault="00B777E0">
      <w:pPr>
        <w:spacing w:line="360" w:lineRule="auto"/>
        <w:jc w:val="center"/>
        <w:rPr>
          <w:sz w:val="24"/>
          <w:szCs w:val="24"/>
        </w:rPr>
      </w:pPr>
    </w:p>
    <w:p w:rsidR="00B777E0" w:rsidRDefault="002B153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</w:rPr>
      </w:pPr>
      <w:r>
        <w:rPr>
          <w:color w:val="000000"/>
          <w:sz w:val="24"/>
          <w:szCs w:val="24"/>
          <w:vertAlign w:val="superscript"/>
        </w:rPr>
        <w:t xml:space="preserve">1 </w:t>
      </w:r>
      <w:r>
        <w:rPr>
          <w:color w:val="000000"/>
          <w:sz w:val="24"/>
          <w:szCs w:val="24"/>
        </w:rPr>
        <w:t xml:space="preserve">Graduanda no curso de Ciência e Tecnologia. Universidade Federal do Pará. andreacristina1977@gmail.com </w:t>
      </w:r>
    </w:p>
    <w:p w:rsidR="00B777E0" w:rsidRDefault="002B153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Graduanda no curso de Ciência e Tecnologia. Universidade Federal do Pará. nayla4star@gmail.com </w:t>
      </w:r>
    </w:p>
    <w:p w:rsidR="00B777E0" w:rsidRDefault="002B153F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Graduanda no curso de Ciência e Tecnologia. Univ</w:t>
      </w:r>
      <w:r>
        <w:rPr>
          <w:sz w:val="24"/>
          <w:szCs w:val="24"/>
        </w:rPr>
        <w:t>ersidade Federal do Pará.</w:t>
      </w:r>
    </w:p>
    <w:p w:rsidR="00B777E0" w:rsidRDefault="002B153F">
      <w:pPr>
        <w:jc w:val="center"/>
        <w:rPr>
          <w:sz w:val="24"/>
          <w:szCs w:val="24"/>
        </w:rPr>
      </w:pPr>
      <w:r>
        <w:rPr>
          <w:sz w:val="24"/>
          <w:szCs w:val="24"/>
        </w:rPr>
        <w:t>verenaribeiro67@gmail.com</w:t>
      </w:r>
    </w:p>
    <w:p w:rsidR="00B777E0" w:rsidRDefault="002B153F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Graduanda no curso de Ciência e Tecnologia. Universidade Federal do Pará. neycrisoli@gmail.com</w:t>
      </w:r>
    </w:p>
    <w:p w:rsidR="00B777E0" w:rsidRDefault="002B153F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Mestre em Gestão de Recursos Naturais e Desenvolvimento Local na Amazônia. NUMA/UFPA.</w:t>
      </w:r>
      <w:r w:rsidR="00500C8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Licenciada em Pedago</w:t>
      </w:r>
      <w:r>
        <w:rPr>
          <w:sz w:val="24"/>
          <w:szCs w:val="24"/>
        </w:rPr>
        <w:t xml:space="preserve">gia </w:t>
      </w:r>
      <w:r>
        <w:rPr>
          <w:sz w:val="24"/>
          <w:szCs w:val="24"/>
        </w:rPr>
        <w:t>– UFPA.janise@ufpa.com</w:t>
      </w:r>
    </w:p>
    <w:p w:rsidR="00B777E0" w:rsidRDefault="00B777E0">
      <w:pPr>
        <w:jc w:val="center"/>
        <w:rPr>
          <w:sz w:val="24"/>
          <w:szCs w:val="24"/>
        </w:rPr>
      </w:pPr>
    </w:p>
    <w:p w:rsidR="00B777E0" w:rsidRDefault="00B777E0">
      <w:pPr>
        <w:jc w:val="center"/>
        <w:rPr>
          <w:sz w:val="24"/>
          <w:szCs w:val="24"/>
        </w:rPr>
      </w:pPr>
    </w:p>
    <w:p w:rsidR="00B777E0" w:rsidRDefault="002B15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RESUMO </w:t>
      </w:r>
    </w:p>
    <w:p w:rsidR="00B777E0" w:rsidRDefault="00B777E0">
      <w:pPr>
        <w:jc w:val="both"/>
        <w:rPr>
          <w:sz w:val="24"/>
          <w:szCs w:val="24"/>
        </w:rPr>
      </w:pPr>
    </w:p>
    <w:p w:rsidR="00B777E0" w:rsidRDefault="002B153F">
      <w:pPr>
        <w:jc w:val="both"/>
        <w:rPr>
          <w:sz w:val="24"/>
          <w:szCs w:val="24"/>
        </w:rPr>
      </w:pPr>
      <w:r w:rsidRPr="00331EEE">
        <w:rPr>
          <w:sz w:val="24"/>
          <w:szCs w:val="24"/>
        </w:rPr>
        <w:t xml:space="preserve">A utilização de jogos didáticos como recurso pedagógico, tem sido uma ferramenta pedagógica muito utilizada no ensino básico. O uso do lúdico fortalece o aprendizado em sala de aula, melhora o desempenho do aluno e desperta o interesse por novos assuntos. </w:t>
      </w:r>
      <w:r w:rsidRPr="00331EEE">
        <w:rPr>
          <w:sz w:val="24"/>
          <w:szCs w:val="24"/>
        </w:rPr>
        <w:t>Nesse sentido, o presente estudo visa apresentar jogos lúdicos que favoreçam o ensino-aprendizagem da Matemática e desenvolvam a consciência ambiental, a partir da</w:t>
      </w:r>
      <w:r w:rsidRPr="00331EEE">
        <w:rPr>
          <w:sz w:val="24"/>
          <w:szCs w:val="24"/>
        </w:rPr>
        <w:t xml:space="preserve"> </w:t>
      </w:r>
      <w:r w:rsidRPr="00331EEE">
        <w:rPr>
          <w:sz w:val="24"/>
          <w:szCs w:val="24"/>
        </w:rPr>
        <w:t>reutilização e reaproveitamento de materiais de baixo custo. As atividades</w:t>
      </w:r>
      <w:r w:rsidRPr="00331EEE">
        <w:rPr>
          <w:sz w:val="24"/>
          <w:szCs w:val="24"/>
        </w:rPr>
        <w:t xml:space="preserve">, </w:t>
      </w:r>
      <w:r w:rsidRPr="00331EEE">
        <w:rPr>
          <w:sz w:val="24"/>
          <w:szCs w:val="24"/>
        </w:rPr>
        <w:t>foram desenvolvi</w:t>
      </w:r>
      <w:r w:rsidRPr="00331EEE">
        <w:rPr>
          <w:sz w:val="24"/>
          <w:szCs w:val="24"/>
        </w:rPr>
        <w:t>das com o intuito de consolidar o conhecimento adquirido no decorrer do ano letivo, incentivando o raciocínio logico e a</w:t>
      </w:r>
      <w:r w:rsidRPr="00331EEE">
        <w:rPr>
          <w:sz w:val="24"/>
          <w:szCs w:val="24"/>
        </w:rPr>
        <w:t xml:space="preserve"> </w:t>
      </w:r>
      <w:r w:rsidRPr="00331EEE">
        <w:rPr>
          <w:sz w:val="24"/>
          <w:szCs w:val="24"/>
        </w:rPr>
        <w:t>consciência ambiental. Inicialmente, foi apresentada uma palestra aos alunos da escola pelo discentes da UFPA, participantes do Projeto</w:t>
      </w:r>
      <w:r w:rsidRPr="00331EEE">
        <w:rPr>
          <w:sz w:val="24"/>
          <w:szCs w:val="24"/>
        </w:rPr>
        <w:t xml:space="preserve"> de Extensão “</w:t>
      </w:r>
      <w:proofErr w:type="spellStart"/>
      <w:r w:rsidRPr="00331EEE">
        <w:rPr>
          <w:sz w:val="24"/>
          <w:szCs w:val="24"/>
        </w:rPr>
        <w:t>Jogoteca</w:t>
      </w:r>
      <w:proofErr w:type="spellEnd"/>
      <w:r w:rsidRPr="00331EEE">
        <w:rPr>
          <w:sz w:val="24"/>
          <w:szCs w:val="24"/>
        </w:rPr>
        <w:t xml:space="preserve"> </w:t>
      </w:r>
      <w:proofErr w:type="spellStart"/>
      <w:r w:rsidRPr="00331EEE">
        <w:rPr>
          <w:sz w:val="24"/>
          <w:szCs w:val="24"/>
        </w:rPr>
        <w:t>Ananin</w:t>
      </w:r>
      <w:proofErr w:type="spellEnd"/>
      <w:r w:rsidRPr="00331EEE">
        <w:rPr>
          <w:sz w:val="24"/>
          <w:szCs w:val="24"/>
        </w:rPr>
        <w:t xml:space="preserve">: uma forma lúdica de aprender Matemática”, abordando temas como: responsabilidade socioambiental e as dificuldades enfrentadas pelos alunos no aprendizado da Matemática. Posteriormente, foram desenvolvidos jogos como: Tabuada </w:t>
      </w:r>
      <w:r w:rsidRPr="00331EEE">
        <w:rPr>
          <w:sz w:val="24"/>
          <w:szCs w:val="24"/>
        </w:rPr>
        <w:t>Sorteada, Decomposição Matemática e Plaquinhas interativas de formica: MMC e MDC;</w:t>
      </w:r>
      <w:r w:rsidRPr="00331EEE">
        <w:rPr>
          <w:sz w:val="24"/>
          <w:szCs w:val="24"/>
        </w:rPr>
        <w:t xml:space="preserve"> </w:t>
      </w:r>
      <w:r w:rsidRPr="00331EEE">
        <w:rPr>
          <w:sz w:val="24"/>
          <w:szCs w:val="24"/>
        </w:rPr>
        <w:t xml:space="preserve">produzidos com materiais reaproveitados, trazidos pelos próprios alunos da escola, com o intuito de promover uma aprendizagem significativa e o compromisso ambiental. O projeto </w:t>
      </w:r>
      <w:proofErr w:type="spellStart"/>
      <w:r w:rsidRPr="00331EEE">
        <w:rPr>
          <w:sz w:val="24"/>
          <w:szCs w:val="24"/>
        </w:rPr>
        <w:t>Jogoteca</w:t>
      </w:r>
      <w:proofErr w:type="spellEnd"/>
      <w:r w:rsidRPr="00331EEE">
        <w:rPr>
          <w:sz w:val="24"/>
          <w:szCs w:val="24"/>
        </w:rPr>
        <w:t xml:space="preserve"> </w:t>
      </w:r>
      <w:proofErr w:type="spellStart"/>
      <w:r w:rsidRPr="00331EEE">
        <w:rPr>
          <w:sz w:val="24"/>
          <w:szCs w:val="24"/>
        </w:rPr>
        <w:t>Ananin</w:t>
      </w:r>
      <w:proofErr w:type="spellEnd"/>
      <w:r w:rsidRPr="00331EEE">
        <w:rPr>
          <w:sz w:val="24"/>
          <w:szCs w:val="24"/>
        </w:rPr>
        <w:t xml:space="preserve"> foi desenvolvido e aplicado por discente da UFPA, e teve como p</w:t>
      </w:r>
      <w:r w:rsidRPr="00331EEE">
        <w:rPr>
          <w:sz w:val="24"/>
          <w:szCs w:val="24"/>
        </w:rPr>
        <w:t xml:space="preserve">úblico alvo 47 alunos do 6º ano da escola Sistema de Ensino Amazônia, localizada na Rodovia </w:t>
      </w:r>
      <w:proofErr w:type="spellStart"/>
      <w:r w:rsidRPr="00331EEE">
        <w:rPr>
          <w:sz w:val="24"/>
          <w:szCs w:val="24"/>
        </w:rPr>
        <w:t>Br</w:t>
      </w:r>
      <w:proofErr w:type="spellEnd"/>
      <w:r w:rsidRPr="00331EEE">
        <w:rPr>
          <w:sz w:val="24"/>
          <w:szCs w:val="24"/>
        </w:rPr>
        <w:t xml:space="preserve"> 316 - Km 07, no município de Ananindeua. </w:t>
      </w:r>
      <w:r w:rsidRPr="00331EEE">
        <w:rPr>
          <w:sz w:val="24"/>
          <w:szCs w:val="24"/>
        </w:rPr>
        <w:t>Os resultados o</w:t>
      </w:r>
      <w:r w:rsidR="00331EEE" w:rsidRPr="00331EEE">
        <w:rPr>
          <w:sz w:val="24"/>
          <w:szCs w:val="24"/>
        </w:rPr>
        <w:t>btidos com aplica</w:t>
      </w:r>
      <w:r w:rsidR="00331EEE">
        <w:rPr>
          <w:sz w:val="24"/>
          <w:szCs w:val="24"/>
        </w:rPr>
        <w:t>ção dos jogos</w:t>
      </w:r>
      <w:r w:rsidRPr="00331EEE">
        <w:rPr>
          <w:sz w:val="24"/>
          <w:szCs w:val="24"/>
        </w:rPr>
        <w:t xml:space="preserve"> foram considerados positivos, pois os alunos </w:t>
      </w:r>
      <w:r w:rsidR="00331EEE">
        <w:rPr>
          <w:sz w:val="24"/>
          <w:szCs w:val="24"/>
        </w:rPr>
        <w:t>participantes das atividades corresponderam às expectativas, superando dificuldades que a forma tradicional de ensino não havia atingido, como efetuar operações matemáticas de forma rápida e assertiva</w:t>
      </w:r>
      <w:r w:rsidRPr="00331EEE">
        <w:rPr>
          <w:sz w:val="24"/>
          <w:szCs w:val="24"/>
        </w:rPr>
        <w:t>.</w:t>
      </w:r>
      <w:r w:rsidR="00331EEE" w:rsidRPr="00331EEE">
        <w:rPr>
          <w:sz w:val="24"/>
          <w:szCs w:val="24"/>
        </w:rPr>
        <w:t xml:space="preserve"> </w:t>
      </w:r>
      <w:r w:rsidRPr="00331EEE">
        <w:rPr>
          <w:sz w:val="24"/>
          <w:szCs w:val="24"/>
        </w:rPr>
        <w:t>Observou-se que a escola exerce um papel fundamental no en</w:t>
      </w:r>
      <w:r w:rsidRPr="00331EEE">
        <w:rPr>
          <w:sz w:val="24"/>
          <w:szCs w:val="24"/>
        </w:rPr>
        <w:t>sino da sustentabilidade, e também é uma das instituições responsáveis por desenvolver uma educação ambiental significativa e compromissada com a sociedade.</w:t>
      </w:r>
    </w:p>
    <w:p w:rsidR="00B777E0" w:rsidRDefault="00B777E0">
      <w:pPr>
        <w:jc w:val="both"/>
        <w:rPr>
          <w:sz w:val="24"/>
          <w:szCs w:val="24"/>
        </w:rPr>
      </w:pPr>
    </w:p>
    <w:p w:rsidR="00B777E0" w:rsidRDefault="002B15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r>
        <w:rPr>
          <w:sz w:val="24"/>
          <w:szCs w:val="24"/>
        </w:rPr>
        <w:t>Matemática. Meio Ambiente. Aproveitamento</w:t>
      </w:r>
    </w:p>
    <w:p w:rsidR="00B777E0" w:rsidRDefault="00B777E0">
      <w:pPr>
        <w:jc w:val="center"/>
        <w:rPr>
          <w:sz w:val="24"/>
          <w:szCs w:val="24"/>
        </w:rPr>
      </w:pPr>
    </w:p>
    <w:p w:rsidR="00B777E0" w:rsidRPr="00331EEE" w:rsidRDefault="002B153F">
      <w:pPr>
        <w:rPr>
          <w:sz w:val="24"/>
          <w:szCs w:val="24"/>
        </w:rPr>
      </w:pPr>
      <w:r>
        <w:rPr>
          <w:b/>
          <w:sz w:val="24"/>
          <w:szCs w:val="24"/>
        </w:rPr>
        <w:t>Área de Interesse do Simpósio</w:t>
      </w:r>
      <w:r>
        <w:rPr>
          <w:sz w:val="24"/>
          <w:szCs w:val="24"/>
        </w:rPr>
        <w:t>: Educação</w:t>
      </w:r>
      <w:r>
        <w:rPr>
          <w:sz w:val="24"/>
          <w:szCs w:val="24"/>
        </w:rPr>
        <w:t xml:space="preserve"> Ambiental.</w:t>
      </w:r>
      <w:r>
        <w:rPr>
          <w:color w:val="FF0000"/>
          <w:sz w:val="24"/>
          <w:szCs w:val="24"/>
        </w:rPr>
        <w:t xml:space="preserve"> </w:t>
      </w:r>
    </w:p>
    <w:p w:rsidR="00B777E0" w:rsidRDefault="00B777E0"/>
    <w:sectPr w:rsidR="00B777E0">
      <w:headerReference w:type="default" r:id="rId6"/>
      <w:footerReference w:type="default" r:id="rId7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3F" w:rsidRDefault="002B153F">
      <w:r>
        <w:separator/>
      </w:r>
    </w:p>
  </w:endnote>
  <w:endnote w:type="continuationSeparator" w:id="0">
    <w:p w:rsidR="002B153F" w:rsidRDefault="002B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7E0" w:rsidRDefault="00331E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" o:spid="_x0000_i1025" type="#_x0000_t75" style="width:462pt;height:45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3F" w:rsidRDefault="002B153F">
      <w:r>
        <w:separator/>
      </w:r>
    </w:p>
  </w:footnote>
  <w:footnote w:type="continuationSeparator" w:id="0">
    <w:p w:rsidR="002B153F" w:rsidRDefault="002B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7E0" w:rsidRDefault="002B153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27.65pt;margin-top:-20.35pt;width:181.4pt;height:48.2pt;z-index:-251655168;visibility:visible;mso-wrap-style:none;mso-width-percent:400;mso-wrap-distance-top:3.6pt;mso-wrap-distance-bottom:3.6pt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<v:textbox>
            <w:txbxContent>
              <w:p w:rsidR="001001BB" w:rsidRDefault="002B153F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8" o:spid="_x0000_i1026" type="#_x0000_t75" style="width:141pt;height:4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pict>
        <v:shape id="Caixa de Texto 2" o:spid="_x0000_s2050" type="#_x0000_t202" style="position:absolute;margin-left:232.7pt;margin-top:-12.1pt;width:238.6pt;height:32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<v:textbox>
            <w:txbxContent>
              <w:p w:rsidR="0095437F" w:rsidRPr="001001BB" w:rsidRDefault="002B153F" w:rsidP="007422FB">
                <w:pPr>
                  <w:pStyle w:val="Rodap"/>
                  <w:spacing w:line="276" w:lineRule="auto"/>
                  <w:jc w:val="right"/>
                </w:pPr>
                <w:r>
                  <w:t>Belém (PA), 28</w:t>
                </w:r>
                <w:r w:rsidRPr="001001BB">
                  <w:t xml:space="preserve"> </w:t>
                </w:r>
                <w:r>
                  <w:t xml:space="preserve">a 30 </w:t>
                </w:r>
                <w:r w:rsidRPr="001001BB">
                  <w:t>de novembro 201</w:t>
                </w:r>
                <w:r>
                  <w:t>8</w:t>
                </w:r>
              </w:p>
              <w:p w:rsidR="0095437F" w:rsidRPr="001001BB" w:rsidRDefault="002B153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</w:p>
  <w:p w:rsidR="00B777E0" w:rsidRDefault="00B777E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777E0" w:rsidRDefault="00B777E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77E0"/>
    <w:rsid w:val="002B153F"/>
    <w:rsid w:val="00331EEE"/>
    <w:rsid w:val="00500C86"/>
    <w:rsid w:val="00B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9924684-FDDB-43CA-9B13-29820E3A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1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63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11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63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11E"/>
    <w:rPr>
      <w:rFonts w:ascii="Times New Roman" w:eastAsia="Times New Roman" w:hAnsi="Times New Roman" w:cs="Times New Roman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2018-11-10T02:34:00Z</dcterms:created>
  <dcterms:modified xsi:type="dcterms:W3CDTF">2018-11-10T02:45:00Z</dcterms:modified>
</cp:coreProperties>
</file>