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F6A" w:rsidRPr="00BE0190" w:rsidRDefault="00E01F6A" w:rsidP="00E01F6A">
      <w:pPr>
        <w:jc w:val="center"/>
        <w:rPr>
          <w:b/>
          <w:sz w:val="24"/>
          <w:szCs w:val="24"/>
        </w:rPr>
      </w:pPr>
      <w:r w:rsidRPr="00BE0190">
        <w:rPr>
          <w:b/>
          <w:sz w:val="24"/>
          <w:szCs w:val="24"/>
        </w:rPr>
        <w:t>VERIFICAÇÃO DA SUPRESSÃO DE ÁREAS VE</w:t>
      </w:r>
      <w:r>
        <w:rPr>
          <w:b/>
          <w:sz w:val="24"/>
          <w:szCs w:val="24"/>
        </w:rPr>
        <w:t>GETADAS</w:t>
      </w:r>
      <w:r w:rsidRPr="00BE0190">
        <w:rPr>
          <w:b/>
          <w:sz w:val="24"/>
          <w:szCs w:val="24"/>
        </w:rPr>
        <w:t xml:space="preserve"> E O AUMENTO D</w:t>
      </w:r>
      <w:r>
        <w:rPr>
          <w:b/>
          <w:sz w:val="24"/>
          <w:szCs w:val="24"/>
        </w:rPr>
        <w:t>A VERTICALIZAÇÃO</w:t>
      </w:r>
      <w:r w:rsidRPr="00BE01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 BAIRRO DA CREMAÇÃO EM </w:t>
      </w:r>
      <w:r w:rsidRPr="00BE0190">
        <w:rPr>
          <w:b/>
          <w:sz w:val="24"/>
          <w:szCs w:val="24"/>
        </w:rPr>
        <w:t>BELÉM-PA</w:t>
      </w:r>
      <w:r>
        <w:rPr>
          <w:b/>
          <w:sz w:val="24"/>
          <w:szCs w:val="24"/>
        </w:rPr>
        <w:t>RÁ</w:t>
      </w:r>
    </w:p>
    <w:p w:rsidR="00122A6E" w:rsidRDefault="00122A6E" w:rsidP="009B0125">
      <w:pPr>
        <w:jc w:val="center"/>
        <w:rPr>
          <w:color w:val="FF0000"/>
          <w:sz w:val="24"/>
          <w:szCs w:val="24"/>
        </w:rPr>
      </w:pPr>
    </w:p>
    <w:p w:rsidR="009B0125" w:rsidRPr="004F6258" w:rsidRDefault="00122A6E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Rafael Pompeu Dias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Mateus Santana Rodrigues</w:t>
      </w:r>
      <w:r w:rsidR="009B0125" w:rsidRPr="004F6258">
        <w:rPr>
          <w:sz w:val="24"/>
          <w:szCs w:val="24"/>
          <w:vertAlign w:val="superscript"/>
        </w:rPr>
        <w:t>2</w:t>
      </w:r>
      <w:r w:rsidR="00163F0A">
        <w:rPr>
          <w:sz w:val="24"/>
          <w:szCs w:val="24"/>
        </w:rPr>
        <w:t>;</w:t>
      </w:r>
      <w:r w:rsidR="004777CC">
        <w:rPr>
          <w:sz w:val="24"/>
          <w:szCs w:val="24"/>
        </w:rPr>
        <w:t xml:space="preserve"> </w:t>
      </w:r>
      <w:r>
        <w:rPr>
          <w:sz w:val="24"/>
          <w:szCs w:val="24"/>
        </w:rPr>
        <w:t>Leoni de Souza Belato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Sérgio Luís Cardoso Serrão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</w:t>
      </w:r>
      <w:r w:rsidRPr="00122A6E">
        <w:rPr>
          <w:sz w:val="24"/>
          <w:szCs w:val="24"/>
        </w:rPr>
        <w:t xml:space="preserve"> </w:t>
      </w:r>
      <w:r w:rsidR="00E01F6A">
        <w:rPr>
          <w:sz w:val="24"/>
          <w:szCs w:val="24"/>
        </w:rPr>
        <w:t>Jorge Manuel Filipe dos Santos</w:t>
      </w:r>
      <w:r>
        <w:rPr>
          <w:sz w:val="24"/>
          <w:szCs w:val="24"/>
          <w:vertAlign w:val="superscript"/>
        </w:rPr>
        <w:t>5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4C1516">
        <w:rPr>
          <w:sz w:val="24"/>
          <w:szCs w:val="24"/>
        </w:rPr>
        <w:t>Mestre em Ciências Ambientais - Uso Sustentável dos Recursos Naturais em Regiões Tropicais</w:t>
      </w:r>
      <w:r w:rsidR="0061672B" w:rsidRPr="004F6258">
        <w:rPr>
          <w:sz w:val="24"/>
          <w:szCs w:val="24"/>
        </w:rPr>
        <w:t xml:space="preserve">. </w:t>
      </w:r>
      <w:r w:rsidR="004C1516">
        <w:rPr>
          <w:sz w:val="24"/>
          <w:szCs w:val="24"/>
        </w:rPr>
        <w:t>Instituto Tecnológico Vale - Desenvolvimento Sustentável</w:t>
      </w:r>
      <w:r w:rsidR="00076CED" w:rsidRPr="004F6258">
        <w:rPr>
          <w:sz w:val="24"/>
          <w:szCs w:val="24"/>
        </w:rPr>
        <w:t xml:space="preserve">. </w:t>
      </w:r>
      <w:r w:rsidR="004C1516">
        <w:rPr>
          <w:sz w:val="24"/>
          <w:szCs w:val="24"/>
        </w:rPr>
        <w:t>rafaelp.dias@yahoo.com.br.</w:t>
      </w:r>
    </w:p>
    <w:p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4C1516">
        <w:rPr>
          <w:sz w:val="24"/>
          <w:szCs w:val="24"/>
        </w:rPr>
        <w:t>Discente de Agronomia.</w:t>
      </w:r>
      <w:r w:rsidR="0061672B" w:rsidRPr="004F6258">
        <w:rPr>
          <w:sz w:val="24"/>
          <w:szCs w:val="24"/>
        </w:rPr>
        <w:t xml:space="preserve"> </w:t>
      </w:r>
      <w:r w:rsidR="004C1516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 w:rsidR="004C1516">
        <w:rPr>
          <w:sz w:val="24"/>
          <w:szCs w:val="24"/>
        </w:rPr>
        <w:t>mateuscim@hotmail.com.</w:t>
      </w:r>
    </w:p>
    <w:p w:rsidR="004C1516" w:rsidRDefault="004C1516" w:rsidP="004C15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Mestre em Ciências Ambientais - Uso Sustentável dos Recursos Naturais em Regiões Tropicais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Instituto Tecnológico Vale - Desenvolvimento Sustentável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leonibelato@gmail.com.</w:t>
      </w:r>
    </w:p>
    <w:p w:rsidR="004C1516" w:rsidRDefault="004C1516" w:rsidP="004C15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Mestre em Ciências Ambientais - Uso Sustentável dos Recursos Naturais em Regiões Tropicais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Instituto Tecnológico Vale - Desenvolvimento Sustentável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seuserr</w:t>
      </w:r>
      <w:r w:rsidR="00247523">
        <w:rPr>
          <w:sz w:val="24"/>
          <w:szCs w:val="24"/>
        </w:rPr>
        <w:t>a</w:t>
      </w:r>
      <w:r>
        <w:rPr>
          <w:sz w:val="24"/>
          <w:szCs w:val="24"/>
        </w:rPr>
        <w:t>o@gmail.com.</w:t>
      </w:r>
      <w:r w:rsidRPr="004F6258">
        <w:rPr>
          <w:sz w:val="24"/>
          <w:szCs w:val="24"/>
        </w:rPr>
        <w:t xml:space="preserve"> </w:t>
      </w:r>
    </w:p>
    <w:p w:rsidR="00D615C3" w:rsidRPr="004F6258" w:rsidRDefault="004C1516" w:rsidP="004C151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4F6258">
        <w:rPr>
          <w:sz w:val="24"/>
          <w:szCs w:val="24"/>
          <w:vertAlign w:val="superscript"/>
        </w:rPr>
        <w:t xml:space="preserve"> </w:t>
      </w:r>
      <w:r w:rsidR="00E01F6A">
        <w:rPr>
          <w:sz w:val="24"/>
          <w:szCs w:val="24"/>
        </w:rPr>
        <w:t>Doutor</w:t>
      </w:r>
      <w:r>
        <w:rPr>
          <w:sz w:val="24"/>
          <w:szCs w:val="24"/>
        </w:rPr>
        <w:t xml:space="preserve"> em </w:t>
      </w:r>
      <w:r w:rsidR="00E01F6A">
        <w:rPr>
          <w:sz w:val="24"/>
          <w:szCs w:val="24"/>
        </w:rPr>
        <w:t>Engenharia Geográfica</w:t>
      </w:r>
      <w:r w:rsidRPr="004F6258">
        <w:rPr>
          <w:sz w:val="24"/>
          <w:szCs w:val="24"/>
        </w:rPr>
        <w:t xml:space="preserve">. </w:t>
      </w:r>
      <w:r w:rsidR="00E01F6A">
        <w:rPr>
          <w:sz w:val="24"/>
          <w:szCs w:val="24"/>
        </w:rPr>
        <w:t>Universidade de Coimbra - Portugal</w:t>
      </w:r>
      <w:r w:rsidRPr="004F6258">
        <w:rPr>
          <w:sz w:val="24"/>
          <w:szCs w:val="24"/>
        </w:rPr>
        <w:t xml:space="preserve">. </w:t>
      </w:r>
      <w:r w:rsidR="00E01F6A">
        <w:rPr>
          <w:sz w:val="24"/>
          <w:szCs w:val="24"/>
        </w:rPr>
        <w:t>jorgemfsantos</w:t>
      </w:r>
      <w:r>
        <w:rPr>
          <w:sz w:val="24"/>
          <w:szCs w:val="24"/>
        </w:rPr>
        <w:t>@gmail.com</w:t>
      </w:r>
      <w:r w:rsidRPr="004F6258">
        <w:rPr>
          <w:sz w:val="24"/>
          <w:szCs w:val="24"/>
        </w:rPr>
        <w:t xml:space="preserve">. </w:t>
      </w:r>
      <w:r w:rsidR="000075E4" w:rsidRPr="000075E4">
        <w:rPr>
          <w:b/>
          <w:color w:val="FF0000"/>
          <w:sz w:val="24"/>
          <w:szCs w:val="24"/>
        </w:rPr>
        <w:t xml:space="preserve"> </w:t>
      </w: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4C1516" w:rsidRPr="004F6258" w:rsidRDefault="004C1516" w:rsidP="009B0125">
      <w:pPr>
        <w:jc w:val="center"/>
        <w:rPr>
          <w:b/>
          <w:sz w:val="24"/>
          <w:szCs w:val="24"/>
        </w:rPr>
      </w:pPr>
    </w:p>
    <w:p w:rsidR="00E01F6A" w:rsidRPr="0095066E" w:rsidRDefault="00E01F6A" w:rsidP="0095066E">
      <w:pPr>
        <w:pStyle w:val="Default"/>
        <w:jc w:val="both"/>
      </w:pPr>
      <w:r w:rsidRPr="0095066E">
        <w:t>As cidades são espaços dinâmicos, logo, a grande preocupação são os subprodutos fornecidos pelas principais atividades urbanas, fruto do desenvolvimento tecnológico e do aumento da densidade populacional</w:t>
      </w:r>
      <w:r w:rsidR="00D86D3A">
        <w:t>.</w:t>
      </w:r>
      <w:r w:rsidR="00DA562B">
        <w:t xml:space="preserve"> </w:t>
      </w:r>
      <w:r w:rsidR="00D86D3A">
        <w:t>O</w:t>
      </w:r>
      <w:r w:rsidR="00C028C7" w:rsidRPr="0095066E">
        <w:t xml:space="preserve"> bairro da Cremação</w:t>
      </w:r>
      <w:r w:rsidR="00654165" w:rsidRPr="0095066E">
        <w:t xml:space="preserve"> </w:t>
      </w:r>
      <w:r w:rsidR="0095066E">
        <w:t xml:space="preserve">tem uma população </w:t>
      </w:r>
      <w:r w:rsidR="0095066E" w:rsidRPr="0095066E">
        <w:t xml:space="preserve">de </w:t>
      </w:r>
      <w:r w:rsidR="00C028C7" w:rsidRPr="0095066E">
        <w:t>31.264</w:t>
      </w:r>
      <w:r w:rsidR="00654165" w:rsidRPr="0095066E">
        <w:t xml:space="preserve"> </w:t>
      </w:r>
      <w:r w:rsidRPr="0095066E">
        <w:t>habitantes segundo dados do IBGE</w:t>
      </w:r>
      <w:r w:rsidR="00654165" w:rsidRPr="0095066E">
        <w:t xml:space="preserve">, distribuídas em uma área de </w:t>
      </w:r>
      <w:r w:rsidR="00D82193" w:rsidRPr="0095066E">
        <w:t xml:space="preserve">147,97 hectares, essa população está em constante crescimento, </w:t>
      </w:r>
      <w:r w:rsidRPr="0095066E">
        <w:t>com</w:t>
      </w:r>
      <w:r w:rsidR="00D82193" w:rsidRPr="0095066E">
        <w:t xml:space="preserve"> isso</w:t>
      </w:r>
      <w:r w:rsidRPr="0095066E">
        <w:t xml:space="preserve"> </w:t>
      </w:r>
      <w:r w:rsidR="00DA562B">
        <w:t xml:space="preserve">as </w:t>
      </w:r>
      <w:r w:rsidR="00DA562B" w:rsidRPr="0095066E">
        <w:t>áreas verdes vêm</w:t>
      </w:r>
      <w:r w:rsidR="00D82193" w:rsidRPr="0095066E">
        <w:t xml:space="preserve"> sendo substituídas </w:t>
      </w:r>
      <w:r w:rsidRPr="0095066E">
        <w:t>pelo cimento, concreto ou asfalto</w:t>
      </w:r>
      <w:r w:rsidR="00D82193" w:rsidRPr="0095066E">
        <w:t xml:space="preserve">, </w:t>
      </w:r>
      <w:r w:rsidR="0095066E">
        <w:t>e por isso</w:t>
      </w:r>
      <w:r w:rsidR="00654165" w:rsidRPr="0095066E">
        <w:t>, é importante analisar como sua ocupação e uso ocorrem na atualidade</w:t>
      </w:r>
      <w:r w:rsidR="00D82193" w:rsidRPr="0095066E">
        <w:t>.</w:t>
      </w:r>
      <w:r w:rsidR="00DA562B">
        <w:t xml:space="preserve"> O objetivo do trabalho é verificar a quantidade de área verde suprimida do bairro da Cremação em comparação com o crescimento da verticalização. </w:t>
      </w:r>
      <w:r w:rsidR="00D82193" w:rsidRPr="0095066E">
        <w:t>A</w:t>
      </w:r>
      <w:r w:rsidR="00654165" w:rsidRPr="0095066E">
        <w:t xml:space="preserve"> metodologia aplicada no trabalho</w:t>
      </w:r>
      <w:r w:rsidR="001369F7">
        <w:t xml:space="preserve"> foi </w:t>
      </w:r>
      <w:r w:rsidR="00654165" w:rsidRPr="0095066E">
        <w:t>pesquisa bibliográfica</w:t>
      </w:r>
      <w:r w:rsidR="001369F7">
        <w:t xml:space="preserve"> e</w:t>
      </w:r>
      <w:r w:rsidR="00654165" w:rsidRPr="0095066E">
        <w:t xml:space="preserve"> trabalho de laboratório </w:t>
      </w:r>
      <w:r w:rsidR="001369F7">
        <w:t xml:space="preserve">ao qual foi </w:t>
      </w:r>
      <w:r w:rsidR="00D82193" w:rsidRPr="0095066E">
        <w:t xml:space="preserve">utilizado o software </w:t>
      </w:r>
      <w:proofErr w:type="spellStart"/>
      <w:r w:rsidR="00D82193" w:rsidRPr="0095066E">
        <w:t>Arcgis</w:t>
      </w:r>
      <w:proofErr w:type="spellEnd"/>
      <w:r w:rsidR="001369F7">
        <w:t xml:space="preserve"> 10.3</w:t>
      </w:r>
      <w:r w:rsidR="00D82193" w:rsidRPr="0095066E">
        <w:t xml:space="preserve"> para confecção dos mapas multitemporais de vegetação </w:t>
      </w:r>
      <w:r w:rsidR="001369F7">
        <w:t xml:space="preserve">e verticalização </w:t>
      </w:r>
      <w:r w:rsidR="00D82193" w:rsidRPr="0095066E">
        <w:t>dos anos de 1977, 1997, 2006 e 2013, em escala de 1:12000, através da vetorização de áreas verdes e edificações em imagens de sensoriamento remoto</w:t>
      </w:r>
      <w:r w:rsidR="00DA562B">
        <w:t xml:space="preserve"> do sensor </w:t>
      </w:r>
      <w:proofErr w:type="spellStart"/>
      <w:r w:rsidR="00DA562B">
        <w:t>Ikonos</w:t>
      </w:r>
      <w:proofErr w:type="spellEnd"/>
      <w:r w:rsidR="00DA562B">
        <w:t xml:space="preserve"> (2013) e Aerofotogramétricas (1977, 1997 e 2013), obtidas junto </w:t>
      </w:r>
      <w:r w:rsidR="00DA562B" w:rsidRPr="00DA562B">
        <w:t xml:space="preserve">ao </w:t>
      </w:r>
      <w:r w:rsidR="00DA562B" w:rsidRPr="00DA562B">
        <w:t>Centro Gestor e Operacional do Sistema de Proteção da Amazônia</w:t>
      </w:r>
      <w:r w:rsidR="00DA562B" w:rsidRPr="00DA562B">
        <w:t xml:space="preserve"> - </w:t>
      </w:r>
      <w:r w:rsidR="00DA562B" w:rsidRPr="00DA562B">
        <w:t>C</w:t>
      </w:r>
      <w:r w:rsidR="00DA562B">
        <w:t>ENSIPAM</w:t>
      </w:r>
      <w:r w:rsidR="00D82193" w:rsidRPr="00DA562B">
        <w:t>.</w:t>
      </w:r>
      <w:r w:rsidR="00AC3A7D" w:rsidRPr="0095066E">
        <w:t xml:space="preserve"> </w:t>
      </w:r>
      <w:r w:rsidR="00DA562B">
        <w:t xml:space="preserve">Considerando que as </w:t>
      </w:r>
      <w:r w:rsidR="0095066E" w:rsidRPr="0095066E">
        <w:t xml:space="preserve">áreas verdes são qualquer área provida de vegetação dentro </w:t>
      </w:r>
      <w:bookmarkStart w:id="0" w:name="_GoBack"/>
      <w:bookmarkEnd w:id="0"/>
      <w:r w:rsidR="0095066E" w:rsidRPr="0095066E">
        <w:t>dos limites urbanos,</w:t>
      </w:r>
      <w:r w:rsidR="00DA562B">
        <w:t xml:space="preserve"> </w:t>
      </w:r>
      <w:r w:rsidR="0095066E" w:rsidRPr="0095066E">
        <w:t>que podem ser arbustiva</w:t>
      </w:r>
      <w:r w:rsidR="00DA562B">
        <w:t>s</w:t>
      </w:r>
      <w:r w:rsidR="0095066E" w:rsidRPr="0095066E">
        <w:t xml:space="preserve"> e</w:t>
      </w:r>
      <w:r w:rsidR="00DA562B">
        <w:t>/ou</w:t>
      </w:r>
      <w:r w:rsidR="0095066E" w:rsidRPr="0095066E">
        <w:t xml:space="preserve"> arbórea</w:t>
      </w:r>
      <w:r w:rsidR="00DA562B">
        <w:t>s</w:t>
      </w:r>
      <w:r w:rsidR="0095066E" w:rsidRPr="0095066E">
        <w:t xml:space="preserve">, </w:t>
      </w:r>
      <w:r w:rsidR="00DA562B">
        <w:t xml:space="preserve">os resultados mostraram </w:t>
      </w:r>
      <w:r w:rsidR="00AC3A7D" w:rsidRPr="0095066E">
        <w:t xml:space="preserve">que houve uma supressão na cobertura vegetal do bairro da Cremação que passou de 57,78 ha em 1977, para 4,62 ha em 2013, e em comparação sua área verticalizada saltou de 14,32 ha em 1977, para 69,40 ha em </w:t>
      </w:r>
      <w:r w:rsidR="0095066E" w:rsidRPr="0095066E">
        <w:t xml:space="preserve">2013, </w:t>
      </w:r>
      <w:r w:rsidR="00654165" w:rsidRPr="0095066E">
        <w:t xml:space="preserve">que mostram a enorme presença de áreas residenciais, com tendência a aumentar cada vez mais devido à sua localização e </w:t>
      </w:r>
      <w:r w:rsidR="00D86D3A">
        <w:t>por</w:t>
      </w:r>
      <w:r w:rsidR="00654165" w:rsidRPr="0095066E">
        <w:t xml:space="preserve"> estar inserido no contexto urbano de Belém</w:t>
      </w:r>
      <w:r w:rsidR="0095066E" w:rsidRPr="0095066E">
        <w:t xml:space="preserve">. Com os dados apresentados pode-se concluir que o processo de </w:t>
      </w:r>
      <w:r w:rsidR="001369F7">
        <w:t>urbanização</w:t>
      </w:r>
      <w:r w:rsidR="0095066E" w:rsidRPr="0095066E">
        <w:t xml:space="preserve"> imprimiu uma nova dinâmica ao bairro, atraindo </w:t>
      </w:r>
      <w:r w:rsidR="0095066E" w:rsidRPr="00DA562B">
        <w:t>diversa</w:t>
      </w:r>
      <w:r w:rsidR="00DA562B">
        <w:rPr>
          <w:color w:val="auto"/>
        </w:rPr>
        <w:t>s</w:t>
      </w:r>
      <w:r w:rsidR="0095066E" w:rsidRPr="0095066E">
        <w:t xml:space="preserve"> grandes construtoras e incorporadoras a fim de instalar os seus empreendimentos residenciais de alto padrão, e isso conjuntamente veio com </w:t>
      </w:r>
      <w:r w:rsidR="00DA562B">
        <w:t xml:space="preserve">a </w:t>
      </w:r>
      <w:r w:rsidR="0095066E" w:rsidRPr="0095066E">
        <w:t xml:space="preserve">agregação de áreas de serviços, comerciais e institucionais anteriormente existentes. Desta forma, a </w:t>
      </w:r>
      <w:r w:rsidR="001369F7">
        <w:t>modificação</w:t>
      </w:r>
      <w:r w:rsidR="0095066E" w:rsidRPr="0095066E">
        <w:t xml:space="preserve"> espacial do bairro vem se intensificando, o que passou de grande área vegetada em 1977, nos dias atuais corresponde a apenas 10,55% de sua totalidade.</w:t>
      </w: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9B0125" w:rsidRPr="004F6258" w:rsidRDefault="009B0125" w:rsidP="009B06A0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lastRenderedPageBreak/>
        <w:t xml:space="preserve">Palavras-chave: </w:t>
      </w:r>
      <w:r w:rsidR="009B06A0" w:rsidRPr="007D28E0">
        <w:rPr>
          <w:bCs/>
          <w:sz w:val="24"/>
          <w:szCs w:val="24"/>
        </w:rPr>
        <w:t>Cartografia</w:t>
      </w:r>
      <w:r w:rsidR="007D28E0" w:rsidRPr="007D28E0">
        <w:rPr>
          <w:bCs/>
          <w:sz w:val="24"/>
          <w:szCs w:val="24"/>
        </w:rPr>
        <w:t xml:space="preserve">. </w:t>
      </w:r>
      <w:r w:rsidR="009B06A0" w:rsidRPr="007D28E0">
        <w:rPr>
          <w:bCs/>
          <w:sz w:val="24"/>
          <w:szCs w:val="24"/>
        </w:rPr>
        <w:t xml:space="preserve">Análise </w:t>
      </w:r>
      <w:r w:rsidR="001369F7">
        <w:rPr>
          <w:bCs/>
          <w:sz w:val="24"/>
          <w:szCs w:val="24"/>
        </w:rPr>
        <w:t>Multitemporal</w:t>
      </w:r>
      <w:r w:rsidR="009B06A0" w:rsidRPr="007D28E0">
        <w:rPr>
          <w:bCs/>
          <w:sz w:val="24"/>
          <w:szCs w:val="24"/>
        </w:rPr>
        <w:t xml:space="preserve">. </w:t>
      </w:r>
      <w:r w:rsidR="001369F7">
        <w:rPr>
          <w:bCs/>
          <w:sz w:val="24"/>
          <w:szCs w:val="24"/>
        </w:rPr>
        <w:t>Urbanização</w:t>
      </w:r>
      <w:r w:rsidR="007D28E0" w:rsidRPr="007D28E0">
        <w:rPr>
          <w:bCs/>
          <w:sz w:val="24"/>
          <w:szCs w:val="24"/>
        </w:rPr>
        <w:t>.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7D28E0">
        <w:rPr>
          <w:sz w:val="24"/>
          <w:szCs w:val="24"/>
        </w:rPr>
        <w:t>Sensoriamento Remoto e Geoprocessamento.</w:t>
      </w: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B4" w:rsidRDefault="00125AB4" w:rsidP="00392012">
      <w:r>
        <w:separator/>
      </w:r>
    </w:p>
  </w:endnote>
  <w:endnote w:type="continuationSeparator" w:id="0">
    <w:p w:rsidR="00125AB4" w:rsidRDefault="00125AB4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B4" w:rsidRDefault="00125AB4" w:rsidP="00392012">
      <w:r>
        <w:separator/>
      </w:r>
    </w:p>
  </w:footnote>
  <w:footnote w:type="continuationSeparator" w:id="0">
    <w:p w:rsidR="00125AB4" w:rsidRDefault="00125AB4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A"/>
    <w:rsid w:val="000075E4"/>
    <w:rsid w:val="00027D99"/>
    <w:rsid w:val="00065ACC"/>
    <w:rsid w:val="00076734"/>
    <w:rsid w:val="00076CED"/>
    <w:rsid w:val="00077CCF"/>
    <w:rsid w:val="000B0814"/>
    <w:rsid w:val="000F7B8F"/>
    <w:rsid w:val="001001BB"/>
    <w:rsid w:val="001179C2"/>
    <w:rsid w:val="00121F29"/>
    <w:rsid w:val="00122A6E"/>
    <w:rsid w:val="00125AB4"/>
    <w:rsid w:val="001369F7"/>
    <w:rsid w:val="00142948"/>
    <w:rsid w:val="00156098"/>
    <w:rsid w:val="00160D2E"/>
    <w:rsid w:val="00163F0A"/>
    <w:rsid w:val="00195E0E"/>
    <w:rsid w:val="001979C3"/>
    <w:rsid w:val="001B1308"/>
    <w:rsid w:val="001B3370"/>
    <w:rsid w:val="001B6E63"/>
    <w:rsid w:val="001C7011"/>
    <w:rsid w:val="00202A94"/>
    <w:rsid w:val="00206969"/>
    <w:rsid w:val="002452D6"/>
    <w:rsid w:val="00247523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1516"/>
    <w:rsid w:val="004C52D5"/>
    <w:rsid w:val="004C58F0"/>
    <w:rsid w:val="004C746A"/>
    <w:rsid w:val="004F3394"/>
    <w:rsid w:val="004F6258"/>
    <w:rsid w:val="005B7849"/>
    <w:rsid w:val="005C4CD5"/>
    <w:rsid w:val="005D71A6"/>
    <w:rsid w:val="005E616C"/>
    <w:rsid w:val="005F3D4A"/>
    <w:rsid w:val="006016DF"/>
    <w:rsid w:val="00610CCB"/>
    <w:rsid w:val="00612D68"/>
    <w:rsid w:val="00614FB7"/>
    <w:rsid w:val="0061672B"/>
    <w:rsid w:val="00616DDB"/>
    <w:rsid w:val="006201D8"/>
    <w:rsid w:val="00631EDD"/>
    <w:rsid w:val="00653B6A"/>
    <w:rsid w:val="00654165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D28E0"/>
    <w:rsid w:val="007E40D8"/>
    <w:rsid w:val="00802659"/>
    <w:rsid w:val="00802CC2"/>
    <w:rsid w:val="00806F07"/>
    <w:rsid w:val="00811FDD"/>
    <w:rsid w:val="00814223"/>
    <w:rsid w:val="00823D5B"/>
    <w:rsid w:val="0083077E"/>
    <w:rsid w:val="00852788"/>
    <w:rsid w:val="00856747"/>
    <w:rsid w:val="00863A0D"/>
    <w:rsid w:val="008922FD"/>
    <w:rsid w:val="008B3E8D"/>
    <w:rsid w:val="008F146A"/>
    <w:rsid w:val="009331C3"/>
    <w:rsid w:val="0095066E"/>
    <w:rsid w:val="0095437F"/>
    <w:rsid w:val="00961709"/>
    <w:rsid w:val="00971A80"/>
    <w:rsid w:val="009965FA"/>
    <w:rsid w:val="009B0125"/>
    <w:rsid w:val="009B06A0"/>
    <w:rsid w:val="009D5F95"/>
    <w:rsid w:val="009D6FE6"/>
    <w:rsid w:val="00A126BC"/>
    <w:rsid w:val="00A85EBE"/>
    <w:rsid w:val="00A92240"/>
    <w:rsid w:val="00AC3A7D"/>
    <w:rsid w:val="00AC45F1"/>
    <w:rsid w:val="00AF7463"/>
    <w:rsid w:val="00B03F68"/>
    <w:rsid w:val="00B20491"/>
    <w:rsid w:val="00B259FE"/>
    <w:rsid w:val="00B40020"/>
    <w:rsid w:val="00B64760"/>
    <w:rsid w:val="00B7165F"/>
    <w:rsid w:val="00B91E59"/>
    <w:rsid w:val="00BB5D54"/>
    <w:rsid w:val="00BF0768"/>
    <w:rsid w:val="00BF7AD6"/>
    <w:rsid w:val="00C028C7"/>
    <w:rsid w:val="00C41918"/>
    <w:rsid w:val="00C43929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82193"/>
    <w:rsid w:val="00D86D3A"/>
    <w:rsid w:val="00DA562B"/>
    <w:rsid w:val="00DB05EB"/>
    <w:rsid w:val="00DB67E5"/>
    <w:rsid w:val="00DC31F5"/>
    <w:rsid w:val="00E01F6A"/>
    <w:rsid w:val="00E56BBD"/>
    <w:rsid w:val="00E85C97"/>
    <w:rsid w:val="00ED7815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D0BE4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189F0D0"/>
  <w15:docId w15:val="{CFE85936-34B4-49ED-89B7-F4444CAD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541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86D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6D3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6D3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6D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6D3A"/>
    <w:rPr>
      <w:rFonts w:ascii="Times New Roman" w:eastAsia="Times New Roman" w:hAnsi="Times New Roman"/>
      <w:b/>
      <w:bCs/>
    </w:rPr>
  </w:style>
  <w:style w:type="character" w:customStyle="1" w:styleId="corto">
    <w:name w:val="corto"/>
    <w:basedOn w:val="Fontepargpadro"/>
    <w:rsid w:val="00DA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B52C-1AED-4834-813F-DE7AD5CA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Rafael Dias</cp:lastModifiedBy>
  <cp:revision>2</cp:revision>
  <cp:lastPrinted>2015-06-04T18:07:00Z</cp:lastPrinted>
  <dcterms:created xsi:type="dcterms:W3CDTF">2018-11-09T14:31:00Z</dcterms:created>
  <dcterms:modified xsi:type="dcterms:W3CDTF">2018-11-09T14:31:00Z</dcterms:modified>
</cp:coreProperties>
</file>