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98F" w:rsidRDefault="002D798F" w:rsidP="002D798F">
      <w:pPr>
        <w:jc w:val="center"/>
        <w:rPr>
          <w:b/>
          <w:sz w:val="24"/>
          <w:szCs w:val="24"/>
        </w:rPr>
      </w:pPr>
      <w:r w:rsidRPr="00F611C8">
        <w:rPr>
          <w:b/>
          <w:sz w:val="24"/>
          <w:szCs w:val="24"/>
        </w:rPr>
        <w:t xml:space="preserve">USO E CONHECIMENTO DE </w:t>
      </w:r>
      <w:proofErr w:type="spellStart"/>
      <w:r w:rsidRPr="00341026">
        <w:rPr>
          <w:i/>
          <w:sz w:val="24"/>
          <w:szCs w:val="24"/>
        </w:rPr>
        <w:t>Attalea</w:t>
      </w:r>
      <w:proofErr w:type="spellEnd"/>
      <w:r w:rsidRPr="00341026">
        <w:rPr>
          <w:i/>
          <w:sz w:val="24"/>
          <w:szCs w:val="24"/>
        </w:rPr>
        <w:t xml:space="preserve"> </w:t>
      </w:r>
      <w:proofErr w:type="spellStart"/>
      <w:r w:rsidRPr="00341026">
        <w:rPr>
          <w:i/>
          <w:sz w:val="24"/>
          <w:szCs w:val="24"/>
        </w:rPr>
        <w:t>maripa</w:t>
      </w:r>
      <w:proofErr w:type="spellEnd"/>
      <w:r w:rsidRPr="00341026">
        <w:rPr>
          <w:i/>
          <w:sz w:val="24"/>
          <w:szCs w:val="24"/>
        </w:rPr>
        <w:t xml:space="preserve"> </w:t>
      </w:r>
      <w:r w:rsidRPr="00341026">
        <w:rPr>
          <w:sz w:val="24"/>
          <w:szCs w:val="24"/>
        </w:rPr>
        <w:t>(</w:t>
      </w:r>
      <w:bookmarkStart w:id="0" w:name="_GoBack"/>
      <w:bookmarkEnd w:id="0"/>
      <w:proofErr w:type="spellStart"/>
      <w:r w:rsidRPr="00341026">
        <w:rPr>
          <w:sz w:val="24"/>
          <w:szCs w:val="24"/>
        </w:rPr>
        <w:t>Aubl</w:t>
      </w:r>
      <w:proofErr w:type="spellEnd"/>
      <w:r w:rsidRPr="00341026">
        <w:rPr>
          <w:sz w:val="24"/>
          <w:szCs w:val="24"/>
        </w:rPr>
        <w:t>.) Mart.</w:t>
      </w:r>
      <w:r w:rsidRPr="00F611C8">
        <w:rPr>
          <w:b/>
          <w:sz w:val="24"/>
          <w:szCs w:val="24"/>
        </w:rPr>
        <w:t xml:space="preserve"> POR DUAS COMUNIDADES RIBEIRINHAS DO MUNICÍPIO DE ABAETETUBA, PARÁ</w:t>
      </w:r>
    </w:p>
    <w:p w:rsidR="00D038AA" w:rsidRPr="00F611C8" w:rsidRDefault="00D038AA" w:rsidP="002D798F">
      <w:pPr>
        <w:jc w:val="center"/>
        <w:rPr>
          <w:b/>
          <w:sz w:val="24"/>
          <w:szCs w:val="24"/>
        </w:rPr>
      </w:pPr>
    </w:p>
    <w:p w:rsidR="002D798F" w:rsidRDefault="002D798F" w:rsidP="002D798F">
      <w:pPr>
        <w:jc w:val="center"/>
        <w:rPr>
          <w:rStyle w:val="fontstyle01"/>
          <w:sz w:val="24"/>
          <w:szCs w:val="24"/>
          <w:vertAlign w:val="subscript"/>
        </w:rPr>
      </w:pPr>
      <w:r>
        <w:rPr>
          <w:rStyle w:val="fontstyle01"/>
          <w:sz w:val="24"/>
          <w:szCs w:val="24"/>
        </w:rPr>
        <w:t>Heloisa Alves Martins de Almeida</w:t>
      </w:r>
      <w:r>
        <w:rPr>
          <w:rStyle w:val="fontstyle01"/>
          <w:sz w:val="24"/>
          <w:szCs w:val="24"/>
          <w:vertAlign w:val="superscript"/>
        </w:rPr>
        <w:t>1</w:t>
      </w:r>
      <w:r>
        <w:rPr>
          <w:rStyle w:val="fontstyle01"/>
          <w:sz w:val="24"/>
          <w:szCs w:val="24"/>
        </w:rPr>
        <w:t>; Carolina Mesquita Germano</w:t>
      </w:r>
      <w:r>
        <w:rPr>
          <w:rStyle w:val="fontstyle01"/>
          <w:sz w:val="24"/>
          <w:szCs w:val="24"/>
          <w:vertAlign w:val="superscript"/>
        </w:rPr>
        <w:t>2</w:t>
      </w:r>
      <w:r>
        <w:rPr>
          <w:rStyle w:val="fontstyle01"/>
          <w:sz w:val="24"/>
          <w:szCs w:val="24"/>
        </w:rPr>
        <w:t xml:space="preserve">; </w:t>
      </w:r>
      <w:proofErr w:type="spellStart"/>
      <w:r>
        <w:rPr>
          <w:rStyle w:val="fontstyle01"/>
          <w:sz w:val="24"/>
          <w:szCs w:val="24"/>
        </w:rPr>
        <w:t>Geysiane</w:t>
      </w:r>
      <w:proofErr w:type="spellEnd"/>
      <w:r>
        <w:rPr>
          <w:rStyle w:val="fontstyle01"/>
          <w:sz w:val="24"/>
          <w:szCs w:val="24"/>
        </w:rPr>
        <w:t xml:space="preserve"> Costa e Silva</w:t>
      </w:r>
      <w:r>
        <w:rPr>
          <w:rStyle w:val="fontstyle01"/>
          <w:sz w:val="24"/>
          <w:szCs w:val="24"/>
          <w:vertAlign w:val="superscript"/>
        </w:rPr>
        <w:t>3</w:t>
      </w:r>
      <w:r>
        <w:rPr>
          <w:rStyle w:val="fontstyle01"/>
          <w:sz w:val="24"/>
          <w:szCs w:val="24"/>
        </w:rPr>
        <w:t xml:space="preserve">; </w:t>
      </w:r>
      <w:proofErr w:type="spellStart"/>
      <w:r>
        <w:rPr>
          <w:rStyle w:val="fontstyle01"/>
          <w:sz w:val="24"/>
          <w:szCs w:val="24"/>
        </w:rPr>
        <w:t>Ulliane</w:t>
      </w:r>
      <w:proofErr w:type="spellEnd"/>
      <w:r>
        <w:rPr>
          <w:rStyle w:val="fontstyle01"/>
          <w:sz w:val="24"/>
          <w:szCs w:val="24"/>
        </w:rPr>
        <w:t xml:space="preserve"> de Oliveira Mesquita</w:t>
      </w:r>
      <w:r>
        <w:rPr>
          <w:rStyle w:val="fontstyle01"/>
          <w:sz w:val="24"/>
          <w:szCs w:val="24"/>
          <w:vertAlign w:val="superscript"/>
        </w:rPr>
        <w:t>4</w:t>
      </w:r>
      <w:r>
        <w:rPr>
          <w:rStyle w:val="fontstyle01"/>
          <w:sz w:val="24"/>
          <w:szCs w:val="24"/>
        </w:rPr>
        <w:t>; Flávia Cristina de Araújo Lucas</w:t>
      </w:r>
      <w:r>
        <w:rPr>
          <w:rStyle w:val="fontstyle01"/>
          <w:sz w:val="24"/>
          <w:szCs w:val="24"/>
          <w:vertAlign w:val="superscript"/>
        </w:rPr>
        <w:t>5</w:t>
      </w:r>
      <w:r>
        <w:rPr>
          <w:rStyle w:val="fontstyle01"/>
          <w:sz w:val="24"/>
          <w:szCs w:val="24"/>
          <w:vertAlign w:val="subscript"/>
        </w:rPr>
        <w:t>.</w:t>
      </w:r>
    </w:p>
    <w:p w:rsidR="006978AB" w:rsidRPr="00504FDA" w:rsidRDefault="006978AB" w:rsidP="002D798F">
      <w:pPr>
        <w:jc w:val="center"/>
        <w:rPr>
          <w:rStyle w:val="fontstyle01"/>
          <w:sz w:val="24"/>
          <w:szCs w:val="24"/>
          <w:vertAlign w:val="subscript"/>
        </w:rPr>
      </w:pPr>
    </w:p>
    <w:p w:rsidR="002D798F" w:rsidRDefault="002D798F" w:rsidP="002D798F">
      <w:pPr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  <w:vertAlign w:val="superscript"/>
        </w:rPr>
        <w:t xml:space="preserve">1 </w:t>
      </w:r>
      <w:r>
        <w:rPr>
          <w:rStyle w:val="fontstyle01"/>
          <w:sz w:val="24"/>
          <w:szCs w:val="24"/>
        </w:rPr>
        <w:t xml:space="preserve">Graduanda em Licenciatura em Ciências Biológicas. Universidade do Estado do Pará. </w:t>
      </w:r>
      <w:r w:rsidRPr="00734292">
        <w:rPr>
          <w:rStyle w:val="fontstyle01"/>
          <w:sz w:val="24"/>
          <w:szCs w:val="24"/>
        </w:rPr>
        <w:t>martinssheloisaa@gmail.com</w:t>
      </w:r>
      <w:r>
        <w:rPr>
          <w:rStyle w:val="fontstyle01"/>
          <w:sz w:val="24"/>
          <w:szCs w:val="24"/>
        </w:rPr>
        <w:t>;</w:t>
      </w:r>
    </w:p>
    <w:p w:rsidR="002D798F" w:rsidRDefault="002D798F" w:rsidP="002D798F">
      <w:pPr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  <w:vertAlign w:val="superscript"/>
        </w:rPr>
        <w:t>2</w:t>
      </w:r>
      <w:r>
        <w:rPr>
          <w:rStyle w:val="fontstyle01"/>
          <w:sz w:val="24"/>
          <w:szCs w:val="24"/>
        </w:rPr>
        <w:t>Doutoranda em Plantas Medicinais, Aromáticas e Condimentares. Universidade Federal de Lavras.</w:t>
      </w:r>
      <w:r w:rsidRPr="00504FDA">
        <w:t xml:space="preserve"> </w:t>
      </w:r>
      <w:r w:rsidRPr="00734292">
        <w:rPr>
          <w:rStyle w:val="fontstyle01"/>
          <w:sz w:val="24"/>
          <w:szCs w:val="24"/>
        </w:rPr>
        <w:t>carolmgermano@gmail.com</w:t>
      </w:r>
      <w:r>
        <w:rPr>
          <w:rStyle w:val="fontstyle01"/>
          <w:sz w:val="24"/>
          <w:szCs w:val="24"/>
        </w:rPr>
        <w:t>;</w:t>
      </w:r>
    </w:p>
    <w:p w:rsidR="002D798F" w:rsidRDefault="002D798F" w:rsidP="002D798F">
      <w:pPr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  <w:vertAlign w:val="superscript"/>
        </w:rPr>
        <w:t>3</w:t>
      </w:r>
      <w:r>
        <w:rPr>
          <w:rStyle w:val="fontstyle01"/>
          <w:sz w:val="24"/>
          <w:szCs w:val="24"/>
        </w:rPr>
        <w:t xml:space="preserve">Doutoranda em Biodiversidade e Biotecnologia – BIONORTE. Museu Paraense Emílio Goeldi – Universidade Federal do Pará. </w:t>
      </w:r>
      <w:r w:rsidRPr="00734292">
        <w:rPr>
          <w:rStyle w:val="fontstyle01"/>
          <w:sz w:val="24"/>
          <w:szCs w:val="24"/>
        </w:rPr>
        <w:t>geysianecosta18@hotmail.com</w:t>
      </w:r>
      <w:r>
        <w:rPr>
          <w:rStyle w:val="fontstyle01"/>
          <w:sz w:val="24"/>
          <w:szCs w:val="24"/>
        </w:rPr>
        <w:t>;</w:t>
      </w:r>
    </w:p>
    <w:p w:rsidR="002D798F" w:rsidRDefault="002D798F" w:rsidP="002D798F">
      <w:pPr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  <w:vertAlign w:val="superscript"/>
        </w:rPr>
        <w:t>4</w:t>
      </w:r>
      <w:r>
        <w:rPr>
          <w:rStyle w:val="fontstyle01"/>
          <w:sz w:val="24"/>
          <w:szCs w:val="24"/>
        </w:rPr>
        <w:t xml:space="preserve">Mestranda em Ciências Ambientais. Universidade do Estado do Pará. </w:t>
      </w:r>
      <w:r w:rsidRPr="00734292">
        <w:rPr>
          <w:rStyle w:val="fontstyle01"/>
          <w:sz w:val="24"/>
          <w:szCs w:val="24"/>
        </w:rPr>
        <w:t>ullianemesquita@hotmail.com</w:t>
      </w:r>
      <w:r>
        <w:rPr>
          <w:rStyle w:val="fontstyle01"/>
          <w:sz w:val="24"/>
          <w:szCs w:val="24"/>
        </w:rPr>
        <w:t>;</w:t>
      </w:r>
    </w:p>
    <w:p w:rsidR="002D798F" w:rsidRDefault="002D798F" w:rsidP="002D798F">
      <w:pPr>
        <w:jc w:val="center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  <w:vertAlign w:val="superscript"/>
        </w:rPr>
        <w:t>5</w:t>
      </w:r>
      <w:r>
        <w:rPr>
          <w:rStyle w:val="fontstyle01"/>
          <w:sz w:val="24"/>
          <w:szCs w:val="24"/>
        </w:rPr>
        <w:t xml:space="preserve">Doutora em Ciências Biológicas (Botânica). Docente na Universidade do Estado do Pará. </w:t>
      </w:r>
      <w:r w:rsidR="00D038AA" w:rsidRPr="00D038AA">
        <w:rPr>
          <w:rStyle w:val="fontstyle01"/>
          <w:sz w:val="24"/>
          <w:szCs w:val="24"/>
        </w:rPr>
        <w:t>copaldoc@yahoo.com.br</w:t>
      </w:r>
      <w:r>
        <w:rPr>
          <w:rStyle w:val="fontstyle01"/>
          <w:sz w:val="24"/>
          <w:szCs w:val="24"/>
        </w:rPr>
        <w:t>.</w:t>
      </w:r>
    </w:p>
    <w:p w:rsidR="00D038AA" w:rsidRDefault="00D038AA" w:rsidP="002D798F">
      <w:pPr>
        <w:jc w:val="center"/>
        <w:rPr>
          <w:rStyle w:val="fontstyle01"/>
          <w:sz w:val="24"/>
          <w:szCs w:val="24"/>
        </w:rPr>
      </w:pPr>
    </w:p>
    <w:p w:rsidR="002D798F" w:rsidRDefault="002D798F" w:rsidP="002D798F">
      <w:pPr>
        <w:jc w:val="center"/>
        <w:rPr>
          <w:rStyle w:val="fontstyle01"/>
          <w:b/>
          <w:sz w:val="24"/>
          <w:szCs w:val="24"/>
        </w:rPr>
      </w:pPr>
      <w:r w:rsidRPr="00734292">
        <w:rPr>
          <w:rStyle w:val="fontstyle01"/>
          <w:b/>
          <w:sz w:val="24"/>
          <w:szCs w:val="24"/>
        </w:rPr>
        <w:t>RESUMO</w:t>
      </w:r>
    </w:p>
    <w:p w:rsidR="006978AB" w:rsidRPr="00734292" w:rsidRDefault="006978AB" w:rsidP="002D798F">
      <w:pPr>
        <w:jc w:val="center"/>
        <w:rPr>
          <w:rStyle w:val="fontstyle01"/>
          <w:b/>
          <w:sz w:val="24"/>
          <w:szCs w:val="24"/>
        </w:rPr>
      </w:pPr>
    </w:p>
    <w:p w:rsidR="002D798F" w:rsidRDefault="002D798F" w:rsidP="002D798F">
      <w:pPr>
        <w:jc w:val="both"/>
        <w:rPr>
          <w:sz w:val="24"/>
          <w:szCs w:val="24"/>
        </w:rPr>
      </w:pPr>
      <w:r>
        <w:rPr>
          <w:rStyle w:val="fontstyle01"/>
          <w:sz w:val="24"/>
          <w:szCs w:val="24"/>
        </w:rPr>
        <w:t xml:space="preserve">Na região amazônica estão listados grande número de espécies de </w:t>
      </w:r>
      <w:proofErr w:type="spellStart"/>
      <w:r>
        <w:rPr>
          <w:rStyle w:val="fontstyle01"/>
          <w:sz w:val="24"/>
          <w:szCs w:val="24"/>
        </w:rPr>
        <w:t>Arecaceae</w:t>
      </w:r>
      <w:proofErr w:type="spellEnd"/>
      <w:r>
        <w:rPr>
          <w:rStyle w:val="fontstyle01"/>
          <w:sz w:val="24"/>
          <w:szCs w:val="24"/>
        </w:rPr>
        <w:t xml:space="preserve"> (173)</w:t>
      </w:r>
      <w:r>
        <w:rPr>
          <w:sz w:val="24"/>
          <w:szCs w:val="24"/>
        </w:rPr>
        <w:t xml:space="preserve">, onde são importantes devido ao seu valor econômico, cultural e social para as populações que vivem nas áreas ribeirinhas. O objetivo deste trabalho foi verificar os principais usos de </w:t>
      </w:r>
      <w:proofErr w:type="spellStart"/>
      <w:r>
        <w:rPr>
          <w:i/>
          <w:sz w:val="24"/>
          <w:szCs w:val="24"/>
        </w:rPr>
        <w:t>Attalea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marip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Aubl</w:t>
      </w:r>
      <w:proofErr w:type="spellEnd"/>
      <w:r>
        <w:rPr>
          <w:sz w:val="24"/>
          <w:szCs w:val="24"/>
        </w:rPr>
        <w:t xml:space="preserve">.) Mart. (conhecida como inajá) nas comunidades ribeirinhas Nossa Senhora dos Anjos e Rio </w:t>
      </w:r>
      <w:proofErr w:type="spellStart"/>
      <w:r>
        <w:rPr>
          <w:sz w:val="24"/>
          <w:szCs w:val="24"/>
        </w:rPr>
        <w:t>Urubueua</w:t>
      </w:r>
      <w:proofErr w:type="spellEnd"/>
      <w:r>
        <w:rPr>
          <w:sz w:val="24"/>
          <w:szCs w:val="24"/>
        </w:rPr>
        <w:t xml:space="preserve"> de Fátima, Abaetetuba-Pará, destacando a sua importância sociocultural para os moradores. As informações coletadas são baseadas no banco de dados de um levantamento prévio realizado nas comunidades nos anos de 2012 e 2013, onde foram entrevistados 63 moradores. As entrevistas foram realizadas com questionários semiestruturados, a fim de coletar informações sobre as espécies de palmeiras conhecidas e seus usos. Selecionou-se para este trabalho </w:t>
      </w:r>
      <w:r>
        <w:rPr>
          <w:i/>
          <w:sz w:val="24"/>
          <w:szCs w:val="24"/>
        </w:rPr>
        <w:t xml:space="preserve">A. </w:t>
      </w:r>
      <w:proofErr w:type="spellStart"/>
      <w:r>
        <w:rPr>
          <w:i/>
          <w:sz w:val="24"/>
          <w:szCs w:val="24"/>
        </w:rPr>
        <w:t>marip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que totalizou 63 citações de uso, distribuídas nas categorias alimentação, construção, produção de utensílios e comércio. A categoria alimentação representa o principal uso, com 47 citações, sendo as partes mais utilizadas: o fruto, o cacho e o palmito, consumidos na alimentação humana e animal; para construção são selecionadas principalmente as folhas secas (palha) para cobrir casas; em relação à produção de utensílios, na comunidade Nossa </w:t>
      </w:r>
      <w:proofErr w:type="spellStart"/>
      <w:r>
        <w:rPr>
          <w:sz w:val="24"/>
          <w:szCs w:val="24"/>
        </w:rPr>
        <w:t>Srª</w:t>
      </w:r>
      <w:proofErr w:type="spellEnd"/>
      <w:r>
        <w:rPr>
          <w:sz w:val="24"/>
          <w:szCs w:val="24"/>
        </w:rPr>
        <w:t xml:space="preserve"> dos Anjos as folhas também servem para cobrir o poço que armazena a mandioca, e em ambas as comunidades a tala é empregada para a confecção do matapi, ferramenta útil na pesca de camarão; comercialmente, o fruto tem grande demanda para venda. Concluiu-se que o principal uso de </w:t>
      </w:r>
      <w:r>
        <w:rPr>
          <w:i/>
          <w:sz w:val="24"/>
          <w:szCs w:val="24"/>
        </w:rPr>
        <w:t xml:space="preserve">A. </w:t>
      </w:r>
      <w:proofErr w:type="spellStart"/>
      <w:r>
        <w:rPr>
          <w:i/>
          <w:sz w:val="24"/>
          <w:szCs w:val="24"/>
        </w:rPr>
        <w:t>maripa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é na alimentação, tornando-a fundamental para complementar a dieta dos moradores, embora haja o aproveitamento de quase todas as partes do vegetal nas demais categorias. Conhecer a diversidade de usos deste grupo de plantas, é imprescindível para a manutenção dos saberes tradicionais e manejo adequado, considerando seus valores sociais, culturais e econômicos.</w:t>
      </w:r>
    </w:p>
    <w:p w:rsidR="002D798F" w:rsidRDefault="002D798F" w:rsidP="002D798F">
      <w:pPr>
        <w:jc w:val="both"/>
        <w:rPr>
          <w:sz w:val="24"/>
          <w:szCs w:val="24"/>
        </w:rPr>
      </w:pPr>
      <w:r w:rsidRPr="00734292"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Inajá; Alimentação; </w:t>
      </w:r>
      <w:proofErr w:type="spellStart"/>
      <w:r>
        <w:rPr>
          <w:sz w:val="24"/>
          <w:szCs w:val="24"/>
        </w:rPr>
        <w:t>Arecaceae</w:t>
      </w:r>
      <w:proofErr w:type="spellEnd"/>
      <w:r>
        <w:rPr>
          <w:sz w:val="24"/>
          <w:szCs w:val="24"/>
        </w:rPr>
        <w:t>.</w:t>
      </w:r>
    </w:p>
    <w:p w:rsidR="002D798F" w:rsidRDefault="002D798F" w:rsidP="002D798F">
      <w:pPr>
        <w:rPr>
          <w:sz w:val="24"/>
          <w:szCs w:val="24"/>
        </w:rPr>
      </w:pPr>
      <w:r w:rsidRPr="00734292">
        <w:rPr>
          <w:b/>
          <w:sz w:val="24"/>
          <w:szCs w:val="24"/>
        </w:rPr>
        <w:t>Área de Interesse do Simpósio: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Etnociências</w:t>
      </w:r>
      <w:proofErr w:type="spellEnd"/>
    </w:p>
    <w:p w:rsidR="009B0125" w:rsidRPr="004F6258" w:rsidRDefault="009B0125" w:rsidP="00392012">
      <w:pPr>
        <w:tabs>
          <w:tab w:val="left" w:pos="360"/>
        </w:tabs>
        <w:jc w:val="both"/>
        <w:rPr>
          <w:b/>
          <w:sz w:val="24"/>
          <w:szCs w:val="24"/>
        </w:rPr>
      </w:pPr>
    </w:p>
    <w:sectPr w:rsidR="009B0125" w:rsidRPr="004F6258" w:rsidSect="00353EEF">
      <w:headerReference w:type="default" r:id="rId7"/>
      <w:footerReference w:type="default" r:id="rId8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38A" w:rsidRDefault="00BB038A" w:rsidP="00392012">
      <w:r>
        <w:separator/>
      </w:r>
    </w:p>
  </w:endnote>
  <w:endnote w:type="continuationSeparator" w:id="0">
    <w:p w:rsidR="00BB038A" w:rsidRDefault="00BB038A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38A" w:rsidRDefault="00BB038A" w:rsidP="00392012">
      <w:r>
        <w:separator/>
      </w:r>
    </w:p>
  </w:footnote>
  <w:footnote w:type="continuationSeparator" w:id="0">
    <w:p w:rsidR="00BB038A" w:rsidRDefault="00BB038A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E93" w:rsidRDefault="00AC45F1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1BB" w:rsidRDefault="00AC45F1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    <v:textbox>
                <w:txbxContent>
                  <w:p w:rsidR="001001BB" w:rsidRDefault="00AC45F1">
                    <w:r w:rsidRPr="001001BB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37F" w:rsidRPr="001001BB" w:rsidRDefault="001001BB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 w:rsidR="00AF7463">
                            <w:t>28</w:t>
                          </w:r>
                          <w:r w:rsidR="00610CCB" w:rsidRPr="001001BB">
                            <w:t xml:space="preserve"> </w:t>
                          </w:r>
                          <w:r w:rsidR="005C4CD5">
                            <w:t xml:space="preserve">a 30 </w:t>
                          </w:r>
                          <w:r w:rsidR="00610CCB" w:rsidRPr="001001BB">
                            <w:t>de n</w:t>
                          </w:r>
                          <w:r w:rsidR="0095437F" w:rsidRPr="001001BB">
                            <w:t>ovembro 201</w:t>
                          </w:r>
                          <w:r w:rsidR="005C4CD5">
                            <w:t>8</w:t>
                          </w:r>
                        </w:p>
                        <w:p w:rsidR="0095437F" w:rsidRPr="001001BB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610CCB" w:rsidRPr="001001BB">
                      <w:t xml:space="preserve"> 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:rsidR="0095437F" w:rsidRPr="001001BB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FA"/>
    <w:rsid w:val="000075E4"/>
    <w:rsid w:val="00027D99"/>
    <w:rsid w:val="00076CED"/>
    <w:rsid w:val="000B0814"/>
    <w:rsid w:val="000F7B8F"/>
    <w:rsid w:val="001001BB"/>
    <w:rsid w:val="001179C2"/>
    <w:rsid w:val="00121F29"/>
    <w:rsid w:val="00142948"/>
    <w:rsid w:val="00160D2E"/>
    <w:rsid w:val="00163F0A"/>
    <w:rsid w:val="00195E0E"/>
    <w:rsid w:val="001B1308"/>
    <w:rsid w:val="001B3370"/>
    <w:rsid w:val="001B6E63"/>
    <w:rsid w:val="001C7011"/>
    <w:rsid w:val="00202A94"/>
    <w:rsid w:val="00206969"/>
    <w:rsid w:val="002452D6"/>
    <w:rsid w:val="00253593"/>
    <w:rsid w:val="00253D7B"/>
    <w:rsid w:val="00261E93"/>
    <w:rsid w:val="00272FD5"/>
    <w:rsid w:val="00273A6E"/>
    <w:rsid w:val="002C04FA"/>
    <w:rsid w:val="002D798F"/>
    <w:rsid w:val="00314A42"/>
    <w:rsid w:val="00330AA8"/>
    <w:rsid w:val="00333097"/>
    <w:rsid w:val="00334ABB"/>
    <w:rsid w:val="00341026"/>
    <w:rsid w:val="00353EEF"/>
    <w:rsid w:val="00392012"/>
    <w:rsid w:val="003B090B"/>
    <w:rsid w:val="003E1ADB"/>
    <w:rsid w:val="00400D61"/>
    <w:rsid w:val="00426873"/>
    <w:rsid w:val="00436326"/>
    <w:rsid w:val="004365F3"/>
    <w:rsid w:val="004709D3"/>
    <w:rsid w:val="004777CC"/>
    <w:rsid w:val="00497F38"/>
    <w:rsid w:val="004B03F7"/>
    <w:rsid w:val="004C52D5"/>
    <w:rsid w:val="004C58F0"/>
    <w:rsid w:val="004C746A"/>
    <w:rsid w:val="004F3394"/>
    <w:rsid w:val="004F6258"/>
    <w:rsid w:val="005C4CD5"/>
    <w:rsid w:val="005D71A6"/>
    <w:rsid w:val="005E616C"/>
    <w:rsid w:val="006016DF"/>
    <w:rsid w:val="00610CCB"/>
    <w:rsid w:val="00612D68"/>
    <w:rsid w:val="00614FB7"/>
    <w:rsid w:val="0061672B"/>
    <w:rsid w:val="00616DDB"/>
    <w:rsid w:val="006201D8"/>
    <w:rsid w:val="00631EDD"/>
    <w:rsid w:val="0066022A"/>
    <w:rsid w:val="006978AB"/>
    <w:rsid w:val="00707D9F"/>
    <w:rsid w:val="00715A5D"/>
    <w:rsid w:val="00727AD3"/>
    <w:rsid w:val="007346AF"/>
    <w:rsid w:val="007422FB"/>
    <w:rsid w:val="007452FD"/>
    <w:rsid w:val="0076407B"/>
    <w:rsid w:val="007B1EDB"/>
    <w:rsid w:val="007D15C8"/>
    <w:rsid w:val="007E40D8"/>
    <w:rsid w:val="00802659"/>
    <w:rsid w:val="00802CC2"/>
    <w:rsid w:val="00811FDD"/>
    <w:rsid w:val="00814223"/>
    <w:rsid w:val="0083077E"/>
    <w:rsid w:val="00852788"/>
    <w:rsid w:val="00856747"/>
    <w:rsid w:val="00863A0D"/>
    <w:rsid w:val="008922FD"/>
    <w:rsid w:val="008F146A"/>
    <w:rsid w:val="009331C3"/>
    <w:rsid w:val="0095437F"/>
    <w:rsid w:val="00961709"/>
    <w:rsid w:val="00971A80"/>
    <w:rsid w:val="009965FA"/>
    <w:rsid w:val="009B0125"/>
    <w:rsid w:val="009D5F95"/>
    <w:rsid w:val="009D6FE6"/>
    <w:rsid w:val="00A126BC"/>
    <w:rsid w:val="00A92240"/>
    <w:rsid w:val="00AC45F1"/>
    <w:rsid w:val="00AF7463"/>
    <w:rsid w:val="00B03F68"/>
    <w:rsid w:val="00B259FE"/>
    <w:rsid w:val="00B40020"/>
    <w:rsid w:val="00B64760"/>
    <w:rsid w:val="00B7165F"/>
    <w:rsid w:val="00BB038A"/>
    <w:rsid w:val="00BB5D54"/>
    <w:rsid w:val="00BF0768"/>
    <w:rsid w:val="00BF7AD6"/>
    <w:rsid w:val="00C41918"/>
    <w:rsid w:val="00C46A3C"/>
    <w:rsid w:val="00C70228"/>
    <w:rsid w:val="00C71504"/>
    <w:rsid w:val="00C71785"/>
    <w:rsid w:val="00CA71A9"/>
    <w:rsid w:val="00CC5C92"/>
    <w:rsid w:val="00CD3E3D"/>
    <w:rsid w:val="00CE4F5C"/>
    <w:rsid w:val="00CE581B"/>
    <w:rsid w:val="00D038AA"/>
    <w:rsid w:val="00D048E7"/>
    <w:rsid w:val="00D40455"/>
    <w:rsid w:val="00D615C3"/>
    <w:rsid w:val="00D66D9D"/>
    <w:rsid w:val="00D747F1"/>
    <w:rsid w:val="00D81698"/>
    <w:rsid w:val="00DB05EB"/>
    <w:rsid w:val="00DB67E5"/>
    <w:rsid w:val="00DC31F5"/>
    <w:rsid w:val="00E85C97"/>
    <w:rsid w:val="00EE4602"/>
    <w:rsid w:val="00EF1C09"/>
    <w:rsid w:val="00EF3F90"/>
    <w:rsid w:val="00F253D0"/>
    <w:rsid w:val="00F43D66"/>
    <w:rsid w:val="00F5269B"/>
    <w:rsid w:val="00F67AA9"/>
    <w:rsid w:val="00F81117"/>
    <w:rsid w:val="00FB6399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5:chartTrackingRefBased/>
  <w15:docId w15:val="{C6975F20-0FAC-4697-8D19-A66BB411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2D798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D03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280EE-1F8F-4F1E-8A85-74148E08E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453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2896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TRIBODEISRAEL</cp:lastModifiedBy>
  <cp:revision>7</cp:revision>
  <cp:lastPrinted>2015-06-04T18:07:00Z</cp:lastPrinted>
  <dcterms:created xsi:type="dcterms:W3CDTF">2018-10-11T01:04:00Z</dcterms:created>
  <dcterms:modified xsi:type="dcterms:W3CDTF">2018-11-08T22:33:00Z</dcterms:modified>
</cp:coreProperties>
</file>