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DEC" w:rsidRDefault="00F05DEC" w:rsidP="0012462E">
      <w:pPr>
        <w:jc w:val="center"/>
        <w:rPr>
          <w:b/>
          <w:sz w:val="24"/>
          <w:szCs w:val="24"/>
        </w:rPr>
      </w:pPr>
    </w:p>
    <w:p w:rsidR="0012462E" w:rsidRPr="00F05DEC" w:rsidRDefault="00D0394C" w:rsidP="0012462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93781D" w:rsidRPr="0093781D">
        <w:rPr>
          <w:b/>
          <w:sz w:val="24"/>
          <w:szCs w:val="24"/>
        </w:rPr>
        <w:t>PROJETO DE EXTENSÃO SEPARAR PARA A COLETA SELETIVA SOLIDÁRIA, UM GESTO SIMPLES, UMA ATITUDE NOBRE: INSERÇÃO DA TEMÁTICA SOCIOAMBIENTAL NA UFPA</w:t>
      </w:r>
    </w:p>
    <w:p w:rsidR="0012462E" w:rsidRPr="0093781D" w:rsidRDefault="0012462E" w:rsidP="0012462E">
      <w:pPr>
        <w:jc w:val="center"/>
        <w:rPr>
          <w:b/>
          <w:sz w:val="24"/>
          <w:szCs w:val="24"/>
        </w:rPr>
      </w:pPr>
    </w:p>
    <w:p w:rsidR="0012462E" w:rsidRPr="0093781D" w:rsidRDefault="0093781D" w:rsidP="0012462E">
      <w:pPr>
        <w:jc w:val="center"/>
        <w:rPr>
          <w:sz w:val="24"/>
          <w:szCs w:val="24"/>
        </w:rPr>
      </w:pPr>
      <w:r w:rsidRPr="0093781D">
        <w:rPr>
          <w:sz w:val="24"/>
          <w:szCs w:val="24"/>
        </w:rPr>
        <w:t>Samara Avelino de Souza França</w:t>
      </w:r>
      <w:r w:rsidRPr="0093781D">
        <w:rPr>
          <w:sz w:val="24"/>
          <w:szCs w:val="24"/>
          <w:vertAlign w:val="superscript"/>
        </w:rPr>
        <w:t>1</w:t>
      </w:r>
      <w:r w:rsidRPr="0093781D">
        <w:rPr>
          <w:sz w:val="24"/>
          <w:szCs w:val="24"/>
        </w:rPr>
        <w:t>; Juliana Silva do Nascimento</w:t>
      </w:r>
      <w:r w:rsidRPr="0093781D">
        <w:rPr>
          <w:sz w:val="24"/>
          <w:szCs w:val="24"/>
          <w:vertAlign w:val="superscript"/>
        </w:rPr>
        <w:t>2</w:t>
      </w:r>
      <w:r w:rsidRPr="0093781D">
        <w:rPr>
          <w:sz w:val="24"/>
          <w:szCs w:val="24"/>
        </w:rPr>
        <w:t>; Lúcia de Fátima Almeida</w:t>
      </w:r>
      <w:r w:rsidRPr="0093781D">
        <w:rPr>
          <w:sz w:val="24"/>
          <w:szCs w:val="24"/>
          <w:vertAlign w:val="superscript"/>
        </w:rPr>
        <w:t>3</w:t>
      </w:r>
    </w:p>
    <w:p w:rsidR="0012462E" w:rsidRPr="0093781D" w:rsidRDefault="0012462E" w:rsidP="00F05DEC">
      <w:pPr>
        <w:spacing w:line="360" w:lineRule="auto"/>
        <w:jc w:val="center"/>
        <w:rPr>
          <w:sz w:val="24"/>
          <w:szCs w:val="24"/>
        </w:rPr>
      </w:pPr>
    </w:p>
    <w:p w:rsidR="0093781D" w:rsidRPr="0093781D" w:rsidRDefault="0093781D" w:rsidP="0093781D">
      <w:pPr>
        <w:jc w:val="center"/>
        <w:rPr>
          <w:sz w:val="24"/>
          <w:szCs w:val="24"/>
        </w:rPr>
      </w:pPr>
      <w:r w:rsidRPr="0093781D">
        <w:rPr>
          <w:sz w:val="24"/>
          <w:szCs w:val="24"/>
          <w:vertAlign w:val="superscript"/>
        </w:rPr>
        <w:t>1</w:t>
      </w:r>
      <w:r w:rsidRPr="0093781D">
        <w:rPr>
          <w:sz w:val="24"/>
          <w:szCs w:val="24"/>
        </w:rPr>
        <w:t>Engenheira Sanitarista e Ambiental – FAESA/UFPA, Mestranda em Planejamento do Desenvolvimento – PPGDSTU/NAEA/UFPA, Universidade Federal do Pará, samara_avelino@hotmail.com</w:t>
      </w:r>
    </w:p>
    <w:p w:rsidR="0093781D" w:rsidRPr="0093781D" w:rsidRDefault="0093781D" w:rsidP="0093781D">
      <w:pPr>
        <w:jc w:val="center"/>
        <w:rPr>
          <w:sz w:val="24"/>
          <w:szCs w:val="24"/>
        </w:rPr>
      </w:pPr>
      <w:r w:rsidRPr="0093781D">
        <w:rPr>
          <w:sz w:val="24"/>
          <w:szCs w:val="24"/>
          <w:vertAlign w:val="superscript"/>
        </w:rPr>
        <w:t>2</w:t>
      </w:r>
      <w:r w:rsidRPr="0093781D">
        <w:rPr>
          <w:sz w:val="24"/>
          <w:szCs w:val="24"/>
        </w:rPr>
        <w:t>Graduanda em Engenharia Sanitária e Ambiental – FAESA/UFPA, Universidade Federal do Pará, sinjuliana99@gmail.com</w:t>
      </w:r>
    </w:p>
    <w:p w:rsidR="00DA38D5" w:rsidRPr="0093781D" w:rsidRDefault="0093781D" w:rsidP="0093781D">
      <w:pPr>
        <w:jc w:val="center"/>
        <w:rPr>
          <w:sz w:val="24"/>
          <w:szCs w:val="24"/>
        </w:rPr>
      </w:pPr>
      <w:r w:rsidRPr="0093781D">
        <w:rPr>
          <w:sz w:val="24"/>
          <w:szCs w:val="24"/>
          <w:vertAlign w:val="superscript"/>
        </w:rPr>
        <w:t>3</w:t>
      </w:r>
      <w:r w:rsidRPr="0093781D">
        <w:rPr>
          <w:sz w:val="24"/>
          <w:szCs w:val="24"/>
        </w:rPr>
        <w:t>Mestre em Planejamento do Desenvolvimento – PPGDSTU/NAEA/UFPA - Técnica da Coordenadoria de Meio Ambiente da Prefeitura Multicampi, Universidade Federal do Pará, lucia.almeida.ufpa@gmail.com</w:t>
      </w:r>
    </w:p>
    <w:p w:rsidR="0012462E" w:rsidRDefault="0012462E" w:rsidP="0012462E">
      <w:pPr>
        <w:jc w:val="center"/>
        <w:rPr>
          <w:b/>
          <w:sz w:val="24"/>
          <w:szCs w:val="24"/>
        </w:rPr>
      </w:pPr>
    </w:p>
    <w:p w:rsidR="00F05DEC" w:rsidRPr="0093781D" w:rsidRDefault="00F05DEC" w:rsidP="0012462E">
      <w:pPr>
        <w:jc w:val="center"/>
        <w:rPr>
          <w:b/>
          <w:sz w:val="24"/>
          <w:szCs w:val="24"/>
        </w:rPr>
      </w:pPr>
    </w:p>
    <w:p w:rsidR="0012462E" w:rsidRPr="0093781D" w:rsidRDefault="0012462E" w:rsidP="0012462E">
      <w:pPr>
        <w:jc w:val="center"/>
        <w:rPr>
          <w:b/>
          <w:sz w:val="24"/>
          <w:szCs w:val="24"/>
        </w:rPr>
      </w:pPr>
      <w:r w:rsidRPr="0093781D">
        <w:rPr>
          <w:b/>
          <w:sz w:val="24"/>
          <w:szCs w:val="24"/>
        </w:rPr>
        <w:t xml:space="preserve">RESUMO </w:t>
      </w:r>
    </w:p>
    <w:p w:rsidR="0012462E" w:rsidRPr="0093781D" w:rsidRDefault="0012462E" w:rsidP="0012462E">
      <w:pPr>
        <w:jc w:val="both"/>
        <w:rPr>
          <w:bCs/>
          <w:sz w:val="24"/>
          <w:szCs w:val="24"/>
        </w:rPr>
      </w:pPr>
    </w:p>
    <w:p w:rsidR="0012462E" w:rsidRPr="0093781D" w:rsidRDefault="0093781D" w:rsidP="0093781D">
      <w:pPr>
        <w:jc w:val="both"/>
        <w:rPr>
          <w:sz w:val="24"/>
          <w:szCs w:val="24"/>
        </w:rPr>
      </w:pPr>
      <w:r w:rsidRPr="0093781D">
        <w:rPr>
          <w:sz w:val="24"/>
          <w:szCs w:val="24"/>
        </w:rPr>
        <w:t>Difundir informações sobre a Coleta Seletiva Solidária (CSS) junto à comunidade universitária, visando aumentar o conhecimento de sua importância, motivar a separação dos materiais recicláveis e o reaproveitamento do papel e outros materiais adquiridos com recursos públicos é de suma importância. O objetivo deste trabalho é apresentar resultados de 2017 do projeto de extensão “Separar para a Coleta Seletiva Solidária da UFPA: um gesto simples, uma atitude nobre”, tais como: (1) ações desenvolvidas durante o projeto (divulgação da CSS da UFPA, características das unidades que aderiram ao projeto e realização de oficinas de reutiliza</w:t>
      </w:r>
      <w:bookmarkStart w:id="0" w:name="_GoBack"/>
      <w:bookmarkEnd w:id="0"/>
      <w:r w:rsidRPr="0093781D">
        <w:rPr>
          <w:sz w:val="24"/>
          <w:szCs w:val="24"/>
        </w:rPr>
        <w:t xml:space="preserve">ção de materiais); e (2) a fala dos gestores quanto </w:t>
      </w:r>
      <w:r w:rsidR="006B378B">
        <w:rPr>
          <w:sz w:val="24"/>
          <w:szCs w:val="24"/>
        </w:rPr>
        <w:t>ao Programa da CSS e</w:t>
      </w:r>
      <w:r w:rsidRPr="0093781D">
        <w:rPr>
          <w:sz w:val="24"/>
          <w:szCs w:val="24"/>
        </w:rPr>
        <w:t xml:space="preserve"> sensibilidade para a separação dos materiais. O principal método de avaliação e coleta de dados foram entrevistas realizadas de maio a outubro de 2017, com integrantes das Coordenadorias de Planejamento, Gestão e Avaliação e Direção das unidades. Difundiram-se informações sobre a CCS nos meios de comunicação Institucional; observaram-se nas unidades iniciativas socioambientais: impressão frente e verso, usos de copos individuais e reutilização de garrafas PET para fazer porta caneta e lápis, demonstrando uma preocupação ambiental e orçamentária, pois parte dos recursos é destinado à compra de papel e copos plásticos. As oficinas de reaproveitamento de baldes de margarina e caixas de papelão para confecção de coletores, possibilitaram maior prática e discussão sobre a CSS. Por fim, nas falas dos dirigentes, verificou-se que a maioria não conhecia a fundo o Programa da CSS e que após a visita e palestra realizados em cada Unidade, puderam saber mais a respeito dela e de outros instrumentos de ações socioambientais na administração pública. Portanto, o projeto de extensão alcançou seu principal objetivo, sensibilizando tanto dirigentes quanto a comunidade acadêmica quanto à separação dos materiais recicláveis, envolvendo-os na compreensão e prática da CSS e reaproveitamento de materiais. </w:t>
      </w:r>
    </w:p>
    <w:p w:rsidR="0093781D" w:rsidRPr="004F6258" w:rsidRDefault="0093781D" w:rsidP="0093781D">
      <w:pPr>
        <w:jc w:val="both"/>
        <w:rPr>
          <w:b/>
          <w:bCs/>
          <w:sz w:val="24"/>
          <w:szCs w:val="24"/>
        </w:rPr>
      </w:pPr>
    </w:p>
    <w:p w:rsidR="0012462E" w:rsidRPr="004F6258" w:rsidRDefault="0012462E" w:rsidP="0012462E">
      <w:pPr>
        <w:rPr>
          <w:sz w:val="24"/>
          <w:szCs w:val="24"/>
        </w:rPr>
      </w:pPr>
      <w:r w:rsidRPr="004F6258">
        <w:rPr>
          <w:b/>
          <w:bCs/>
          <w:sz w:val="24"/>
          <w:szCs w:val="24"/>
        </w:rPr>
        <w:t>Palavras-chave:</w:t>
      </w:r>
      <w:r w:rsidR="0093781D" w:rsidRPr="0093781D">
        <w:rPr>
          <w:bCs/>
          <w:sz w:val="24"/>
          <w:szCs w:val="24"/>
        </w:rPr>
        <w:t xml:space="preserve"> </w:t>
      </w:r>
      <w:r w:rsidR="0093781D">
        <w:rPr>
          <w:bCs/>
          <w:sz w:val="24"/>
          <w:szCs w:val="24"/>
        </w:rPr>
        <w:t xml:space="preserve">Coleta Seletiva Solidária. Materiais recicláveis. </w:t>
      </w:r>
      <w:r w:rsidR="0093781D" w:rsidRPr="006E510F">
        <w:rPr>
          <w:bCs/>
          <w:sz w:val="24"/>
          <w:szCs w:val="24"/>
        </w:rPr>
        <w:t>Unidades Acadêmicas</w:t>
      </w:r>
      <w:r w:rsidR="0093781D">
        <w:rPr>
          <w:bCs/>
          <w:sz w:val="24"/>
          <w:szCs w:val="24"/>
        </w:rPr>
        <w:t>.</w:t>
      </w:r>
    </w:p>
    <w:p w:rsidR="0012462E" w:rsidRPr="003F6E7F" w:rsidRDefault="0012462E" w:rsidP="0012462E">
      <w:pPr>
        <w:jc w:val="center"/>
        <w:rPr>
          <w:sz w:val="24"/>
          <w:szCs w:val="28"/>
        </w:rPr>
      </w:pPr>
    </w:p>
    <w:p w:rsidR="0012462E" w:rsidRDefault="0012462E" w:rsidP="0012462E">
      <w:pPr>
        <w:rPr>
          <w:sz w:val="24"/>
          <w:szCs w:val="24"/>
        </w:rPr>
      </w:pPr>
      <w:r w:rsidRPr="004F6258">
        <w:rPr>
          <w:b/>
          <w:sz w:val="24"/>
          <w:szCs w:val="24"/>
        </w:rPr>
        <w:lastRenderedPageBreak/>
        <w:t>Área de Interesse do Simpósio</w:t>
      </w:r>
      <w:r w:rsidRPr="004F6258">
        <w:rPr>
          <w:sz w:val="24"/>
          <w:szCs w:val="24"/>
        </w:rPr>
        <w:t xml:space="preserve">: </w:t>
      </w:r>
      <w:r w:rsidR="0093781D">
        <w:rPr>
          <w:sz w:val="24"/>
          <w:szCs w:val="24"/>
        </w:rPr>
        <w:t>Educação Ambiental</w:t>
      </w:r>
    </w:p>
    <w:p w:rsidR="00F05DEC" w:rsidRDefault="00F05DEC" w:rsidP="00F05DEC">
      <w:pPr>
        <w:tabs>
          <w:tab w:val="left" w:pos="1290"/>
        </w:tabs>
        <w:jc w:val="both"/>
        <w:rPr>
          <w:b/>
          <w:sz w:val="24"/>
          <w:szCs w:val="24"/>
        </w:rPr>
      </w:pPr>
    </w:p>
    <w:p w:rsidR="0012462E" w:rsidRPr="00001E41" w:rsidRDefault="0012462E" w:rsidP="00F05DEC">
      <w:pPr>
        <w:tabs>
          <w:tab w:val="left" w:pos="1290"/>
        </w:tabs>
        <w:spacing w:after="360"/>
        <w:jc w:val="both"/>
        <w:rPr>
          <w:color w:val="FF0000"/>
          <w:sz w:val="24"/>
          <w:szCs w:val="28"/>
        </w:rPr>
      </w:pPr>
      <w:r>
        <w:rPr>
          <w:b/>
          <w:sz w:val="24"/>
          <w:szCs w:val="24"/>
        </w:rPr>
        <w:t xml:space="preserve">1. </w:t>
      </w:r>
      <w:r w:rsidRPr="00001E41">
        <w:rPr>
          <w:b/>
          <w:sz w:val="24"/>
          <w:szCs w:val="24"/>
        </w:rPr>
        <w:t xml:space="preserve">INTRODUÇÃO </w:t>
      </w:r>
    </w:p>
    <w:p w:rsidR="0000775A" w:rsidRPr="0000775A" w:rsidRDefault="0000775A" w:rsidP="00E934AF">
      <w:pPr>
        <w:tabs>
          <w:tab w:val="left" w:pos="709"/>
        </w:tabs>
        <w:spacing w:line="360" w:lineRule="auto"/>
        <w:ind w:firstLine="709"/>
        <w:jc w:val="both"/>
        <w:rPr>
          <w:sz w:val="24"/>
          <w:szCs w:val="28"/>
        </w:rPr>
      </w:pPr>
      <w:r w:rsidRPr="0000775A">
        <w:rPr>
          <w:sz w:val="24"/>
          <w:szCs w:val="28"/>
        </w:rPr>
        <w:t>Na Universidade Federal do Pará (UFPA), o Plano de Desenvolvimento Institucional (PDI) é o principal documento orientador da atual administração e, traduz o sentimento e a percepção dos principais desafios do momento atual, fortalecendo uma cultura de planejamento na instituição, com integração de ações de planejamento entre as unidades acadêmicas e a unidade central de planejamento da UFPA.</w:t>
      </w:r>
    </w:p>
    <w:p w:rsidR="0000775A" w:rsidRPr="0000775A" w:rsidRDefault="0000775A" w:rsidP="00E934AF">
      <w:pPr>
        <w:tabs>
          <w:tab w:val="left" w:pos="709"/>
        </w:tabs>
        <w:spacing w:line="360" w:lineRule="auto"/>
        <w:ind w:firstLine="709"/>
        <w:jc w:val="both"/>
        <w:rPr>
          <w:sz w:val="24"/>
          <w:szCs w:val="28"/>
        </w:rPr>
      </w:pPr>
      <w:r w:rsidRPr="0000775A">
        <w:rPr>
          <w:sz w:val="24"/>
          <w:szCs w:val="28"/>
        </w:rPr>
        <w:t>O Plano ressalta que há necessidade de campanhas mais ostensivas de conscientização sobre sustentabilidade ambiental para estabelecer definitivamente a cultura na comunidade universitária (UFPA, 2016-2025). Estando referendado em todas as instâncias superiores, resta o cumprimento das determinações por parte dos gestores das Instituições de Ensino Superior (IES), imbuídos dos princípios administrativos. Tal cumprimento, tendo como norte a missão institucional, levará a um modelo de gestão mais autônomo, integrado, transparente e inovador.</w:t>
      </w:r>
    </w:p>
    <w:p w:rsidR="0000775A" w:rsidRPr="0000775A" w:rsidRDefault="0000775A" w:rsidP="00E934AF">
      <w:pPr>
        <w:tabs>
          <w:tab w:val="left" w:pos="709"/>
        </w:tabs>
        <w:spacing w:line="360" w:lineRule="auto"/>
        <w:ind w:firstLine="709"/>
        <w:jc w:val="both"/>
        <w:rPr>
          <w:sz w:val="24"/>
          <w:szCs w:val="28"/>
        </w:rPr>
      </w:pPr>
      <w:r w:rsidRPr="0000775A">
        <w:rPr>
          <w:sz w:val="24"/>
          <w:szCs w:val="28"/>
        </w:rPr>
        <w:t>A coleta seletiva é uma forma de gestão dos resíduos que, segundo a Política Nacional de Resíduos Sólidos (PNRS), instituída pela Lei 12.305 (BRASIL, 2010), deve prever a participação dos catadores de materiais recicláveis no processo.  Nos órgãos públicos federais, essa participação vem sendo ampliada com a Coleta Seletiva Solidária (CSS), instituída pelo Decreto 5.940 (BRASIL, 2006).</w:t>
      </w:r>
    </w:p>
    <w:p w:rsidR="0000775A" w:rsidRPr="0000775A" w:rsidRDefault="0000775A" w:rsidP="00E934AF">
      <w:pPr>
        <w:tabs>
          <w:tab w:val="left" w:pos="709"/>
        </w:tabs>
        <w:spacing w:line="360" w:lineRule="auto"/>
        <w:ind w:firstLine="709"/>
        <w:jc w:val="both"/>
        <w:rPr>
          <w:sz w:val="24"/>
          <w:szCs w:val="28"/>
        </w:rPr>
      </w:pPr>
      <w:r w:rsidRPr="0000775A">
        <w:rPr>
          <w:sz w:val="24"/>
          <w:szCs w:val="28"/>
        </w:rPr>
        <w:t xml:space="preserve">Alguns resultados positivos foram alcançados desde 2009, ano de implantação da CSS na UFPA: (1) em 2012, aquisição de materiais para atividade de Gravimetria (baldes, balança e lona); (2) em 2014, substituição de Locais de Entrega Voluntária (LEV); (3) em 2016, utilização de sacos plásticos de cor diferenciada para a coleta seletiva (cor azul); e (4) em 2017, disponibilização de um novo espaço para armazenamento temporário de recicláveis, aquisição de balança com capacidade de 1 Tonelada e criação de uma Comissão para CSS no Campus Bragança, cujos materiais recicláveis são destinados à Cooperativa de Catadores de Materiais Recicláveis dos Caetés (COOMARCA). </w:t>
      </w:r>
    </w:p>
    <w:p w:rsidR="0000775A" w:rsidRPr="0000775A" w:rsidRDefault="0000775A" w:rsidP="00E934AF">
      <w:pPr>
        <w:tabs>
          <w:tab w:val="left" w:pos="709"/>
        </w:tabs>
        <w:spacing w:line="360" w:lineRule="auto"/>
        <w:ind w:firstLine="709"/>
        <w:jc w:val="both"/>
        <w:rPr>
          <w:sz w:val="24"/>
          <w:szCs w:val="28"/>
        </w:rPr>
      </w:pPr>
      <w:r w:rsidRPr="0000775A">
        <w:rPr>
          <w:sz w:val="24"/>
          <w:szCs w:val="28"/>
        </w:rPr>
        <w:t xml:space="preserve">As ações socioambientais propostas no Projeto de Extensão “Separar cara a Coleta Seletiva Solidária: um gesto simples, uma atitude nobre” visa atender a necessidade urgente de consolidação de práticas sustentáveis no âmbito da UFPA. Vão ao encontro do que estabelece o PDI, o Plano de </w:t>
      </w:r>
      <w:r w:rsidRPr="0000775A">
        <w:rPr>
          <w:sz w:val="24"/>
          <w:szCs w:val="28"/>
        </w:rPr>
        <w:lastRenderedPageBreak/>
        <w:t>Gestão e Logística Sustentável (PLS), o que preconiza a Educação Ambiental e o Plano de Desenvolvimento da Unidade (PDU).</w:t>
      </w:r>
    </w:p>
    <w:p w:rsidR="0000775A" w:rsidRPr="0000775A" w:rsidRDefault="0000775A" w:rsidP="00E934AF">
      <w:pPr>
        <w:tabs>
          <w:tab w:val="left" w:pos="709"/>
        </w:tabs>
        <w:spacing w:line="360" w:lineRule="auto"/>
        <w:ind w:firstLine="709"/>
        <w:jc w:val="both"/>
        <w:rPr>
          <w:sz w:val="24"/>
          <w:szCs w:val="28"/>
        </w:rPr>
      </w:pPr>
      <w:r w:rsidRPr="0000775A">
        <w:rPr>
          <w:sz w:val="24"/>
          <w:szCs w:val="28"/>
        </w:rPr>
        <w:t>Em 2016, primeiro ano do projeto, foram realizadas atividades em cinco unidades: no Instituto de Ciências Biológicas (ICB), Instituto de Filosofia e Ciências Humanas (IFCH), Es</w:t>
      </w:r>
      <w:r>
        <w:rPr>
          <w:sz w:val="24"/>
          <w:szCs w:val="28"/>
        </w:rPr>
        <w:t>cola de Aplicação (EA), na Pró-r</w:t>
      </w:r>
      <w:r w:rsidRPr="0000775A">
        <w:rPr>
          <w:sz w:val="24"/>
          <w:szCs w:val="28"/>
        </w:rPr>
        <w:t>eitoria de Gestão de Pessoas (PROGEP) e no Núcleo de Alto Estudos Amazônicos (NAEA). Logo, o projeto pretendeu colaborar com tais ações no que tange a ampliação de medidas que venham a contribuir com a operacionalização do Plano de Gestão e Logística Sustentável da UFPA, nos quesitos da gestão ambiental e sustentabilidade, que envolvem a divulgação, ampliação e consolidação das ações.</w:t>
      </w:r>
    </w:p>
    <w:p w:rsidR="0000775A" w:rsidRPr="0000775A" w:rsidRDefault="0000775A" w:rsidP="00E934AF">
      <w:pPr>
        <w:tabs>
          <w:tab w:val="left" w:pos="709"/>
        </w:tabs>
        <w:spacing w:line="360" w:lineRule="auto"/>
        <w:ind w:firstLine="709"/>
        <w:jc w:val="both"/>
        <w:rPr>
          <w:sz w:val="24"/>
          <w:szCs w:val="28"/>
        </w:rPr>
      </w:pPr>
      <w:r w:rsidRPr="0000775A">
        <w:rPr>
          <w:sz w:val="24"/>
          <w:szCs w:val="28"/>
        </w:rPr>
        <w:t xml:space="preserve">O objetivo geral do trabalho é apresentar os resultados do ano de 2017 do Projeto de Extensão “Separar cara a Coleta Seletiva Solidária: um gesto simples, uma atitude nobre”, o qual procurou difundir informações sobre a Coleta Seletiva Solidária (CSS) junto à comunidade universitária, visando aumentar o conhecimento de sua importância, além de motivar e sensibilizar a separação de materiais recicláveis, inicialmente a partir das Unidades Acadêmicas. </w:t>
      </w:r>
    </w:p>
    <w:p w:rsidR="0012462E" w:rsidRDefault="0000775A" w:rsidP="00E934AF">
      <w:pPr>
        <w:tabs>
          <w:tab w:val="left" w:pos="709"/>
        </w:tabs>
        <w:spacing w:line="360" w:lineRule="auto"/>
        <w:ind w:firstLine="709"/>
        <w:jc w:val="both"/>
        <w:rPr>
          <w:sz w:val="24"/>
          <w:szCs w:val="28"/>
        </w:rPr>
      </w:pPr>
      <w:r w:rsidRPr="0000775A">
        <w:rPr>
          <w:sz w:val="24"/>
          <w:szCs w:val="28"/>
        </w:rPr>
        <w:t xml:space="preserve">Os objetivos específicos são: (1) mostrar as ações desenvolvidas no projeto, tais como: divulgação sobre a CSS da UFPA; visitas às unidades que aderiram ao projeto, pontuando as iniciativas socioambientais já desenvolvidas por elas; e realização de oficinas de reutilização de materiais; e (2) analisar a fala dos gestores quanto à sensibilidade para a separação dos materiais </w:t>
      </w:r>
    </w:p>
    <w:p w:rsidR="0000775A" w:rsidRPr="00857B31" w:rsidRDefault="0000775A" w:rsidP="00F05DEC">
      <w:pPr>
        <w:tabs>
          <w:tab w:val="left" w:pos="709"/>
        </w:tabs>
        <w:ind w:firstLine="851"/>
        <w:jc w:val="both"/>
        <w:rPr>
          <w:sz w:val="24"/>
          <w:szCs w:val="28"/>
        </w:rPr>
      </w:pPr>
    </w:p>
    <w:p w:rsidR="0012462E" w:rsidRPr="00BC0DCA" w:rsidRDefault="0012462E" w:rsidP="00F05DEC">
      <w:pPr>
        <w:tabs>
          <w:tab w:val="left" w:pos="1290"/>
        </w:tabs>
        <w:spacing w:after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Pr="00001E41">
        <w:rPr>
          <w:b/>
          <w:sz w:val="24"/>
          <w:szCs w:val="24"/>
        </w:rPr>
        <w:t>METODOLOGIA</w:t>
      </w:r>
    </w:p>
    <w:p w:rsidR="0000775A" w:rsidRPr="0000775A" w:rsidRDefault="0000775A" w:rsidP="00E934AF">
      <w:pPr>
        <w:spacing w:line="360" w:lineRule="auto"/>
        <w:ind w:firstLine="709"/>
        <w:jc w:val="both"/>
        <w:rPr>
          <w:sz w:val="24"/>
          <w:szCs w:val="24"/>
        </w:rPr>
      </w:pPr>
      <w:r w:rsidRPr="0000775A">
        <w:rPr>
          <w:sz w:val="24"/>
          <w:szCs w:val="24"/>
        </w:rPr>
        <w:t xml:space="preserve">A Cidade Universitária Prof. José da Silveira Netto está localizada em Belém do Pará, às margens do Rio Guamá. Com área de 450 hectares, divide-se em: Setor Básico (Campus I), Setor Profissional (Campus II), Setor Esportivo (Campus III) e Setor Saúde (Campus IV). </w:t>
      </w:r>
    </w:p>
    <w:p w:rsidR="0000775A" w:rsidRDefault="0000775A" w:rsidP="00E934AF">
      <w:pPr>
        <w:spacing w:line="360" w:lineRule="auto"/>
        <w:ind w:firstLine="709"/>
        <w:jc w:val="both"/>
      </w:pPr>
      <w:r w:rsidRPr="0000775A">
        <w:rPr>
          <w:sz w:val="24"/>
          <w:szCs w:val="24"/>
        </w:rPr>
        <w:t xml:space="preserve">Trata-se de uma pesquisa descritiva, exploratória e qualitativa. Descritiva ao buscar mostrar o posicionamento atual da comunidade universitária sobre o Programa Coleta Seletiva Solidária na UFPA (VERGARA, 2009). Exploratória, já que pretende desenvolver, esclarecer e modificar conceitos e </w:t>
      </w:r>
      <w:r w:rsidR="0066439A" w:rsidRPr="0000775A">
        <w:rPr>
          <w:sz w:val="24"/>
          <w:szCs w:val="24"/>
        </w:rPr>
        <w:t>ideias</w:t>
      </w:r>
      <w:r w:rsidRPr="0000775A">
        <w:rPr>
          <w:sz w:val="24"/>
          <w:szCs w:val="24"/>
        </w:rPr>
        <w:t xml:space="preserve"> sobre temas pouco explorados, tais como a coleta seletiva nas IES - Instituições de Ensino Superior (GIL, 2008). E qualitativa por levantar dados que evidenciem o interesse dos envolvidos quanto ao objeto de estudo (GÜNTHER, 2006; FLICK, 2008).</w:t>
      </w:r>
      <w:r w:rsidRPr="0000775A">
        <w:t xml:space="preserve"> </w:t>
      </w:r>
    </w:p>
    <w:p w:rsidR="0000775A" w:rsidRPr="0000775A" w:rsidRDefault="0000775A" w:rsidP="00E934AF">
      <w:pPr>
        <w:spacing w:line="360" w:lineRule="auto"/>
        <w:ind w:firstLine="709"/>
        <w:jc w:val="both"/>
        <w:rPr>
          <w:sz w:val="24"/>
          <w:szCs w:val="24"/>
        </w:rPr>
      </w:pPr>
      <w:r w:rsidRPr="0000775A">
        <w:rPr>
          <w:sz w:val="24"/>
          <w:szCs w:val="24"/>
        </w:rPr>
        <w:lastRenderedPageBreak/>
        <w:t>Inicialmente, enviou-se memorando por meio de correio eletrônico, solicitando à adesão ao Serviço de Orientação Socioambiental (SOS) a cada uma das 21 Unidades Acadêmicas (Institutos e Núcleos). O SOS foi criado dentro da estrutura organizacional da UFPA, considerando que cada Unidade se constitui em uma “célula” dentro de um “organismo” e que a Coleta Seletiva Solidária (CSS) é um Bem Comum que se constrói com a participação e com o esforço mútuo da coletividade. É um processo participativo para identificar nas unidades os servidores “elos” (servidores que facilitem o processo de implantação da CSS nas unidades e que reúnam os demais servidores para participarem das atividades do projeto) e, a partir disso, contribuir na implantação de atividades socioambientais locais.</w:t>
      </w:r>
    </w:p>
    <w:p w:rsidR="0000775A" w:rsidRPr="00F053DC" w:rsidRDefault="0000775A" w:rsidP="00E934AF">
      <w:pPr>
        <w:spacing w:line="360" w:lineRule="auto"/>
        <w:ind w:firstLine="709"/>
        <w:jc w:val="both"/>
        <w:rPr>
          <w:sz w:val="24"/>
          <w:szCs w:val="24"/>
          <w:highlight w:val="yellow"/>
        </w:rPr>
      </w:pPr>
      <w:r w:rsidRPr="0000775A">
        <w:rPr>
          <w:sz w:val="24"/>
          <w:szCs w:val="24"/>
        </w:rPr>
        <w:t>Além disso, utilizaram-se entrevistas estruturadas com integrantes da Coordenadoria de Planejamento, Gestão e Avaliação (CPGA) e Direção das unidades acadêmicas que aderiram ao Projeto, a fim de analisar sua percepção sobre a CSS (ALMEIDA, 2011). Com um roteiro preestabelecido, esse tipo de entrevista permite analisar e comparar as respostas dos entrevistados (LAKATOS; MARCONI, 2010).</w:t>
      </w:r>
    </w:p>
    <w:p w:rsidR="0012462E" w:rsidRDefault="0012462E" w:rsidP="00F05DEC">
      <w:pPr>
        <w:tabs>
          <w:tab w:val="left" w:pos="1290"/>
        </w:tabs>
        <w:jc w:val="both"/>
        <w:rPr>
          <w:b/>
          <w:sz w:val="24"/>
          <w:szCs w:val="24"/>
        </w:rPr>
      </w:pPr>
    </w:p>
    <w:p w:rsidR="0012462E" w:rsidRPr="00BC0DCA" w:rsidRDefault="0012462E" w:rsidP="00F05DEC">
      <w:pPr>
        <w:tabs>
          <w:tab w:val="left" w:pos="1290"/>
        </w:tabs>
        <w:spacing w:after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 w:rsidRPr="00001E41">
        <w:rPr>
          <w:b/>
          <w:sz w:val="24"/>
          <w:szCs w:val="24"/>
        </w:rPr>
        <w:t>RESULTADOS E DISCUSSÃO</w:t>
      </w:r>
      <w:r w:rsidRPr="00BC0DCA">
        <w:rPr>
          <w:b/>
          <w:sz w:val="24"/>
          <w:szCs w:val="24"/>
        </w:rPr>
        <w:t xml:space="preserve"> </w:t>
      </w:r>
    </w:p>
    <w:p w:rsidR="00F05DEC" w:rsidRDefault="0000775A" w:rsidP="00F05DEC">
      <w:pPr>
        <w:rPr>
          <w:sz w:val="24"/>
          <w:szCs w:val="24"/>
        </w:rPr>
      </w:pPr>
      <w:r w:rsidRPr="0000775A">
        <w:rPr>
          <w:sz w:val="24"/>
          <w:szCs w:val="24"/>
        </w:rPr>
        <w:t>3.1 AÇÕES DESENVOLVIDAS NO PROJETO</w:t>
      </w:r>
    </w:p>
    <w:p w:rsidR="0000775A" w:rsidRPr="00F05DEC" w:rsidRDefault="0000775A" w:rsidP="00F05DEC">
      <w:pPr>
        <w:pStyle w:val="PargrafodaLista"/>
        <w:tabs>
          <w:tab w:val="left" w:pos="1290"/>
        </w:tabs>
        <w:ind w:left="360"/>
        <w:rPr>
          <w:rFonts w:ascii="Times New Roman" w:hAnsi="Times New Roman"/>
          <w:sz w:val="24"/>
          <w:szCs w:val="28"/>
        </w:rPr>
      </w:pPr>
    </w:p>
    <w:p w:rsidR="00BC0DCA" w:rsidRPr="00BC0DCA" w:rsidRDefault="00BC0DCA" w:rsidP="00E934AF">
      <w:pPr>
        <w:tabs>
          <w:tab w:val="left" w:pos="1290"/>
        </w:tabs>
        <w:spacing w:line="36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C0DCA">
        <w:rPr>
          <w:rFonts w:eastAsia="Calibri"/>
          <w:sz w:val="24"/>
          <w:szCs w:val="24"/>
          <w:lang w:eastAsia="en-US"/>
        </w:rPr>
        <w:t xml:space="preserve">Utilizando os meios de comunicação institucional da UFPA (Portal UFPA, Divulga, Rádio Web e redes sociais), informou-se acerca da importância de se destinar os materiais recicláveis às cooperativas, esclarecendo os seus benefícios e considerando os aspectos social, ambiental, econômico e político. </w:t>
      </w:r>
    </w:p>
    <w:p w:rsidR="00BC0DCA" w:rsidRPr="00BC0DCA" w:rsidRDefault="00BC0DCA" w:rsidP="00E934AF">
      <w:pPr>
        <w:tabs>
          <w:tab w:val="left" w:pos="1290"/>
        </w:tabs>
        <w:spacing w:line="36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C0DCA">
        <w:rPr>
          <w:rFonts w:eastAsia="Calibri"/>
          <w:sz w:val="24"/>
          <w:szCs w:val="24"/>
          <w:lang w:eastAsia="en-US"/>
        </w:rPr>
        <w:t>Em 2017, mais cinco unidades da UFPA aderiram ao projeto. Destas, duas participaram de todas as atividades previstas: Instituto de Educação Matemática e Científica (IEMCI) e Instituto de Ciências Exatas e Naturais (ICEN); e três realizaram apenas a entrevista: Instituto de Tecnologia (ITEC), Núcleo de Meio Ambiente (NUMA) e Núcleo de Teoria e Pesquisa do Comportamento (NTPC).</w:t>
      </w:r>
    </w:p>
    <w:p w:rsidR="00BC0DCA" w:rsidRPr="00BC0DCA" w:rsidRDefault="00BC0DCA" w:rsidP="00E934AF">
      <w:pPr>
        <w:tabs>
          <w:tab w:val="left" w:pos="1290"/>
        </w:tabs>
        <w:spacing w:line="36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C0DCA">
        <w:rPr>
          <w:rFonts w:eastAsia="Calibri"/>
          <w:sz w:val="24"/>
          <w:szCs w:val="24"/>
          <w:lang w:eastAsia="en-US"/>
        </w:rPr>
        <w:t>A visita à</w:t>
      </w:r>
      <w:r w:rsidR="002B4181">
        <w:rPr>
          <w:rFonts w:eastAsia="Calibri"/>
          <w:sz w:val="24"/>
          <w:szCs w:val="24"/>
          <w:lang w:eastAsia="en-US"/>
        </w:rPr>
        <w:t>s</w:t>
      </w:r>
      <w:r w:rsidRPr="00BC0DCA">
        <w:rPr>
          <w:rFonts w:eastAsia="Calibri"/>
          <w:sz w:val="24"/>
          <w:szCs w:val="24"/>
          <w:lang w:eastAsia="en-US"/>
        </w:rPr>
        <w:t xml:space="preserve"> unidades teve como objetivo apresentar o Projeto de Extensão, observar a existência de inciativas sustentáveis nas unidades e agendar a entrevista com integrantes da </w:t>
      </w:r>
      <w:r w:rsidRPr="00BC0DCA">
        <w:rPr>
          <w:rFonts w:eastAsia="Calibri"/>
          <w:sz w:val="24"/>
          <w:szCs w:val="24"/>
          <w:lang w:eastAsia="en-US"/>
        </w:rPr>
        <w:lastRenderedPageBreak/>
        <w:t>Coordenadoria de Planejamento, Gestão e Avaliação (CPGA) e Direção das unidades aderentes em 2017.</w:t>
      </w:r>
    </w:p>
    <w:p w:rsidR="00BC0DCA" w:rsidRPr="00BC0DCA" w:rsidRDefault="00BC0DCA" w:rsidP="00E934AF">
      <w:pPr>
        <w:tabs>
          <w:tab w:val="left" w:pos="1290"/>
        </w:tabs>
        <w:spacing w:line="36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C0DCA">
        <w:rPr>
          <w:rFonts w:eastAsia="Calibri"/>
          <w:sz w:val="24"/>
          <w:szCs w:val="24"/>
          <w:lang w:eastAsia="en-US"/>
        </w:rPr>
        <w:t>Esteve-se no IEMCI dia 05 de abril de 2017, durante a “Jornada de Formação Acadêmica e Planejamento IEMCI – 2017”. Na oportunidade, apresentou-se o projeto, sendo que vinte e uma pessoas participaram. Visitou-se o ITEC em 26 de maio de 2017, antes da reunião de congregação do Instituto. Assistiram à apresentação dez pessoas, mas a coordenadora da CPGA não pôde comparecer. A palestra no NUMA ocorreu dia 02 de junho de 2017 durante a “XXVI Semana do Meio Ambiente: sustentabilidade ambiental em debate”, para cerca de trinta pessoas. No dia 06 de junho de 2017, no Auditório do ICEN, sete pessoas assistiram à apresentação do projeto, incluindo a diretora do ICEN. Finalmente, no dia 17 de outubro visitou-se o NTPC.</w:t>
      </w:r>
    </w:p>
    <w:p w:rsidR="00BC0DCA" w:rsidRPr="00BC0DCA" w:rsidRDefault="00BC0DCA" w:rsidP="00E934AF">
      <w:pPr>
        <w:tabs>
          <w:tab w:val="left" w:pos="1290"/>
        </w:tabs>
        <w:spacing w:line="36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C0DCA">
        <w:rPr>
          <w:rFonts w:eastAsia="Calibri"/>
          <w:sz w:val="24"/>
          <w:szCs w:val="24"/>
          <w:lang w:eastAsia="en-US"/>
        </w:rPr>
        <w:t>Identificaram-se que iniciativas socioambientais são desenvolvidas apenas em 3 das 5 un</w:t>
      </w:r>
      <w:r w:rsidR="00521E94">
        <w:rPr>
          <w:rFonts w:eastAsia="Calibri"/>
          <w:sz w:val="24"/>
          <w:szCs w:val="24"/>
          <w:lang w:eastAsia="en-US"/>
        </w:rPr>
        <w:t xml:space="preserve">idades investigadas (Quadro 1): </w:t>
      </w:r>
      <w:r w:rsidRPr="00BC0DCA">
        <w:rPr>
          <w:rFonts w:eastAsia="Calibri"/>
          <w:sz w:val="24"/>
          <w:szCs w:val="24"/>
          <w:lang w:eastAsia="en-US"/>
        </w:rPr>
        <w:t>no IEMCI, NUMA e ICEN, tais como impressão frente e verso, usos de copos e canecas individuais, aproveitamento passivo da luz (uso de iluminação natural, sem necessidade de lâmpadas) solar e reutilização de garrafas PET para fazer porta caneta e lápis.</w:t>
      </w:r>
    </w:p>
    <w:p w:rsidR="00BC0DCA" w:rsidRPr="00BC0DCA" w:rsidRDefault="00BC0DCA" w:rsidP="00F05DEC">
      <w:pPr>
        <w:tabs>
          <w:tab w:val="left" w:pos="1290"/>
        </w:tabs>
        <w:ind w:firstLine="851"/>
        <w:jc w:val="both"/>
        <w:rPr>
          <w:rFonts w:eastAsia="Calibri"/>
          <w:sz w:val="24"/>
          <w:szCs w:val="24"/>
          <w:lang w:eastAsia="en-US"/>
        </w:rPr>
      </w:pPr>
    </w:p>
    <w:p w:rsidR="00BC0DCA" w:rsidRPr="00BC0DCA" w:rsidRDefault="00BC0DCA" w:rsidP="00BC0DCA">
      <w:pPr>
        <w:tabs>
          <w:tab w:val="left" w:pos="1290"/>
        </w:tabs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 w:rsidRPr="00BC0DCA">
        <w:rPr>
          <w:rFonts w:eastAsia="Calibri"/>
          <w:sz w:val="24"/>
          <w:szCs w:val="24"/>
          <w:lang w:eastAsia="en-US"/>
        </w:rPr>
        <w:t>Quadro 1 – Observações de algumas iniciativas socioambientais nas unidades acadêmicas</w:t>
      </w:r>
    </w:p>
    <w:tbl>
      <w:tblPr>
        <w:tblStyle w:val="Tabelacomgrade1"/>
        <w:tblW w:w="5000" w:type="pct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620"/>
        <w:gridCol w:w="6785"/>
      </w:tblGrid>
      <w:tr w:rsidR="00BC0DCA" w:rsidRPr="00F053DC" w:rsidTr="00F053DC">
        <w:tc>
          <w:tcPr>
            <w:tcW w:w="1393" w:type="pct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BC0DCA" w:rsidRPr="00F053DC" w:rsidRDefault="00BC0DCA" w:rsidP="00BC0DCA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F053DC">
              <w:rPr>
                <w:b/>
                <w:sz w:val="22"/>
                <w:szCs w:val="22"/>
              </w:rPr>
              <w:t>Unidades Acadêmicas</w:t>
            </w:r>
          </w:p>
        </w:tc>
        <w:tc>
          <w:tcPr>
            <w:tcW w:w="3607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BC0DCA" w:rsidRPr="00F053DC" w:rsidRDefault="00BC0DCA" w:rsidP="00BC0DCA">
            <w:pPr>
              <w:spacing w:line="360" w:lineRule="auto"/>
              <w:ind w:left="284"/>
              <w:jc w:val="center"/>
              <w:rPr>
                <w:b/>
                <w:sz w:val="22"/>
                <w:szCs w:val="22"/>
              </w:rPr>
            </w:pPr>
            <w:r w:rsidRPr="00F053DC">
              <w:rPr>
                <w:b/>
                <w:sz w:val="22"/>
                <w:szCs w:val="22"/>
              </w:rPr>
              <w:t>Observações</w:t>
            </w:r>
          </w:p>
        </w:tc>
      </w:tr>
      <w:tr w:rsidR="00BC0DCA" w:rsidRPr="00F053DC" w:rsidTr="00F053DC">
        <w:tc>
          <w:tcPr>
            <w:tcW w:w="1393" w:type="pct"/>
            <w:tcBorders>
              <w:top w:val="single" w:sz="12" w:space="0" w:color="auto"/>
              <w:right w:val="nil"/>
            </w:tcBorders>
            <w:vAlign w:val="center"/>
          </w:tcPr>
          <w:p w:rsidR="00BC0DCA" w:rsidRPr="00F053DC" w:rsidRDefault="00BC0DCA" w:rsidP="00BC0DCA">
            <w:pPr>
              <w:spacing w:line="360" w:lineRule="auto"/>
              <w:ind w:left="284"/>
              <w:rPr>
                <w:b/>
                <w:sz w:val="22"/>
                <w:szCs w:val="22"/>
              </w:rPr>
            </w:pPr>
            <w:r w:rsidRPr="00F053DC">
              <w:rPr>
                <w:b/>
                <w:sz w:val="22"/>
                <w:szCs w:val="22"/>
              </w:rPr>
              <w:t>Instituto de Educação Matemática e Científica (IEMCI)</w:t>
            </w:r>
          </w:p>
        </w:tc>
        <w:tc>
          <w:tcPr>
            <w:tcW w:w="3607" w:type="pc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BC0DCA" w:rsidRPr="00F053DC" w:rsidRDefault="00BC0DCA" w:rsidP="00BC0DCA">
            <w:pPr>
              <w:spacing w:line="360" w:lineRule="auto"/>
              <w:ind w:left="284"/>
              <w:jc w:val="center"/>
              <w:rPr>
                <w:sz w:val="22"/>
                <w:szCs w:val="22"/>
              </w:rPr>
            </w:pPr>
            <w:r w:rsidRPr="00F053DC">
              <w:rPr>
                <w:sz w:val="22"/>
                <w:szCs w:val="22"/>
              </w:rPr>
              <w:t>Lixeiras dentro das instalações do instituto e decoração do espaço com reaproveitamento de materiais.</w:t>
            </w:r>
          </w:p>
        </w:tc>
      </w:tr>
      <w:tr w:rsidR="00BC0DCA" w:rsidRPr="00F053DC" w:rsidTr="00F053DC">
        <w:tc>
          <w:tcPr>
            <w:tcW w:w="1393" w:type="pct"/>
            <w:tcBorders>
              <w:right w:val="nil"/>
            </w:tcBorders>
            <w:vAlign w:val="center"/>
          </w:tcPr>
          <w:p w:rsidR="00BC0DCA" w:rsidRPr="00F053DC" w:rsidRDefault="00BC0DCA" w:rsidP="00BC0DCA">
            <w:pPr>
              <w:spacing w:line="360" w:lineRule="auto"/>
              <w:ind w:left="284"/>
              <w:rPr>
                <w:b/>
                <w:sz w:val="22"/>
                <w:szCs w:val="22"/>
              </w:rPr>
            </w:pPr>
            <w:r w:rsidRPr="00F053DC">
              <w:rPr>
                <w:b/>
                <w:sz w:val="22"/>
                <w:szCs w:val="22"/>
              </w:rPr>
              <w:t>Núcleo de Meio Ambiente (NUMA)</w:t>
            </w:r>
          </w:p>
        </w:tc>
        <w:tc>
          <w:tcPr>
            <w:tcW w:w="3607" w:type="pct"/>
            <w:tcBorders>
              <w:left w:val="nil"/>
              <w:right w:val="nil"/>
            </w:tcBorders>
            <w:vAlign w:val="center"/>
          </w:tcPr>
          <w:p w:rsidR="00BC0DCA" w:rsidRPr="00F053DC" w:rsidRDefault="00BC0DCA" w:rsidP="00BC0DCA">
            <w:pPr>
              <w:spacing w:line="360" w:lineRule="auto"/>
              <w:ind w:left="284"/>
              <w:jc w:val="center"/>
              <w:rPr>
                <w:sz w:val="22"/>
                <w:szCs w:val="22"/>
              </w:rPr>
            </w:pPr>
            <w:r w:rsidRPr="00F053DC">
              <w:rPr>
                <w:sz w:val="22"/>
                <w:szCs w:val="22"/>
              </w:rPr>
              <w:t>Alguns servidores adotaram sua própria caneca; reutilização de caixas para depositar papel, bem como de latas para fazer porta lápis e caneta; presença de coletores feitos de baldes de margarina destinados à coleta seletiva.</w:t>
            </w:r>
          </w:p>
        </w:tc>
      </w:tr>
      <w:tr w:rsidR="00BC0DCA" w:rsidRPr="00F053DC" w:rsidTr="00F053DC">
        <w:tc>
          <w:tcPr>
            <w:tcW w:w="1393" w:type="pct"/>
            <w:tcBorders>
              <w:bottom w:val="single" w:sz="12" w:space="0" w:color="auto"/>
              <w:right w:val="nil"/>
            </w:tcBorders>
            <w:vAlign w:val="center"/>
          </w:tcPr>
          <w:p w:rsidR="00BC0DCA" w:rsidRPr="00F053DC" w:rsidRDefault="00BC0DCA" w:rsidP="00BC0DCA">
            <w:pPr>
              <w:spacing w:line="360" w:lineRule="auto"/>
              <w:ind w:left="284"/>
              <w:rPr>
                <w:b/>
                <w:sz w:val="22"/>
                <w:szCs w:val="22"/>
              </w:rPr>
            </w:pPr>
            <w:r w:rsidRPr="00F053DC">
              <w:rPr>
                <w:b/>
                <w:sz w:val="22"/>
                <w:szCs w:val="22"/>
              </w:rPr>
              <w:t>Instituto de Ciências Exatas e Naturais (ICEN)</w:t>
            </w:r>
          </w:p>
        </w:tc>
        <w:tc>
          <w:tcPr>
            <w:tcW w:w="3607" w:type="pct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BC0DCA" w:rsidRPr="00F053DC" w:rsidRDefault="00BC0DCA" w:rsidP="00BC0DCA">
            <w:pPr>
              <w:spacing w:line="360" w:lineRule="auto"/>
              <w:ind w:left="284"/>
              <w:jc w:val="center"/>
              <w:rPr>
                <w:sz w:val="22"/>
                <w:szCs w:val="22"/>
              </w:rPr>
            </w:pPr>
            <w:r w:rsidRPr="00F053DC">
              <w:rPr>
                <w:sz w:val="22"/>
                <w:szCs w:val="22"/>
              </w:rPr>
              <w:t>Na Sala da Coordenadoria de Planejamento e Avaliação (CPA) não se utiliza copo plástico, as luzes (segundo a coordenadora) ficam a maior parte do tempo desligadas; há reutilização de materiais para fazer porta lápis, impressão frente e verso.</w:t>
            </w:r>
          </w:p>
        </w:tc>
      </w:tr>
    </w:tbl>
    <w:p w:rsidR="00BC0DCA" w:rsidRPr="00BC0DCA" w:rsidRDefault="00BC0DCA" w:rsidP="00BC0DCA">
      <w:pPr>
        <w:tabs>
          <w:tab w:val="left" w:pos="1290"/>
        </w:tabs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 w:rsidRPr="00BC0DCA">
        <w:rPr>
          <w:rFonts w:eastAsia="Calibri"/>
          <w:sz w:val="24"/>
          <w:szCs w:val="24"/>
          <w:lang w:eastAsia="en-US"/>
        </w:rPr>
        <w:t>Fonte: Autoras, 2018.</w:t>
      </w:r>
    </w:p>
    <w:p w:rsidR="00521E94" w:rsidRDefault="00521E94" w:rsidP="00E934AF">
      <w:pPr>
        <w:tabs>
          <w:tab w:val="left" w:pos="1290"/>
        </w:tabs>
        <w:spacing w:line="360" w:lineRule="auto"/>
        <w:ind w:firstLine="709"/>
        <w:jc w:val="both"/>
        <w:rPr>
          <w:rFonts w:eastAsia="Calibri"/>
          <w:sz w:val="24"/>
          <w:szCs w:val="24"/>
          <w:highlight w:val="yellow"/>
          <w:lang w:eastAsia="en-US"/>
        </w:rPr>
      </w:pPr>
    </w:p>
    <w:p w:rsidR="002B4181" w:rsidRDefault="00DB60FB" w:rsidP="00E934AF">
      <w:pPr>
        <w:tabs>
          <w:tab w:val="left" w:pos="1290"/>
        </w:tabs>
        <w:spacing w:line="36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521E94">
        <w:rPr>
          <w:rFonts w:eastAsia="Calibri"/>
          <w:sz w:val="24"/>
          <w:szCs w:val="24"/>
          <w:lang w:eastAsia="en-US"/>
        </w:rPr>
        <w:lastRenderedPageBreak/>
        <w:t>As U</w:t>
      </w:r>
      <w:r w:rsidR="002B4181" w:rsidRPr="00521E94">
        <w:rPr>
          <w:rFonts w:eastAsia="Calibri"/>
          <w:sz w:val="24"/>
          <w:szCs w:val="24"/>
          <w:lang w:eastAsia="en-US"/>
        </w:rPr>
        <w:t>niversidades</w:t>
      </w:r>
      <w:r w:rsidR="00521E94" w:rsidRPr="00521E94">
        <w:rPr>
          <w:rFonts w:eastAsia="Calibri"/>
          <w:sz w:val="24"/>
          <w:szCs w:val="24"/>
          <w:lang w:eastAsia="en-US"/>
        </w:rPr>
        <w:t xml:space="preserve">, enquanto </w:t>
      </w:r>
      <w:r w:rsidR="002B4181" w:rsidRPr="00521E94">
        <w:rPr>
          <w:rFonts w:eastAsia="Calibri"/>
          <w:sz w:val="24"/>
          <w:szCs w:val="24"/>
          <w:lang w:eastAsia="en-US"/>
        </w:rPr>
        <w:t xml:space="preserve">espaço institucional de </w:t>
      </w:r>
      <w:r w:rsidR="00521E94" w:rsidRPr="00521E94">
        <w:rPr>
          <w:rFonts w:eastAsia="Calibri"/>
          <w:sz w:val="24"/>
          <w:szCs w:val="24"/>
          <w:lang w:eastAsia="en-US"/>
        </w:rPr>
        <w:t>r</w:t>
      </w:r>
      <w:r w:rsidR="002B4181" w:rsidRPr="00521E94">
        <w:rPr>
          <w:rFonts w:eastAsia="Calibri"/>
          <w:sz w:val="24"/>
          <w:szCs w:val="24"/>
          <w:lang w:eastAsia="en-US"/>
        </w:rPr>
        <w:t>elevância para a pr</w:t>
      </w:r>
      <w:r w:rsidR="00521E94" w:rsidRPr="00521E94">
        <w:rPr>
          <w:rFonts w:eastAsia="Calibri"/>
          <w:sz w:val="24"/>
          <w:szCs w:val="24"/>
          <w:lang w:eastAsia="en-US"/>
        </w:rPr>
        <w:t>odução e troca de conhecimentos, deve estimulara a</w:t>
      </w:r>
      <w:r w:rsidR="002B4181" w:rsidRPr="00521E94">
        <w:rPr>
          <w:rFonts w:eastAsia="Calibri"/>
          <w:sz w:val="24"/>
          <w:szCs w:val="24"/>
          <w:lang w:eastAsia="en-US"/>
        </w:rPr>
        <w:t xml:space="preserve"> adoção de novas posturas institucionais que favoreçam diálogo </w:t>
      </w:r>
      <w:r w:rsidR="00521E94" w:rsidRPr="00521E94">
        <w:rPr>
          <w:rFonts w:eastAsia="Calibri"/>
          <w:sz w:val="24"/>
          <w:szCs w:val="24"/>
          <w:lang w:eastAsia="en-US"/>
        </w:rPr>
        <w:t>e práticas mais sustentáveis</w:t>
      </w:r>
      <w:r w:rsidR="002B4181" w:rsidRPr="00521E94">
        <w:rPr>
          <w:rFonts w:eastAsia="Calibri"/>
          <w:sz w:val="24"/>
          <w:szCs w:val="24"/>
          <w:lang w:eastAsia="en-US"/>
        </w:rPr>
        <w:t xml:space="preserve">, </w:t>
      </w:r>
      <w:r w:rsidR="00521E94" w:rsidRPr="00521E94">
        <w:rPr>
          <w:rFonts w:eastAsia="Calibri"/>
          <w:sz w:val="24"/>
          <w:szCs w:val="24"/>
          <w:lang w:eastAsia="en-US"/>
        </w:rPr>
        <w:t xml:space="preserve">seja </w:t>
      </w:r>
      <w:r w:rsidR="002B4181" w:rsidRPr="00521E94">
        <w:rPr>
          <w:rFonts w:eastAsia="Calibri"/>
          <w:sz w:val="24"/>
          <w:szCs w:val="24"/>
          <w:lang w:eastAsia="en-US"/>
        </w:rPr>
        <w:t>nas salas de aula</w:t>
      </w:r>
      <w:r w:rsidR="00521E94" w:rsidRPr="00521E94">
        <w:rPr>
          <w:rFonts w:eastAsia="Calibri"/>
          <w:sz w:val="24"/>
          <w:szCs w:val="24"/>
          <w:lang w:eastAsia="en-US"/>
        </w:rPr>
        <w:t xml:space="preserve">, seja nos </w:t>
      </w:r>
      <w:r w:rsidRPr="00521E94">
        <w:rPr>
          <w:rFonts w:eastAsia="Calibri"/>
          <w:sz w:val="24"/>
          <w:szCs w:val="24"/>
          <w:lang w:eastAsia="en-US"/>
        </w:rPr>
        <w:t xml:space="preserve">espaços administrativos, </w:t>
      </w:r>
      <w:r w:rsidR="00521E94" w:rsidRPr="00521E94">
        <w:rPr>
          <w:rFonts w:eastAsia="Calibri"/>
          <w:sz w:val="24"/>
          <w:szCs w:val="24"/>
          <w:lang w:eastAsia="en-US"/>
        </w:rPr>
        <w:t xml:space="preserve">devendo </w:t>
      </w:r>
      <w:r w:rsidRPr="00521E94">
        <w:rPr>
          <w:rFonts w:eastAsia="Calibri"/>
          <w:sz w:val="24"/>
          <w:szCs w:val="24"/>
          <w:lang w:eastAsia="en-US"/>
        </w:rPr>
        <w:t xml:space="preserve">estar </w:t>
      </w:r>
      <w:r w:rsidR="002B4181" w:rsidRPr="00521E94">
        <w:rPr>
          <w:rFonts w:eastAsia="Calibri"/>
          <w:sz w:val="24"/>
          <w:szCs w:val="24"/>
          <w:lang w:eastAsia="en-US"/>
        </w:rPr>
        <w:t xml:space="preserve">norteado pelas diretrizes </w:t>
      </w:r>
      <w:r w:rsidR="00521E94" w:rsidRPr="00521E94">
        <w:rPr>
          <w:rFonts w:eastAsia="Calibri"/>
          <w:sz w:val="24"/>
          <w:szCs w:val="24"/>
          <w:lang w:eastAsia="en-US"/>
        </w:rPr>
        <w:t xml:space="preserve">da </w:t>
      </w:r>
      <w:r w:rsidR="002B4181" w:rsidRPr="00521E94">
        <w:rPr>
          <w:rFonts w:eastAsia="Calibri"/>
          <w:sz w:val="24"/>
          <w:szCs w:val="24"/>
          <w:lang w:eastAsia="en-US"/>
        </w:rPr>
        <w:t xml:space="preserve">Educação Ambiental </w:t>
      </w:r>
      <w:r w:rsidR="003D1AE4" w:rsidRPr="00521E94">
        <w:rPr>
          <w:rFonts w:eastAsia="Calibri"/>
          <w:sz w:val="24"/>
          <w:szCs w:val="24"/>
          <w:lang w:eastAsia="en-US"/>
        </w:rPr>
        <w:t>(CORREIA; FASSARELLA, 2015).</w:t>
      </w:r>
    </w:p>
    <w:p w:rsidR="00BC0DCA" w:rsidRPr="00BC0DCA" w:rsidRDefault="0066439A" w:rsidP="00E934AF">
      <w:pPr>
        <w:tabs>
          <w:tab w:val="left" w:pos="1290"/>
        </w:tabs>
        <w:spacing w:line="36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Finalmente, n</w:t>
      </w:r>
      <w:r w:rsidR="00BC0DCA" w:rsidRPr="00BC0DCA">
        <w:rPr>
          <w:rFonts w:eastAsia="Calibri"/>
          <w:sz w:val="24"/>
          <w:szCs w:val="24"/>
          <w:lang w:eastAsia="en-US"/>
        </w:rPr>
        <w:t xml:space="preserve">os dias 21 e 22 de junho de 2017, </w:t>
      </w:r>
      <w:r w:rsidR="006628EB">
        <w:rPr>
          <w:rFonts w:eastAsia="Calibri"/>
          <w:sz w:val="24"/>
          <w:szCs w:val="24"/>
          <w:lang w:eastAsia="en-US"/>
        </w:rPr>
        <w:t xml:space="preserve">realizaram-se </w:t>
      </w:r>
      <w:r w:rsidR="00BC0DCA" w:rsidRPr="00BC0DCA">
        <w:rPr>
          <w:rFonts w:eastAsia="Calibri"/>
          <w:sz w:val="24"/>
          <w:szCs w:val="24"/>
          <w:lang w:eastAsia="en-US"/>
        </w:rPr>
        <w:t>oficinas</w:t>
      </w:r>
      <w:r w:rsidR="006628EB">
        <w:rPr>
          <w:rFonts w:eastAsia="Calibri"/>
          <w:sz w:val="24"/>
          <w:szCs w:val="24"/>
          <w:lang w:eastAsia="en-US"/>
        </w:rPr>
        <w:t xml:space="preserve"> </w:t>
      </w:r>
      <w:r w:rsidR="00BC0DCA" w:rsidRPr="00BC0DCA">
        <w:rPr>
          <w:rFonts w:eastAsia="Calibri"/>
          <w:sz w:val="24"/>
          <w:szCs w:val="24"/>
          <w:lang w:eastAsia="en-US"/>
        </w:rPr>
        <w:t>visando sensibilizar os participantes sobre a importância da reutilização de materiais.  Uma foi voltada para confecção de coletores para a coleta seletiva a partir de caixas de papelão, ministrada por um servidor do Instituto de Filosofia e Ciências Humanas (IFCH/UFPA), contando com 14 participantes e com a presença presidente da Cooperativa de Trabalho dos Profissionais do Aurá (COOTPA).</w:t>
      </w:r>
      <w:r w:rsidR="006628EB" w:rsidRPr="006628EB">
        <w:rPr>
          <w:rFonts w:eastAsia="Calibri"/>
          <w:sz w:val="24"/>
          <w:szCs w:val="24"/>
          <w:lang w:eastAsia="en-US"/>
        </w:rPr>
        <w:t xml:space="preserve"> </w:t>
      </w:r>
      <w:r w:rsidR="006628EB" w:rsidRPr="00BC0DCA">
        <w:rPr>
          <w:rFonts w:eastAsia="Calibri"/>
          <w:sz w:val="24"/>
          <w:szCs w:val="24"/>
          <w:lang w:eastAsia="en-US"/>
        </w:rPr>
        <w:t>A outra oficina foi sobre a confecção de coletores reutilizando baldes de margarina, ministrada por um servidor do NUMA, contando com 11 participantes.</w:t>
      </w:r>
    </w:p>
    <w:p w:rsidR="00BC0DCA" w:rsidRPr="00BC0DCA" w:rsidRDefault="00BC0DCA" w:rsidP="00E934AF">
      <w:pPr>
        <w:tabs>
          <w:tab w:val="left" w:pos="1290"/>
        </w:tabs>
        <w:spacing w:line="36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C0DCA">
        <w:rPr>
          <w:rFonts w:eastAsia="Calibri"/>
          <w:sz w:val="24"/>
          <w:szCs w:val="24"/>
          <w:lang w:eastAsia="en-US"/>
        </w:rPr>
        <w:t xml:space="preserve">A participação da presidente enriqueceu a programação, uma vez que as </w:t>
      </w:r>
      <w:r w:rsidR="006B378B" w:rsidRPr="00BC0DCA">
        <w:rPr>
          <w:rFonts w:eastAsia="Calibri"/>
          <w:sz w:val="24"/>
          <w:szCs w:val="24"/>
          <w:lang w:eastAsia="en-US"/>
        </w:rPr>
        <w:t>Cooperativas</w:t>
      </w:r>
      <w:r w:rsidRPr="00BC0DCA">
        <w:rPr>
          <w:rFonts w:eastAsia="Calibri"/>
          <w:sz w:val="24"/>
          <w:szCs w:val="24"/>
          <w:lang w:eastAsia="en-US"/>
        </w:rPr>
        <w:t xml:space="preserve"> são as principais interessadas nos materiais separados na fonte geradora (unidades acadêmicas e administravas), sendo a coleta seletiva símbolo de renda, trabalho digno e sensibilização das pessoas para que elas mudem suas ações e exercitem seu papel de cidadão. </w:t>
      </w:r>
    </w:p>
    <w:p w:rsidR="00BC0DCA" w:rsidRPr="00BC0DCA" w:rsidRDefault="00BC0DCA" w:rsidP="00E934AF">
      <w:pPr>
        <w:tabs>
          <w:tab w:val="left" w:pos="1290"/>
        </w:tabs>
        <w:spacing w:line="36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C0DCA">
        <w:rPr>
          <w:rFonts w:eastAsia="Calibri"/>
          <w:sz w:val="24"/>
          <w:szCs w:val="24"/>
          <w:lang w:eastAsia="en-US"/>
        </w:rPr>
        <w:t>Nas oficinas discutiu-se sobre a coleta seletiva e demonstrou-se como a reutilização de materiais é fundamental no processo de gerenciamento dos resíduos, afinal, trata-se do segundo R da política ambiental dos 3R (reduzir, reciclar e reutilizar). Desta forma, tratou-se de mais um instrumento para disseminar a importância da responsabilidade socioambiental e de práticas sustentáveis na UFPA.</w:t>
      </w:r>
    </w:p>
    <w:p w:rsidR="00BC0DCA" w:rsidRPr="00BC0DCA" w:rsidRDefault="00BC0DCA" w:rsidP="00F05DEC">
      <w:pPr>
        <w:tabs>
          <w:tab w:val="left" w:pos="1290"/>
        </w:tabs>
        <w:ind w:firstLine="851"/>
        <w:jc w:val="both"/>
        <w:rPr>
          <w:rFonts w:eastAsia="Calibri"/>
          <w:sz w:val="24"/>
          <w:szCs w:val="24"/>
          <w:lang w:eastAsia="en-US"/>
        </w:rPr>
      </w:pPr>
    </w:p>
    <w:p w:rsidR="00FF692C" w:rsidRDefault="00BC0DCA" w:rsidP="0066439A">
      <w:pPr>
        <w:tabs>
          <w:tab w:val="left" w:pos="1290"/>
        </w:tabs>
        <w:spacing w:after="360" w:line="360" w:lineRule="auto"/>
        <w:jc w:val="both"/>
        <w:rPr>
          <w:rFonts w:eastAsia="Calibri"/>
          <w:sz w:val="24"/>
          <w:szCs w:val="24"/>
          <w:lang w:eastAsia="en-US"/>
        </w:rPr>
      </w:pPr>
      <w:r w:rsidRPr="00521E94">
        <w:rPr>
          <w:rFonts w:eastAsia="Calibri"/>
          <w:sz w:val="24"/>
          <w:szCs w:val="24"/>
          <w:lang w:eastAsia="en-US"/>
        </w:rPr>
        <w:t>3.2 A FALA DOS GESTORES</w:t>
      </w:r>
    </w:p>
    <w:p w:rsidR="00BC0DCA" w:rsidRPr="00CD3FA0" w:rsidRDefault="00BC0DCA" w:rsidP="00FF692C">
      <w:pPr>
        <w:tabs>
          <w:tab w:val="left" w:pos="1290"/>
        </w:tabs>
        <w:spacing w:line="360" w:lineRule="auto"/>
        <w:ind w:firstLine="709"/>
        <w:jc w:val="both"/>
        <w:rPr>
          <w:sz w:val="24"/>
          <w:szCs w:val="24"/>
        </w:rPr>
      </w:pPr>
      <w:r w:rsidRPr="00CD3FA0">
        <w:rPr>
          <w:sz w:val="24"/>
          <w:szCs w:val="24"/>
        </w:rPr>
        <w:t xml:space="preserve">As </w:t>
      </w:r>
      <w:r w:rsidR="00705FF0" w:rsidRPr="00CD3FA0">
        <w:rPr>
          <w:sz w:val="24"/>
          <w:szCs w:val="24"/>
        </w:rPr>
        <w:t xml:space="preserve">apresentações do projeto aos integrantes </w:t>
      </w:r>
      <w:r w:rsidR="00705FF0" w:rsidRPr="0000775A">
        <w:rPr>
          <w:sz w:val="24"/>
          <w:szCs w:val="24"/>
        </w:rPr>
        <w:t xml:space="preserve">da Coordenadoria de Planejamento, Gestão e Avaliação (CPGA) e Direção das unidades acadêmicas </w:t>
      </w:r>
      <w:r w:rsidRPr="00CD3FA0">
        <w:rPr>
          <w:sz w:val="24"/>
          <w:szCs w:val="24"/>
        </w:rPr>
        <w:t>contribuiu para elevar o conhecimento acerca da coleta seletiva solidária, a exemplo de que Cooperativas recebem est</w:t>
      </w:r>
      <w:r w:rsidR="00705FF0" w:rsidRPr="00CD3FA0">
        <w:rPr>
          <w:sz w:val="24"/>
          <w:szCs w:val="24"/>
        </w:rPr>
        <w:t xml:space="preserve">e material em regime de rodízio, bem como </w:t>
      </w:r>
      <w:r w:rsidR="00CD3FA0" w:rsidRPr="00CD3FA0">
        <w:rPr>
          <w:sz w:val="24"/>
          <w:szCs w:val="24"/>
        </w:rPr>
        <w:t xml:space="preserve">de instrumentos que estimulam e auxiliam os órgãos públicos do país a inserir práticas de sustentabilidade em seus planejamento e ações, tais como o </w:t>
      </w:r>
      <w:r w:rsidR="00705FF0" w:rsidRPr="00CD3FA0">
        <w:rPr>
          <w:sz w:val="24"/>
          <w:szCs w:val="24"/>
        </w:rPr>
        <w:t>Plano de Logística Sustentável (PLS) e Agenda Ambienta</w:t>
      </w:r>
      <w:r w:rsidR="005A4725">
        <w:rPr>
          <w:sz w:val="24"/>
          <w:szCs w:val="24"/>
        </w:rPr>
        <w:t>l</w:t>
      </w:r>
      <w:r w:rsidR="00705FF0" w:rsidRPr="00CD3FA0">
        <w:rPr>
          <w:sz w:val="24"/>
          <w:szCs w:val="24"/>
        </w:rPr>
        <w:t xml:space="preserve"> na Administração Pública (A3P</w:t>
      </w:r>
      <w:r w:rsidR="00CD3FA0">
        <w:rPr>
          <w:sz w:val="24"/>
          <w:szCs w:val="24"/>
        </w:rPr>
        <w:t>).</w:t>
      </w:r>
    </w:p>
    <w:p w:rsidR="00BC0DCA" w:rsidRPr="00BC0DCA" w:rsidRDefault="00BC0DCA" w:rsidP="00CD3FA0">
      <w:pPr>
        <w:tabs>
          <w:tab w:val="left" w:pos="1290"/>
        </w:tabs>
        <w:spacing w:line="36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C0DCA">
        <w:rPr>
          <w:rFonts w:eastAsia="Calibri"/>
          <w:sz w:val="24"/>
          <w:szCs w:val="24"/>
          <w:lang w:eastAsia="en-US"/>
        </w:rPr>
        <w:lastRenderedPageBreak/>
        <w:t xml:space="preserve">Quando perguntado sobre como avaliam a </w:t>
      </w:r>
      <w:r w:rsidR="00086AE9">
        <w:rPr>
          <w:rFonts w:eastAsia="Calibri"/>
          <w:sz w:val="24"/>
          <w:szCs w:val="24"/>
          <w:lang w:eastAsia="en-US"/>
        </w:rPr>
        <w:t>Coleta S</w:t>
      </w:r>
      <w:r w:rsidRPr="00BC0DCA">
        <w:rPr>
          <w:rFonts w:eastAsia="Calibri"/>
          <w:sz w:val="24"/>
          <w:szCs w:val="24"/>
          <w:lang w:eastAsia="en-US"/>
        </w:rPr>
        <w:t xml:space="preserve">eletiva </w:t>
      </w:r>
      <w:r w:rsidR="00086AE9">
        <w:rPr>
          <w:rFonts w:eastAsia="Calibri"/>
          <w:sz w:val="24"/>
          <w:szCs w:val="24"/>
          <w:lang w:eastAsia="en-US"/>
        </w:rPr>
        <w:t>S</w:t>
      </w:r>
      <w:r w:rsidRPr="00BC0DCA">
        <w:rPr>
          <w:rFonts w:eastAsia="Calibri"/>
          <w:sz w:val="24"/>
          <w:szCs w:val="24"/>
          <w:lang w:eastAsia="en-US"/>
        </w:rPr>
        <w:t xml:space="preserve">olidária </w:t>
      </w:r>
      <w:r w:rsidR="00086AE9">
        <w:rPr>
          <w:rFonts w:eastAsia="Calibri"/>
          <w:sz w:val="24"/>
          <w:szCs w:val="24"/>
          <w:lang w:eastAsia="en-US"/>
        </w:rPr>
        <w:t xml:space="preserve">(CSS) </w:t>
      </w:r>
      <w:r w:rsidRPr="00BC0DCA">
        <w:rPr>
          <w:rFonts w:eastAsia="Calibri"/>
          <w:sz w:val="24"/>
          <w:szCs w:val="24"/>
          <w:lang w:eastAsia="en-US"/>
        </w:rPr>
        <w:t xml:space="preserve">na UFPA e o que sugerem para sua melhoria, </w:t>
      </w:r>
      <w:r w:rsidR="00CD3FA0">
        <w:rPr>
          <w:rFonts w:eastAsia="Calibri"/>
          <w:sz w:val="24"/>
          <w:szCs w:val="24"/>
          <w:lang w:eastAsia="en-US"/>
        </w:rPr>
        <w:t xml:space="preserve">foi unânime a necessidade de maior </w:t>
      </w:r>
      <w:r w:rsidRPr="00BC0DCA">
        <w:rPr>
          <w:rFonts w:eastAsia="Calibri"/>
          <w:sz w:val="24"/>
          <w:szCs w:val="24"/>
          <w:lang w:eastAsia="en-US"/>
        </w:rPr>
        <w:t xml:space="preserve">divulgação </w:t>
      </w:r>
      <w:r w:rsidR="00086AE9">
        <w:rPr>
          <w:rFonts w:eastAsia="Calibri"/>
          <w:sz w:val="24"/>
          <w:szCs w:val="24"/>
          <w:lang w:eastAsia="en-US"/>
        </w:rPr>
        <w:t>da CSS</w:t>
      </w:r>
      <w:r w:rsidR="00CD3FA0">
        <w:rPr>
          <w:rFonts w:eastAsia="Calibri"/>
          <w:sz w:val="24"/>
          <w:szCs w:val="24"/>
          <w:lang w:eastAsia="en-US"/>
        </w:rPr>
        <w:t xml:space="preserve">, embora tenham afirmando que ocorreram avanços </w:t>
      </w:r>
      <w:r w:rsidRPr="00BC0DCA">
        <w:rPr>
          <w:rFonts w:eastAsia="Calibri"/>
          <w:sz w:val="24"/>
          <w:szCs w:val="24"/>
          <w:lang w:eastAsia="en-US"/>
        </w:rPr>
        <w:t>nos últimos anos</w:t>
      </w:r>
      <w:r w:rsidR="00CD3FA0">
        <w:rPr>
          <w:rFonts w:eastAsia="Calibri"/>
          <w:sz w:val="24"/>
          <w:szCs w:val="24"/>
          <w:lang w:eastAsia="en-US"/>
        </w:rPr>
        <w:t>. Segundo a fala da integrante da CPGA</w:t>
      </w:r>
      <w:r w:rsidR="00086AE9">
        <w:rPr>
          <w:rFonts w:eastAsia="Calibri"/>
          <w:sz w:val="24"/>
          <w:szCs w:val="24"/>
          <w:lang w:eastAsia="en-US"/>
        </w:rPr>
        <w:t xml:space="preserve"> do </w:t>
      </w:r>
      <w:r w:rsidR="00086AE9" w:rsidRPr="00BC0DCA">
        <w:rPr>
          <w:rFonts w:eastAsia="Calibri"/>
          <w:sz w:val="24"/>
          <w:szCs w:val="24"/>
          <w:lang w:eastAsia="en-US"/>
        </w:rPr>
        <w:t xml:space="preserve">Instituto de Educação Matemática e Científica (IEMCI) </w:t>
      </w:r>
      <w:r w:rsidR="00F86E20">
        <w:rPr>
          <w:rFonts w:eastAsia="Calibri"/>
          <w:i/>
          <w:sz w:val="24"/>
          <w:szCs w:val="24"/>
          <w:lang w:eastAsia="en-US"/>
        </w:rPr>
        <w:t>“C</w:t>
      </w:r>
      <w:r w:rsidRPr="00CD3FA0">
        <w:rPr>
          <w:rFonts w:eastAsia="Calibri"/>
          <w:i/>
          <w:sz w:val="24"/>
          <w:szCs w:val="24"/>
          <w:lang w:eastAsia="en-US"/>
        </w:rPr>
        <w:t xml:space="preserve">omo todo processo de sensibilização, a base sempre é via </w:t>
      </w:r>
      <w:r w:rsidR="006259C3">
        <w:rPr>
          <w:rFonts w:eastAsia="Calibri"/>
          <w:i/>
          <w:sz w:val="24"/>
          <w:szCs w:val="24"/>
          <w:lang w:eastAsia="en-US"/>
        </w:rPr>
        <w:t>E</w:t>
      </w:r>
      <w:r w:rsidRPr="00CD3FA0">
        <w:rPr>
          <w:rFonts w:eastAsia="Calibri"/>
          <w:i/>
          <w:sz w:val="24"/>
          <w:szCs w:val="24"/>
          <w:lang w:eastAsia="en-US"/>
        </w:rPr>
        <w:t>ducação”</w:t>
      </w:r>
      <w:r w:rsidRPr="00BC0DCA">
        <w:rPr>
          <w:rFonts w:eastAsia="Calibri"/>
          <w:sz w:val="24"/>
          <w:szCs w:val="24"/>
          <w:lang w:eastAsia="en-US"/>
        </w:rPr>
        <w:t xml:space="preserve"> (grifo das autoras), sendo o grande desafio incrementar práticas formativas com o intuito de docentes e discentes internalizem </w:t>
      </w:r>
      <w:r w:rsidR="00CD3FA0">
        <w:rPr>
          <w:rFonts w:eastAsia="Calibri"/>
          <w:sz w:val="24"/>
          <w:szCs w:val="24"/>
          <w:lang w:eastAsia="en-US"/>
        </w:rPr>
        <w:t>o ser e fazer a coleta seletiva.</w:t>
      </w:r>
      <w:r w:rsidR="00086AE9" w:rsidRPr="00086AE9">
        <w:rPr>
          <w:rFonts w:eastAsia="Calibri"/>
          <w:sz w:val="24"/>
          <w:szCs w:val="24"/>
          <w:lang w:eastAsia="en-US"/>
        </w:rPr>
        <w:t xml:space="preserve"> </w:t>
      </w:r>
    </w:p>
    <w:p w:rsidR="002B4181" w:rsidRDefault="006259C3" w:rsidP="002B4181">
      <w:pPr>
        <w:tabs>
          <w:tab w:val="left" w:pos="1290"/>
        </w:tabs>
        <w:spacing w:line="36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259C3">
        <w:rPr>
          <w:rFonts w:eastAsia="Calibri"/>
          <w:sz w:val="24"/>
          <w:szCs w:val="24"/>
          <w:lang w:eastAsia="en-US"/>
        </w:rPr>
        <w:t>Nesse contexto, a</w:t>
      </w:r>
      <w:r w:rsidR="002B4181" w:rsidRPr="006259C3">
        <w:rPr>
          <w:rFonts w:eastAsia="Calibri"/>
          <w:sz w:val="24"/>
          <w:szCs w:val="24"/>
          <w:lang w:eastAsia="en-US"/>
        </w:rPr>
        <w:t xml:space="preserve"> Educação Ambiental apresenta-se como uma estratégia político-pedagógica </w:t>
      </w:r>
      <w:r w:rsidRPr="006259C3">
        <w:rPr>
          <w:rFonts w:eastAsia="Calibri"/>
          <w:sz w:val="24"/>
          <w:szCs w:val="24"/>
          <w:lang w:eastAsia="en-US"/>
        </w:rPr>
        <w:t xml:space="preserve">para construir e/ou fortalecer </w:t>
      </w:r>
      <w:r w:rsidR="002B4181" w:rsidRPr="006259C3">
        <w:rPr>
          <w:rFonts w:eastAsia="Calibri"/>
          <w:sz w:val="24"/>
          <w:szCs w:val="24"/>
          <w:lang w:eastAsia="en-US"/>
        </w:rPr>
        <w:t>uma consciência crítica p</w:t>
      </w:r>
      <w:r w:rsidRPr="006259C3">
        <w:rPr>
          <w:rFonts w:eastAsia="Calibri"/>
          <w:sz w:val="24"/>
          <w:szCs w:val="24"/>
          <w:lang w:eastAsia="en-US"/>
        </w:rPr>
        <w:t>utada n</w:t>
      </w:r>
      <w:r w:rsidR="002B4181" w:rsidRPr="006259C3">
        <w:rPr>
          <w:rFonts w:eastAsia="Calibri"/>
          <w:sz w:val="24"/>
          <w:szCs w:val="24"/>
          <w:lang w:eastAsia="en-US"/>
        </w:rPr>
        <w:t xml:space="preserve">a participação ativa das pessoas na melhoria do </w:t>
      </w:r>
      <w:r w:rsidRPr="006259C3">
        <w:rPr>
          <w:rFonts w:eastAsia="Calibri"/>
          <w:sz w:val="24"/>
          <w:szCs w:val="24"/>
          <w:lang w:eastAsia="en-US"/>
        </w:rPr>
        <w:t>meio</w:t>
      </w:r>
      <w:r w:rsidR="002B4181" w:rsidRPr="006259C3">
        <w:rPr>
          <w:rFonts w:eastAsia="Calibri"/>
          <w:sz w:val="24"/>
          <w:szCs w:val="24"/>
          <w:lang w:eastAsia="en-US"/>
        </w:rPr>
        <w:t xml:space="preserve">, </w:t>
      </w:r>
      <w:r w:rsidRPr="006259C3">
        <w:rPr>
          <w:rFonts w:eastAsia="Calibri"/>
          <w:sz w:val="24"/>
          <w:szCs w:val="24"/>
          <w:lang w:eastAsia="en-US"/>
        </w:rPr>
        <w:t xml:space="preserve">respeitando </w:t>
      </w:r>
      <w:r w:rsidR="002B4181" w:rsidRPr="006259C3">
        <w:rPr>
          <w:rFonts w:eastAsia="Calibri"/>
          <w:sz w:val="24"/>
          <w:szCs w:val="24"/>
          <w:lang w:eastAsia="en-US"/>
        </w:rPr>
        <w:t>a autonomia de grupos sociais na c</w:t>
      </w:r>
      <w:r w:rsidRPr="006259C3">
        <w:rPr>
          <w:rFonts w:eastAsia="Calibri"/>
          <w:sz w:val="24"/>
          <w:szCs w:val="24"/>
          <w:lang w:eastAsia="en-US"/>
        </w:rPr>
        <w:t>riação de alternativas sustentáveis e o</w:t>
      </w:r>
      <w:r w:rsidR="002B4181" w:rsidRPr="006259C3">
        <w:rPr>
          <w:rFonts w:eastAsia="Calibri"/>
          <w:sz w:val="24"/>
          <w:szCs w:val="24"/>
          <w:lang w:eastAsia="en-US"/>
        </w:rPr>
        <w:t xml:space="preserve"> amplo direito à informação como condição para a tomada de decisões</w:t>
      </w:r>
      <w:r w:rsidRPr="006259C3">
        <w:rPr>
          <w:rFonts w:eastAsia="Calibri"/>
          <w:sz w:val="24"/>
          <w:szCs w:val="24"/>
          <w:lang w:eastAsia="en-US"/>
        </w:rPr>
        <w:t xml:space="preserve"> e</w:t>
      </w:r>
      <w:r w:rsidR="002B4181" w:rsidRPr="006259C3">
        <w:rPr>
          <w:rFonts w:eastAsia="Calibri"/>
          <w:sz w:val="24"/>
          <w:szCs w:val="24"/>
          <w:lang w:eastAsia="en-US"/>
        </w:rPr>
        <w:t xml:space="preserve"> problematização da realidade (LOUREIRO, 2012).</w:t>
      </w:r>
    </w:p>
    <w:p w:rsidR="00086AE9" w:rsidRDefault="00086AE9" w:rsidP="00086AE9">
      <w:pPr>
        <w:tabs>
          <w:tab w:val="left" w:pos="1290"/>
        </w:tabs>
        <w:spacing w:line="36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Além disso, pontuaram a importância da Universidade </w:t>
      </w:r>
      <w:r w:rsidRPr="00BC0DCA">
        <w:rPr>
          <w:rFonts w:eastAsia="Calibri"/>
          <w:sz w:val="24"/>
          <w:szCs w:val="24"/>
          <w:lang w:eastAsia="en-US"/>
        </w:rPr>
        <w:t>disponibiliza</w:t>
      </w:r>
      <w:r>
        <w:rPr>
          <w:rFonts w:eastAsia="Calibri"/>
          <w:sz w:val="24"/>
          <w:szCs w:val="24"/>
          <w:lang w:eastAsia="en-US"/>
        </w:rPr>
        <w:t xml:space="preserve">r a </w:t>
      </w:r>
      <w:r w:rsidRPr="00BC0DCA">
        <w:rPr>
          <w:rFonts w:eastAsia="Calibri"/>
          <w:sz w:val="24"/>
          <w:szCs w:val="24"/>
          <w:lang w:eastAsia="en-US"/>
        </w:rPr>
        <w:t>infraestrutura para a coleta seletiva</w:t>
      </w:r>
      <w:r>
        <w:rPr>
          <w:rFonts w:eastAsia="Calibri"/>
          <w:sz w:val="24"/>
          <w:szCs w:val="24"/>
          <w:lang w:eastAsia="en-US"/>
        </w:rPr>
        <w:t xml:space="preserve">, como mais Locais de Entrega Voluntária (LEV), atualmente num total de 31 locais, ou ainda </w:t>
      </w:r>
      <w:r w:rsidRPr="00BC0DCA">
        <w:rPr>
          <w:rFonts w:eastAsia="Calibri"/>
          <w:sz w:val="24"/>
          <w:szCs w:val="24"/>
          <w:lang w:eastAsia="en-US"/>
        </w:rPr>
        <w:t>“[...]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C0DCA">
        <w:rPr>
          <w:rFonts w:eastAsia="Calibri"/>
          <w:sz w:val="24"/>
          <w:szCs w:val="24"/>
          <w:lang w:eastAsia="en-US"/>
        </w:rPr>
        <w:t>disponibilizar de uma forma mais abrangente os recipientes pra coleta seletiva</w:t>
      </w:r>
      <w:r>
        <w:rPr>
          <w:rFonts w:eastAsia="Calibri"/>
          <w:sz w:val="24"/>
          <w:szCs w:val="24"/>
          <w:lang w:eastAsia="en-US"/>
        </w:rPr>
        <w:t>” (grifo das autoras), conforme dito pelo Diretor do Instituto de Tecnologia (ITEC).</w:t>
      </w:r>
    </w:p>
    <w:p w:rsidR="00F86E20" w:rsidRDefault="00086AE9" w:rsidP="00F86E20">
      <w:pPr>
        <w:tabs>
          <w:tab w:val="left" w:pos="1290"/>
        </w:tabs>
        <w:spacing w:line="36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De modo geral, os entrevistados conhecem </w:t>
      </w:r>
      <w:r w:rsidR="00BC0DCA" w:rsidRPr="00BC0DCA">
        <w:rPr>
          <w:rFonts w:eastAsia="Calibri"/>
          <w:sz w:val="24"/>
          <w:szCs w:val="24"/>
          <w:lang w:eastAsia="en-US"/>
        </w:rPr>
        <w:t xml:space="preserve">os objetivos da coleta seletiva </w:t>
      </w:r>
      <w:r>
        <w:rPr>
          <w:rFonts w:eastAsia="Calibri"/>
          <w:sz w:val="24"/>
          <w:szCs w:val="24"/>
          <w:lang w:eastAsia="en-US"/>
        </w:rPr>
        <w:t xml:space="preserve">solidária. Por outro lado, com exceção do Diretor do NUMA, os demais não conheciam a fundo os instrumentos PLS e </w:t>
      </w:r>
      <w:r w:rsidR="00BC0DCA" w:rsidRPr="00BC0DCA">
        <w:rPr>
          <w:rFonts w:eastAsia="Calibri"/>
          <w:sz w:val="24"/>
          <w:szCs w:val="24"/>
          <w:lang w:eastAsia="en-US"/>
        </w:rPr>
        <w:t>A3P</w:t>
      </w:r>
      <w:r>
        <w:rPr>
          <w:rFonts w:eastAsia="Calibri"/>
          <w:sz w:val="24"/>
          <w:szCs w:val="24"/>
          <w:lang w:eastAsia="en-US"/>
        </w:rPr>
        <w:t xml:space="preserve"> e afirmaram que os esclarecimento dados durante a apresentação do projeto foram fundamentais, como pode ser verificado na fala das integrantes da CPGA do </w:t>
      </w:r>
      <w:r w:rsidRPr="00BC0DCA">
        <w:rPr>
          <w:rFonts w:eastAsia="Calibri"/>
          <w:sz w:val="24"/>
          <w:szCs w:val="24"/>
          <w:lang w:eastAsia="en-US"/>
        </w:rPr>
        <w:t>Instituto de Ciências Exatas e Naturais (ICEN)</w:t>
      </w:r>
      <w:r>
        <w:rPr>
          <w:rFonts w:eastAsia="Calibri"/>
          <w:sz w:val="24"/>
          <w:szCs w:val="24"/>
          <w:lang w:eastAsia="en-US"/>
        </w:rPr>
        <w:t xml:space="preserve">: </w:t>
      </w:r>
      <w:r w:rsidRPr="00086AE9">
        <w:rPr>
          <w:rFonts w:eastAsia="Calibri"/>
          <w:i/>
          <w:sz w:val="24"/>
          <w:szCs w:val="24"/>
          <w:lang w:eastAsia="en-US"/>
        </w:rPr>
        <w:t>“Eu passei a conhecer depois que vocês fizeram a palestra aqui no Instituto”; “Bom, com toda a honestidade do mundo eu sei superficialmente. Já fiquei sabendo um pouco mais devido a palestra que vocês deram agora e naquela primeira reunião que nós tivemos”</w:t>
      </w:r>
      <w:r w:rsidRPr="00BC0DCA">
        <w:rPr>
          <w:rFonts w:eastAsia="Calibri"/>
          <w:sz w:val="24"/>
          <w:szCs w:val="24"/>
          <w:lang w:eastAsia="en-US"/>
        </w:rPr>
        <w:t xml:space="preserve"> (grifo das autoras).</w:t>
      </w:r>
    </w:p>
    <w:p w:rsidR="00F86E20" w:rsidRPr="00A73F18" w:rsidRDefault="00F86E20" w:rsidP="00086AE9">
      <w:pPr>
        <w:tabs>
          <w:tab w:val="left" w:pos="1290"/>
        </w:tabs>
        <w:spacing w:line="36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A73F18">
        <w:rPr>
          <w:sz w:val="24"/>
          <w:szCs w:val="24"/>
        </w:rPr>
        <w:t xml:space="preserve">No âmbito das Instituições de Ensino Superior (IES) brasileiras, estudos mostram que há evidências da incorporação da sustentabilidade no campo no ensino, da pesquisa e da extensão, mas que a gestão das IES ainda carece de aperfeiçoamento ou inovação, além de conscientização por parte dos gestores e técnicos quanto a compras sustentáveis, por exemplo, destacando que trata-se de uma preocupação revestida, muitas vezes, de cumprimento das normas legais </w:t>
      </w:r>
      <w:r w:rsidRPr="00A73F18">
        <w:rPr>
          <w:color w:val="222222"/>
          <w:sz w:val="24"/>
          <w:szCs w:val="24"/>
          <w:shd w:val="clear" w:color="auto" w:fill="FFFFFF"/>
        </w:rPr>
        <w:t>(DA SILVA VIEGAS; CABRAL, 2014).</w:t>
      </w:r>
    </w:p>
    <w:p w:rsidR="00F86E20" w:rsidRPr="00A73F18" w:rsidRDefault="00086AE9" w:rsidP="00F86E20">
      <w:pPr>
        <w:tabs>
          <w:tab w:val="left" w:pos="1290"/>
        </w:tabs>
        <w:spacing w:line="36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A73F18">
        <w:rPr>
          <w:rFonts w:eastAsia="Calibri"/>
          <w:sz w:val="24"/>
          <w:szCs w:val="24"/>
          <w:lang w:eastAsia="en-US"/>
        </w:rPr>
        <w:lastRenderedPageBreak/>
        <w:t xml:space="preserve">Quando perguntado sobre o Plano de Desenvolvimento da Unidade (PDU), </w:t>
      </w:r>
      <w:r w:rsidR="00ED0007" w:rsidRPr="00A73F18">
        <w:rPr>
          <w:rFonts w:eastAsia="Calibri"/>
          <w:sz w:val="24"/>
          <w:szCs w:val="24"/>
          <w:lang w:eastAsia="en-US"/>
        </w:rPr>
        <w:t xml:space="preserve">a Direção do Núcleo de Meio Ambiente (NUMA), do Núcleo de Teoria e Pesquisa do Comportamento (NTPC), seus planos estavam sendo reformulados no mês de outubro, incluindo itens de sustentabilidade, tais como: melhorar </w:t>
      </w:r>
      <w:r w:rsidR="00BC0DCA" w:rsidRPr="00A73F18">
        <w:rPr>
          <w:rFonts w:eastAsia="Calibri"/>
          <w:sz w:val="24"/>
          <w:szCs w:val="24"/>
          <w:lang w:eastAsia="en-US"/>
        </w:rPr>
        <w:t>a coleta interna</w:t>
      </w:r>
      <w:r w:rsidR="00ED0007" w:rsidRPr="00A73F18">
        <w:rPr>
          <w:rFonts w:eastAsia="Calibri"/>
          <w:sz w:val="24"/>
          <w:szCs w:val="24"/>
          <w:lang w:eastAsia="en-US"/>
        </w:rPr>
        <w:t xml:space="preserve"> de recicláveis na unidade</w:t>
      </w:r>
      <w:r w:rsidR="00BC0DCA" w:rsidRPr="00A73F18">
        <w:rPr>
          <w:rFonts w:eastAsia="Calibri"/>
          <w:sz w:val="24"/>
          <w:szCs w:val="24"/>
          <w:lang w:eastAsia="en-US"/>
        </w:rPr>
        <w:t>, aumentar a divulgaç</w:t>
      </w:r>
      <w:r w:rsidR="00ED0007" w:rsidRPr="00A73F18">
        <w:rPr>
          <w:rFonts w:eastAsia="Calibri"/>
          <w:sz w:val="24"/>
          <w:szCs w:val="24"/>
          <w:lang w:eastAsia="en-US"/>
        </w:rPr>
        <w:t xml:space="preserve">ão da coleta seletiva solidária, </w:t>
      </w:r>
      <w:r w:rsidR="00BC0DCA" w:rsidRPr="00A73F18">
        <w:rPr>
          <w:rFonts w:eastAsia="Calibri"/>
          <w:sz w:val="24"/>
          <w:szCs w:val="24"/>
          <w:lang w:eastAsia="en-US"/>
        </w:rPr>
        <w:t>elaborar um plano de economia de energia e água</w:t>
      </w:r>
      <w:r w:rsidR="00ED0007" w:rsidRPr="00A73F18">
        <w:rPr>
          <w:rFonts w:eastAsia="Calibri"/>
          <w:sz w:val="24"/>
          <w:szCs w:val="24"/>
          <w:lang w:eastAsia="en-US"/>
        </w:rPr>
        <w:t>, entre outros</w:t>
      </w:r>
      <w:r w:rsidR="00BC0DCA" w:rsidRPr="00A73F18">
        <w:rPr>
          <w:rFonts w:eastAsia="Calibri"/>
          <w:sz w:val="24"/>
          <w:szCs w:val="24"/>
          <w:lang w:eastAsia="en-US"/>
        </w:rPr>
        <w:t xml:space="preserve">. </w:t>
      </w:r>
    </w:p>
    <w:p w:rsidR="00F86E20" w:rsidRPr="00F86E20" w:rsidRDefault="00F86E20" w:rsidP="00F86E20">
      <w:pPr>
        <w:tabs>
          <w:tab w:val="left" w:pos="1290"/>
        </w:tabs>
        <w:spacing w:line="36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A73F18">
        <w:rPr>
          <w:rFonts w:eastAsia="Calibri"/>
          <w:sz w:val="24"/>
          <w:szCs w:val="24"/>
          <w:lang w:eastAsia="en-US"/>
        </w:rPr>
        <w:t xml:space="preserve">Em 2016, quando foram contempladas </w:t>
      </w:r>
      <w:r w:rsidRPr="00A73F18">
        <w:rPr>
          <w:color w:val="222222"/>
          <w:sz w:val="24"/>
          <w:szCs w:val="24"/>
          <w:shd w:val="clear" w:color="auto" w:fill="FFFFFF"/>
        </w:rPr>
        <w:t xml:space="preserve">de três unidades acadêmicas, os dirigentes demonstraram conhecimento e interesse, bem como possíveis medidas que possam ser adotadas no setor para estimular a separação dos materiais recicláveis, além de que ressaltaram a necessidade de mais ações para divulgar e inserir critérios socioambientais </w:t>
      </w:r>
      <w:r w:rsidRPr="00A73F18">
        <w:rPr>
          <w:sz w:val="24"/>
          <w:szCs w:val="24"/>
        </w:rPr>
        <w:t>(ALMEIDA et al., 2018).</w:t>
      </w:r>
      <w:r>
        <w:rPr>
          <w:sz w:val="24"/>
          <w:szCs w:val="24"/>
        </w:rPr>
        <w:t xml:space="preserve"> </w:t>
      </w:r>
    </w:p>
    <w:p w:rsidR="00BC0DCA" w:rsidRDefault="00BC0DCA" w:rsidP="00F05DEC">
      <w:pPr>
        <w:tabs>
          <w:tab w:val="left" w:pos="1290"/>
        </w:tabs>
        <w:ind w:firstLine="851"/>
        <w:jc w:val="both"/>
        <w:rPr>
          <w:rFonts w:eastAsia="Calibri"/>
          <w:sz w:val="24"/>
          <w:szCs w:val="24"/>
          <w:lang w:eastAsia="en-US"/>
        </w:rPr>
      </w:pPr>
    </w:p>
    <w:p w:rsidR="00BC0DCA" w:rsidRDefault="00BC0DCA" w:rsidP="00F05DEC">
      <w:pPr>
        <w:tabs>
          <w:tab w:val="left" w:pos="1290"/>
        </w:tabs>
        <w:spacing w:after="360"/>
        <w:jc w:val="both"/>
        <w:rPr>
          <w:color w:val="FF0000"/>
          <w:sz w:val="24"/>
          <w:szCs w:val="28"/>
        </w:rPr>
      </w:pPr>
      <w:r>
        <w:rPr>
          <w:b/>
          <w:sz w:val="24"/>
          <w:szCs w:val="24"/>
        </w:rPr>
        <w:t>4. CONSIDERAÇÕES FINAIS</w:t>
      </w:r>
    </w:p>
    <w:p w:rsidR="00BC0DCA" w:rsidRPr="00E24CF1" w:rsidRDefault="00BC0DCA" w:rsidP="00BC0DCA">
      <w:pPr>
        <w:spacing w:line="360" w:lineRule="auto"/>
        <w:ind w:firstLine="709"/>
        <w:jc w:val="both"/>
        <w:rPr>
          <w:sz w:val="24"/>
          <w:szCs w:val="24"/>
        </w:rPr>
      </w:pPr>
      <w:r w:rsidRPr="00E24CF1">
        <w:rPr>
          <w:sz w:val="24"/>
          <w:szCs w:val="24"/>
        </w:rPr>
        <w:t xml:space="preserve">As ações educativas favoreceram a inserção de critérios socioambientais nos setores por meio do Serviço de Orientação Socioambiental (SOS), a partir de </w:t>
      </w:r>
      <w:r>
        <w:rPr>
          <w:sz w:val="24"/>
          <w:szCs w:val="24"/>
        </w:rPr>
        <w:t xml:space="preserve">oficinas, </w:t>
      </w:r>
      <w:r w:rsidRPr="00E24CF1">
        <w:rPr>
          <w:sz w:val="24"/>
          <w:szCs w:val="24"/>
        </w:rPr>
        <w:t xml:space="preserve">palestras, </w:t>
      </w:r>
      <w:r>
        <w:rPr>
          <w:sz w:val="24"/>
          <w:szCs w:val="24"/>
        </w:rPr>
        <w:t>discussões em grupo e</w:t>
      </w:r>
      <w:r w:rsidRPr="00E24CF1">
        <w:rPr>
          <w:sz w:val="24"/>
          <w:szCs w:val="24"/>
        </w:rPr>
        <w:t xml:space="preserve"> reuniões, cujo tema central foi a Coleta Seletiva Solidária</w:t>
      </w:r>
      <w:r>
        <w:rPr>
          <w:sz w:val="24"/>
          <w:szCs w:val="24"/>
        </w:rPr>
        <w:t>,</w:t>
      </w:r>
      <w:r w:rsidRPr="00E24CF1">
        <w:rPr>
          <w:sz w:val="24"/>
          <w:szCs w:val="24"/>
        </w:rPr>
        <w:t xml:space="preserve"> e os procedimentos mais recomendados de destinação dos materiais recicláveis</w:t>
      </w:r>
      <w:r>
        <w:rPr>
          <w:sz w:val="24"/>
          <w:szCs w:val="24"/>
        </w:rPr>
        <w:t>.</w:t>
      </w:r>
    </w:p>
    <w:p w:rsidR="00BC0DCA" w:rsidRPr="00E24CF1" w:rsidRDefault="00BC0DCA" w:rsidP="00BC0DCA">
      <w:pPr>
        <w:spacing w:line="360" w:lineRule="auto"/>
        <w:ind w:firstLine="709"/>
        <w:jc w:val="both"/>
        <w:rPr>
          <w:sz w:val="24"/>
          <w:szCs w:val="24"/>
        </w:rPr>
      </w:pPr>
      <w:r w:rsidRPr="00E24CF1">
        <w:rPr>
          <w:sz w:val="24"/>
          <w:szCs w:val="24"/>
        </w:rPr>
        <w:t xml:space="preserve">Quanto à fala dos dirigentes, a maioria deles não conhecia a fundo o Programa da Coleta Seletiva Solidária e após a visita e palestra realizados em cada Instituto, puderam saber mais a seu respeito e também de importantes instrumentos norteadores das ações socioambientais na administração pública, tais como a A3P e o PLS. </w:t>
      </w:r>
    </w:p>
    <w:p w:rsidR="00BC0DCA" w:rsidRPr="00E24CF1" w:rsidRDefault="00BC0DCA" w:rsidP="00BC0DCA">
      <w:pPr>
        <w:spacing w:line="360" w:lineRule="auto"/>
        <w:ind w:firstLine="709"/>
        <w:jc w:val="both"/>
        <w:rPr>
          <w:sz w:val="24"/>
          <w:szCs w:val="24"/>
        </w:rPr>
      </w:pPr>
      <w:r w:rsidRPr="00E24CF1">
        <w:rPr>
          <w:sz w:val="24"/>
          <w:szCs w:val="24"/>
        </w:rPr>
        <w:t>Portanto, o projeto de extensão alcançou seu principal objetivo, sensibilizando tanto os dirigentes quanto à comunidade acadêmica, que participou das atividades no que diz respeito à separação dos materiais recicláveis, envolvendo-os na compreensão e prática da coleta seletiva e reaproveitamento de materiais, bem como contribuindo para a redução do volume de materiais que muitas vezes seguem para os aterros sanitários.</w:t>
      </w:r>
    </w:p>
    <w:p w:rsidR="00521E94" w:rsidRDefault="00521E94" w:rsidP="00521E94">
      <w:pPr>
        <w:tabs>
          <w:tab w:val="left" w:pos="1290"/>
        </w:tabs>
        <w:jc w:val="both"/>
        <w:rPr>
          <w:b/>
          <w:sz w:val="24"/>
          <w:szCs w:val="24"/>
        </w:rPr>
      </w:pPr>
    </w:p>
    <w:p w:rsidR="00BC0DCA" w:rsidRDefault="00BC0DCA" w:rsidP="00F05DEC">
      <w:pPr>
        <w:tabs>
          <w:tab w:val="left" w:pos="1290"/>
        </w:tabs>
        <w:spacing w:after="360"/>
        <w:jc w:val="both"/>
        <w:rPr>
          <w:b/>
          <w:sz w:val="24"/>
          <w:szCs w:val="24"/>
        </w:rPr>
      </w:pPr>
      <w:r w:rsidRPr="00C25AB4">
        <w:rPr>
          <w:b/>
          <w:sz w:val="24"/>
          <w:szCs w:val="24"/>
        </w:rPr>
        <w:t xml:space="preserve">REFERÊNCIAS </w:t>
      </w:r>
    </w:p>
    <w:p w:rsidR="00BC0DCA" w:rsidRPr="00C25AB4" w:rsidRDefault="00BC0DCA" w:rsidP="00BC0DCA">
      <w:pPr>
        <w:tabs>
          <w:tab w:val="left" w:pos="1290"/>
        </w:tabs>
        <w:jc w:val="both"/>
        <w:rPr>
          <w:color w:val="FF0000"/>
          <w:sz w:val="24"/>
          <w:szCs w:val="24"/>
        </w:rPr>
      </w:pPr>
    </w:p>
    <w:p w:rsidR="00A73F18" w:rsidRPr="00C25AB4" w:rsidRDefault="00A73F18" w:rsidP="00A73F18">
      <w:pPr>
        <w:jc w:val="both"/>
        <w:rPr>
          <w:sz w:val="24"/>
          <w:szCs w:val="24"/>
        </w:rPr>
      </w:pPr>
      <w:r w:rsidRPr="00C25AB4">
        <w:rPr>
          <w:sz w:val="24"/>
          <w:szCs w:val="24"/>
        </w:rPr>
        <w:t>ALMEIDA, L</w:t>
      </w:r>
      <w:r>
        <w:rPr>
          <w:sz w:val="24"/>
          <w:szCs w:val="24"/>
        </w:rPr>
        <w:t xml:space="preserve">. </w:t>
      </w:r>
      <w:r w:rsidRPr="00C25AB4">
        <w:rPr>
          <w:sz w:val="24"/>
          <w:szCs w:val="24"/>
        </w:rPr>
        <w:t>F</w:t>
      </w:r>
      <w:r>
        <w:rPr>
          <w:sz w:val="24"/>
          <w:szCs w:val="24"/>
        </w:rPr>
        <w:t>.</w:t>
      </w:r>
      <w:r w:rsidRPr="00C25AB4">
        <w:rPr>
          <w:sz w:val="24"/>
          <w:szCs w:val="24"/>
        </w:rPr>
        <w:t xml:space="preserve"> </w:t>
      </w:r>
      <w:r w:rsidRPr="00C25AB4">
        <w:rPr>
          <w:b/>
          <w:sz w:val="24"/>
          <w:szCs w:val="24"/>
        </w:rPr>
        <w:t>A gestão de resíduos sólidos em um contexto intraorganizacional:</w:t>
      </w:r>
      <w:r w:rsidRPr="00C25AB4">
        <w:rPr>
          <w:sz w:val="24"/>
          <w:szCs w:val="24"/>
        </w:rPr>
        <w:t xml:space="preserve"> um estudo a partir da UFPA. Dissertação (Mestrado em Planejamento do Desenvolvimento Sustentável) – Núcleo de Atos Estudos Amazônicos, Universidade Federal do Pará, Belém, 2011. </w:t>
      </w:r>
    </w:p>
    <w:p w:rsidR="00A73F18" w:rsidRDefault="00A73F18" w:rsidP="00BC0DCA">
      <w:pPr>
        <w:tabs>
          <w:tab w:val="num" w:pos="0"/>
        </w:tabs>
        <w:jc w:val="both"/>
        <w:rPr>
          <w:sz w:val="24"/>
          <w:szCs w:val="24"/>
        </w:rPr>
      </w:pPr>
    </w:p>
    <w:p w:rsidR="00BC0DCA" w:rsidRDefault="00BC0DCA" w:rsidP="00BC0DCA">
      <w:pPr>
        <w:tabs>
          <w:tab w:val="num" w:pos="0"/>
        </w:tabs>
        <w:jc w:val="both"/>
        <w:rPr>
          <w:sz w:val="24"/>
          <w:szCs w:val="24"/>
        </w:rPr>
      </w:pPr>
      <w:r w:rsidRPr="00F053DC">
        <w:rPr>
          <w:sz w:val="24"/>
          <w:szCs w:val="24"/>
        </w:rPr>
        <w:lastRenderedPageBreak/>
        <w:t>ALMEIDA, L. F.; SANTOS, J. S. ; SILVA, A. I. M. ; FRANÇA, S. A. S. ; FERREIRA, C. C. . A Coleta Seletiva Solidária na Universidade Federal do Pará: o que pensam os gestores das unidades? In:______. CIRNE, L. E. M. R.; FRANCISCO, P.R.M.; FARIAS, S. A. R. (Org.). Gestão integrada de resíduos: universidade &amp; comunidade. 1ed.Campina Grande: EPGRAF, 2018, v. 4, p. 18-20.</w:t>
      </w:r>
    </w:p>
    <w:p w:rsidR="00BC0DCA" w:rsidRPr="00C25AB4" w:rsidRDefault="00BC0DCA" w:rsidP="00BC0DCA">
      <w:pPr>
        <w:tabs>
          <w:tab w:val="num" w:pos="0"/>
        </w:tabs>
        <w:jc w:val="both"/>
        <w:rPr>
          <w:sz w:val="24"/>
          <w:szCs w:val="24"/>
        </w:rPr>
      </w:pPr>
    </w:p>
    <w:p w:rsidR="00BC0DCA" w:rsidRPr="00C25AB4" w:rsidRDefault="00BC0DCA" w:rsidP="00BC0DCA">
      <w:pPr>
        <w:pStyle w:val="Corpodetexto"/>
        <w:jc w:val="both"/>
        <w:rPr>
          <w:szCs w:val="24"/>
          <w:lang w:eastAsia="pt-BR"/>
        </w:rPr>
      </w:pPr>
      <w:r w:rsidRPr="00F053DC">
        <w:rPr>
          <w:rFonts w:eastAsia="Calibri"/>
          <w:szCs w:val="24"/>
          <w:lang w:eastAsia="pt-BR"/>
        </w:rPr>
        <w:t xml:space="preserve">BRASIL. Decreto-Lei n.º 5.940, de 25 de outubro de 2006. Institui a separação dos resíduos recicláveis descartados pelos órgãos e entidades da administração pública federal direta e indireta, na fonte geradora, e a sua destinação às associações e cooperativas dos catadores de materiais recicláveis, outras e dá providências. </w:t>
      </w:r>
      <w:r w:rsidRPr="00F053DC">
        <w:rPr>
          <w:rFonts w:eastAsia="Calibri"/>
          <w:b/>
          <w:szCs w:val="24"/>
          <w:lang w:eastAsia="pt-BR"/>
        </w:rPr>
        <w:t>Diário Oficial [da] República Federativa do Brasil</w:t>
      </w:r>
      <w:r w:rsidRPr="00F053DC">
        <w:rPr>
          <w:rFonts w:eastAsia="Calibri"/>
          <w:szCs w:val="24"/>
          <w:lang w:eastAsia="pt-BR"/>
        </w:rPr>
        <w:t>. Brasília, DF</w:t>
      </w:r>
      <w:r w:rsidRPr="00C25AB4">
        <w:rPr>
          <w:rFonts w:eastAsia="Calibri"/>
          <w:szCs w:val="24"/>
          <w:lang w:eastAsia="pt-BR"/>
        </w:rPr>
        <w:t>.</w:t>
      </w:r>
      <w:r w:rsidRPr="00C25AB4">
        <w:rPr>
          <w:szCs w:val="24"/>
          <w:lang w:eastAsia="pt-BR"/>
        </w:rPr>
        <w:t xml:space="preserve"> Disponível em: &lt;</w:t>
      </w:r>
      <w:r w:rsidRPr="00C25AB4">
        <w:rPr>
          <w:rFonts w:eastAsia="Calibri"/>
          <w:szCs w:val="24"/>
          <w:lang w:eastAsia="pt-BR"/>
        </w:rPr>
        <w:t>http://www.planalto.gov.br/ccivil_03/_Ato2004-2006/2006/Decreto/D5940.htm</w:t>
      </w:r>
      <w:r w:rsidRPr="00C25AB4">
        <w:rPr>
          <w:i/>
          <w:iCs/>
          <w:szCs w:val="24"/>
          <w:lang w:eastAsia="pt-BR"/>
        </w:rPr>
        <w:t>&gt;</w:t>
      </w:r>
      <w:r w:rsidRPr="00C25AB4">
        <w:rPr>
          <w:szCs w:val="24"/>
          <w:lang w:eastAsia="pt-BR"/>
        </w:rPr>
        <w:t>. Acesso em: 20/10/2018.</w:t>
      </w:r>
    </w:p>
    <w:p w:rsidR="003D1AE4" w:rsidRDefault="003D1AE4" w:rsidP="00BC0DCA">
      <w:pPr>
        <w:jc w:val="both"/>
        <w:rPr>
          <w:color w:val="222222"/>
          <w:sz w:val="24"/>
          <w:szCs w:val="24"/>
          <w:shd w:val="clear" w:color="auto" w:fill="FFFFFF"/>
        </w:rPr>
      </w:pPr>
    </w:p>
    <w:p w:rsidR="00BC0DCA" w:rsidRPr="00F053DC" w:rsidRDefault="00BC0DCA" w:rsidP="00BC0DCA">
      <w:pPr>
        <w:jc w:val="both"/>
        <w:rPr>
          <w:sz w:val="24"/>
          <w:szCs w:val="24"/>
        </w:rPr>
      </w:pPr>
      <w:r w:rsidRPr="00F053DC">
        <w:rPr>
          <w:color w:val="222222"/>
          <w:sz w:val="24"/>
          <w:szCs w:val="24"/>
          <w:shd w:val="clear" w:color="auto" w:fill="FFFFFF"/>
        </w:rPr>
        <w:t xml:space="preserve">DA SILVA VIEGAS, S. D. F.; CABRAL, E. R. </w:t>
      </w:r>
      <w:r w:rsidRPr="00F053DC">
        <w:rPr>
          <w:b/>
          <w:color w:val="222222"/>
          <w:sz w:val="24"/>
          <w:szCs w:val="24"/>
          <w:shd w:val="clear" w:color="auto" w:fill="FFFFFF"/>
        </w:rPr>
        <w:t xml:space="preserve">Práticas de sustentabilidade em instituições de ensino superior: </w:t>
      </w:r>
      <w:r w:rsidRPr="00F053DC">
        <w:rPr>
          <w:color w:val="222222"/>
          <w:sz w:val="24"/>
          <w:szCs w:val="24"/>
          <w:shd w:val="clear" w:color="auto" w:fill="FFFFFF"/>
        </w:rPr>
        <w:t xml:space="preserve">evidências de mudanças na gestão organizacional. </w:t>
      </w:r>
      <w:r w:rsidRPr="00F053DC">
        <w:rPr>
          <w:sz w:val="24"/>
          <w:szCs w:val="24"/>
        </w:rPr>
        <w:t>Revista GUAL, Florianópolis, v. 8, n. 1, p. 236-259, jan. 2015</w:t>
      </w:r>
    </w:p>
    <w:p w:rsidR="00BC0DCA" w:rsidRDefault="00BC0DCA" w:rsidP="00BC0DCA">
      <w:pPr>
        <w:jc w:val="both"/>
        <w:rPr>
          <w:color w:val="222222"/>
          <w:sz w:val="24"/>
          <w:szCs w:val="24"/>
          <w:shd w:val="clear" w:color="auto" w:fill="FFFFFF"/>
        </w:rPr>
      </w:pPr>
    </w:p>
    <w:p w:rsidR="003D1AE4" w:rsidRPr="003D1AE4" w:rsidRDefault="003D1AE4" w:rsidP="00BC0DCA">
      <w:pPr>
        <w:jc w:val="both"/>
        <w:rPr>
          <w:color w:val="222222"/>
          <w:sz w:val="24"/>
          <w:szCs w:val="24"/>
          <w:shd w:val="clear" w:color="auto" w:fill="FFFFFF"/>
        </w:rPr>
      </w:pPr>
      <w:r>
        <w:rPr>
          <w:color w:val="222222"/>
          <w:sz w:val="24"/>
          <w:szCs w:val="24"/>
          <w:shd w:val="clear" w:color="auto" w:fill="FFFFFF"/>
        </w:rPr>
        <w:t xml:space="preserve">CORREIA, F. </w:t>
      </w:r>
      <w:r w:rsidRPr="003D1AE4">
        <w:rPr>
          <w:color w:val="222222"/>
          <w:sz w:val="24"/>
          <w:szCs w:val="24"/>
          <w:shd w:val="clear" w:color="auto" w:fill="FFFFFF"/>
        </w:rPr>
        <w:t>L</w:t>
      </w:r>
      <w:r>
        <w:rPr>
          <w:color w:val="222222"/>
          <w:sz w:val="24"/>
          <w:szCs w:val="24"/>
          <w:shd w:val="clear" w:color="auto" w:fill="FFFFFF"/>
        </w:rPr>
        <w:t>.;</w:t>
      </w:r>
      <w:r w:rsidRPr="003D1AE4">
        <w:rPr>
          <w:color w:val="222222"/>
          <w:sz w:val="24"/>
          <w:szCs w:val="24"/>
          <w:shd w:val="clear" w:color="auto" w:fill="FFFFFF"/>
        </w:rPr>
        <w:t xml:space="preserve"> FASSARELLA, S</w:t>
      </w:r>
      <w:r>
        <w:rPr>
          <w:color w:val="222222"/>
          <w:sz w:val="24"/>
          <w:szCs w:val="24"/>
          <w:shd w:val="clear" w:color="auto" w:fill="FFFFFF"/>
        </w:rPr>
        <w:t>. S</w:t>
      </w:r>
      <w:r w:rsidRPr="003D1AE4">
        <w:rPr>
          <w:color w:val="222222"/>
          <w:sz w:val="24"/>
          <w:szCs w:val="24"/>
          <w:shd w:val="clear" w:color="auto" w:fill="FFFFFF"/>
        </w:rPr>
        <w:t xml:space="preserve">. </w:t>
      </w:r>
      <w:r w:rsidRPr="003D1AE4">
        <w:rPr>
          <w:b/>
          <w:color w:val="222222"/>
          <w:sz w:val="24"/>
          <w:szCs w:val="24"/>
          <w:shd w:val="clear" w:color="auto" w:fill="FFFFFF"/>
        </w:rPr>
        <w:t>A educomunicação nas práticas de educação ambiental:</w:t>
      </w:r>
      <w:r w:rsidRPr="003D1AE4">
        <w:rPr>
          <w:color w:val="222222"/>
          <w:sz w:val="24"/>
          <w:szCs w:val="24"/>
          <w:shd w:val="clear" w:color="auto" w:fill="FFFFFF"/>
        </w:rPr>
        <w:t xml:space="preserve"> relato de experiência do Projeto de Extensão Coleta Seletiva–CEUNES/UFES. Revista Guará, v. 3, n. 4,</w:t>
      </w:r>
      <w:r>
        <w:rPr>
          <w:color w:val="222222"/>
          <w:sz w:val="24"/>
          <w:szCs w:val="24"/>
          <w:shd w:val="clear" w:color="auto" w:fill="FFFFFF"/>
        </w:rPr>
        <w:t xml:space="preserve"> p.81-90,</w:t>
      </w:r>
      <w:r w:rsidRPr="003D1AE4">
        <w:rPr>
          <w:color w:val="222222"/>
          <w:sz w:val="24"/>
          <w:szCs w:val="24"/>
          <w:shd w:val="clear" w:color="auto" w:fill="FFFFFF"/>
        </w:rPr>
        <w:t xml:space="preserve"> 2015.</w:t>
      </w:r>
    </w:p>
    <w:p w:rsidR="003D1AE4" w:rsidRDefault="003D1AE4" w:rsidP="00BC0DCA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BC0DCA" w:rsidRPr="00F053DC" w:rsidRDefault="00BC0DCA" w:rsidP="00BC0DCA">
      <w:pPr>
        <w:jc w:val="both"/>
        <w:rPr>
          <w:color w:val="222222"/>
          <w:sz w:val="24"/>
          <w:szCs w:val="24"/>
          <w:shd w:val="clear" w:color="auto" w:fill="FFFFFF"/>
        </w:rPr>
      </w:pPr>
      <w:r w:rsidRPr="00F053DC">
        <w:rPr>
          <w:color w:val="222222"/>
          <w:sz w:val="24"/>
          <w:szCs w:val="24"/>
          <w:shd w:val="clear" w:color="auto" w:fill="FFFFFF"/>
        </w:rPr>
        <w:t xml:space="preserve">DOS SANTOS SILVA, R. V.; DE SOUSA, R. P.; DOS SANTOS, M. A. G.; DA SILVA, R. V.; GONÇALVES, M. T. </w:t>
      </w:r>
      <w:r w:rsidRPr="00F053DC">
        <w:rPr>
          <w:b/>
          <w:color w:val="222222"/>
          <w:sz w:val="24"/>
          <w:szCs w:val="24"/>
          <w:shd w:val="clear" w:color="auto" w:fill="FFFFFF"/>
        </w:rPr>
        <w:t>Avaliação da implantação da coleta seletiva solidária por meio da A3P no IFTO-Campus Araguatins</w:t>
      </w:r>
      <w:r w:rsidRPr="00F053DC">
        <w:rPr>
          <w:color w:val="222222"/>
          <w:sz w:val="24"/>
          <w:szCs w:val="24"/>
          <w:shd w:val="clear" w:color="auto" w:fill="FFFFFF"/>
        </w:rPr>
        <w:t>. REVISTA SÍTIO NOVO, Tocantins, v. 1, p. 221-237, out. 2017.</w:t>
      </w:r>
    </w:p>
    <w:p w:rsidR="00BC0DCA" w:rsidRDefault="00BC0DCA" w:rsidP="00BC0DCA">
      <w:pPr>
        <w:tabs>
          <w:tab w:val="num" w:pos="0"/>
        </w:tabs>
        <w:jc w:val="both"/>
        <w:rPr>
          <w:sz w:val="24"/>
          <w:szCs w:val="24"/>
        </w:rPr>
      </w:pPr>
    </w:p>
    <w:p w:rsidR="00BC0DCA" w:rsidRPr="00C25AB4" w:rsidRDefault="00BC0DCA" w:rsidP="00BC0DCA">
      <w:pPr>
        <w:tabs>
          <w:tab w:val="num" w:pos="0"/>
        </w:tabs>
        <w:jc w:val="both"/>
        <w:rPr>
          <w:sz w:val="24"/>
          <w:szCs w:val="24"/>
        </w:rPr>
      </w:pPr>
      <w:r w:rsidRPr="00C25AB4">
        <w:rPr>
          <w:sz w:val="24"/>
          <w:szCs w:val="24"/>
        </w:rPr>
        <w:t xml:space="preserve">FLICK, U. Entrevista episódica. In:______. BAUER, M. W.; GASKELL, G. (Orgs.). </w:t>
      </w:r>
      <w:r w:rsidRPr="00F053DC">
        <w:rPr>
          <w:b/>
          <w:sz w:val="24"/>
          <w:szCs w:val="24"/>
        </w:rPr>
        <w:t>Pesquisa qualitativa com texto,</w:t>
      </w:r>
      <w:r w:rsidRPr="00C25AB4">
        <w:rPr>
          <w:b/>
          <w:sz w:val="24"/>
          <w:szCs w:val="24"/>
        </w:rPr>
        <w:t xml:space="preserve"> </w:t>
      </w:r>
      <w:r w:rsidRPr="00F053DC">
        <w:rPr>
          <w:b/>
          <w:sz w:val="24"/>
          <w:szCs w:val="24"/>
        </w:rPr>
        <w:t>imagem e som:</w:t>
      </w:r>
      <w:r w:rsidRPr="00C25AB4">
        <w:rPr>
          <w:sz w:val="24"/>
          <w:szCs w:val="24"/>
        </w:rPr>
        <w:t xml:space="preserve"> um manual prático. 7. ed. Petrópolis: Vozes, p. 114-136. 2008.</w:t>
      </w:r>
    </w:p>
    <w:p w:rsidR="00BC0DCA" w:rsidRDefault="00BC0DCA" w:rsidP="00BC0DCA">
      <w:pPr>
        <w:tabs>
          <w:tab w:val="num" w:pos="0"/>
        </w:tabs>
        <w:jc w:val="both"/>
        <w:rPr>
          <w:sz w:val="24"/>
          <w:szCs w:val="24"/>
        </w:rPr>
      </w:pPr>
    </w:p>
    <w:p w:rsidR="00BC0DCA" w:rsidRPr="00C25AB4" w:rsidRDefault="00BC0DCA" w:rsidP="00BC0DCA">
      <w:pPr>
        <w:tabs>
          <w:tab w:val="num" w:pos="0"/>
        </w:tabs>
        <w:jc w:val="both"/>
        <w:rPr>
          <w:sz w:val="24"/>
          <w:szCs w:val="24"/>
        </w:rPr>
      </w:pPr>
      <w:r w:rsidRPr="00C25AB4">
        <w:rPr>
          <w:sz w:val="24"/>
          <w:szCs w:val="24"/>
        </w:rPr>
        <w:t xml:space="preserve">GIL, A. C. </w:t>
      </w:r>
      <w:r w:rsidRPr="00F053DC">
        <w:rPr>
          <w:b/>
          <w:sz w:val="24"/>
          <w:szCs w:val="24"/>
        </w:rPr>
        <w:t>Métodos e técnicas de pesquisa social.</w:t>
      </w:r>
      <w:r w:rsidRPr="00C25AB4">
        <w:rPr>
          <w:sz w:val="24"/>
          <w:szCs w:val="24"/>
        </w:rPr>
        <w:t xml:space="preserve"> 6. ed. São Paulo: Atlas. 2008.</w:t>
      </w:r>
    </w:p>
    <w:p w:rsidR="00BC0DCA" w:rsidRDefault="00BC0DCA" w:rsidP="00BC0DCA">
      <w:pPr>
        <w:tabs>
          <w:tab w:val="num" w:pos="0"/>
        </w:tabs>
        <w:jc w:val="both"/>
        <w:rPr>
          <w:sz w:val="24"/>
          <w:szCs w:val="24"/>
        </w:rPr>
      </w:pPr>
    </w:p>
    <w:p w:rsidR="00BC0DCA" w:rsidRPr="00C25AB4" w:rsidRDefault="00BC0DCA" w:rsidP="00BC0DCA">
      <w:pPr>
        <w:tabs>
          <w:tab w:val="num" w:pos="0"/>
        </w:tabs>
        <w:jc w:val="both"/>
        <w:rPr>
          <w:sz w:val="24"/>
          <w:szCs w:val="24"/>
        </w:rPr>
      </w:pPr>
      <w:r w:rsidRPr="00C25AB4">
        <w:rPr>
          <w:sz w:val="24"/>
          <w:szCs w:val="24"/>
        </w:rPr>
        <w:t xml:space="preserve">GÜNTHER, H. </w:t>
      </w:r>
      <w:r w:rsidRPr="00F053DC">
        <w:rPr>
          <w:b/>
          <w:sz w:val="24"/>
          <w:szCs w:val="24"/>
        </w:rPr>
        <w:t>Pesquisa qualitativa versus pesquisa quantitativa:</w:t>
      </w:r>
      <w:r w:rsidRPr="00C25AB4">
        <w:rPr>
          <w:sz w:val="24"/>
          <w:szCs w:val="24"/>
        </w:rPr>
        <w:t xml:space="preserve"> esta é a questão? Psicologia: Teoria e Pesquisa, v.22, n.2, p.201-210, 2006.</w:t>
      </w:r>
    </w:p>
    <w:p w:rsidR="00BC0DCA" w:rsidRDefault="00BC0DCA" w:rsidP="00BC0DCA">
      <w:pPr>
        <w:tabs>
          <w:tab w:val="num" w:pos="0"/>
        </w:tabs>
        <w:jc w:val="both"/>
        <w:rPr>
          <w:sz w:val="24"/>
          <w:szCs w:val="24"/>
        </w:rPr>
      </w:pPr>
    </w:p>
    <w:p w:rsidR="00BC0DCA" w:rsidRPr="00C25AB4" w:rsidRDefault="00BC0DCA" w:rsidP="00BC0DCA">
      <w:pPr>
        <w:tabs>
          <w:tab w:val="num" w:pos="0"/>
        </w:tabs>
        <w:jc w:val="both"/>
        <w:rPr>
          <w:sz w:val="24"/>
          <w:szCs w:val="24"/>
        </w:rPr>
      </w:pPr>
      <w:r w:rsidRPr="00F053DC">
        <w:rPr>
          <w:sz w:val="24"/>
          <w:szCs w:val="24"/>
        </w:rPr>
        <w:t xml:space="preserve">LAKATOS, E. M.; MARCONI, M. A. </w:t>
      </w:r>
      <w:r w:rsidRPr="00F053DC">
        <w:rPr>
          <w:b/>
          <w:sz w:val="24"/>
          <w:szCs w:val="24"/>
        </w:rPr>
        <w:t>Fundamentos de metodologia científica</w:t>
      </w:r>
      <w:r w:rsidRPr="00F053DC">
        <w:rPr>
          <w:sz w:val="24"/>
          <w:szCs w:val="24"/>
        </w:rPr>
        <w:t>. 7. ed. São Paulo: Atlas, 2010.</w:t>
      </w:r>
    </w:p>
    <w:p w:rsidR="00BC0DCA" w:rsidRDefault="00BC0DCA" w:rsidP="00BC0DCA">
      <w:pPr>
        <w:tabs>
          <w:tab w:val="num" w:pos="0"/>
        </w:tabs>
        <w:jc w:val="both"/>
        <w:rPr>
          <w:sz w:val="24"/>
          <w:szCs w:val="24"/>
        </w:rPr>
      </w:pPr>
    </w:p>
    <w:p w:rsidR="002B4181" w:rsidRDefault="002B4181" w:rsidP="00BC0DCA">
      <w:pPr>
        <w:tabs>
          <w:tab w:val="num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>LOUREIRO. C. F. B.</w:t>
      </w:r>
      <w:r w:rsidR="008625AE">
        <w:rPr>
          <w:sz w:val="24"/>
          <w:szCs w:val="24"/>
        </w:rPr>
        <w:t xml:space="preserve"> </w:t>
      </w:r>
      <w:r w:rsidRPr="002B4181">
        <w:rPr>
          <w:b/>
          <w:sz w:val="24"/>
          <w:szCs w:val="24"/>
        </w:rPr>
        <w:t>Sustentabilidade e Educação:</w:t>
      </w:r>
      <w:r>
        <w:rPr>
          <w:sz w:val="24"/>
          <w:szCs w:val="24"/>
        </w:rPr>
        <w:t xml:space="preserve"> u</w:t>
      </w:r>
      <w:r w:rsidRPr="002B4181">
        <w:rPr>
          <w:sz w:val="24"/>
          <w:szCs w:val="24"/>
        </w:rPr>
        <w:t>m olhar da ecologia política. São Paulo: Cortez, 2012.</w:t>
      </w:r>
    </w:p>
    <w:p w:rsidR="002B4181" w:rsidRDefault="002B4181" w:rsidP="00BC0DCA">
      <w:pPr>
        <w:tabs>
          <w:tab w:val="num" w:pos="0"/>
        </w:tabs>
        <w:jc w:val="both"/>
        <w:rPr>
          <w:sz w:val="24"/>
          <w:szCs w:val="24"/>
        </w:rPr>
      </w:pPr>
    </w:p>
    <w:p w:rsidR="00BC0DCA" w:rsidRPr="00C25AB4" w:rsidRDefault="00BC0DCA" w:rsidP="00BC0DCA">
      <w:pPr>
        <w:tabs>
          <w:tab w:val="num" w:pos="0"/>
        </w:tabs>
        <w:jc w:val="both"/>
        <w:rPr>
          <w:sz w:val="24"/>
          <w:szCs w:val="24"/>
        </w:rPr>
      </w:pPr>
      <w:r w:rsidRPr="00C25AB4">
        <w:rPr>
          <w:sz w:val="24"/>
          <w:szCs w:val="24"/>
        </w:rPr>
        <w:t xml:space="preserve">UNIVERSIDADE FEDERAL DO PARÁ. Pró-Reitoria de Planejamento e Desenvolvimento. </w:t>
      </w:r>
      <w:r w:rsidRPr="00C25AB4">
        <w:rPr>
          <w:b/>
          <w:sz w:val="24"/>
          <w:szCs w:val="24"/>
        </w:rPr>
        <w:t>Plano de Desenvolvimento da Universidade Federal do Pará</w:t>
      </w:r>
      <w:r w:rsidRPr="00C25AB4">
        <w:rPr>
          <w:sz w:val="24"/>
          <w:szCs w:val="24"/>
        </w:rPr>
        <w:t>. Belém: EDUFPA, 2016.</w:t>
      </w:r>
    </w:p>
    <w:p w:rsidR="00BC0DCA" w:rsidRDefault="00BC0DCA" w:rsidP="00BC0DCA">
      <w:pPr>
        <w:tabs>
          <w:tab w:val="num" w:pos="0"/>
        </w:tabs>
        <w:jc w:val="both"/>
        <w:rPr>
          <w:sz w:val="24"/>
          <w:szCs w:val="24"/>
        </w:rPr>
      </w:pPr>
    </w:p>
    <w:p w:rsidR="00BC0DCA" w:rsidRDefault="00BC0DCA" w:rsidP="00BC0DCA">
      <w:pPr>
        <w:tabs>
          <w:tab w:val="num" w:pos="0"/>
        </w:tabs>
        <w:jc w:val="both"/>
        <w:rPr>
          <w:sz w:val="24"/>
          <w:szCs w:val="24"/>
        </w:rPr>
      </w:pPr>
      <w:r w:rsidRPr="00C25AB4">
        <w:rPr>
          <w:sz w:val="24"/>
          <w:szCs w:val="24"/>
        </w:rPr>
        <w:t xml:space="preserve">VERGARA, S. C. </w:t>
      </w:r>
      <w:r w:rsidRPr="00F053DC">
        <w:rPr>
          <w:b/>
          <w:sz w:val="24"/>
          <w:szCs w:val="24"/>
        </w:rPr>
        <w:t>Métodos de coleta de dados no campo</w:t>
      </w:r>
      <w:r w:rsidRPr="00C25AB4">
        <w:rPr>
          <w:sz w:val="24"/>
          <w:szCs w:val="24"/>
        </w:rPr>
        <w:t>. São Paulo: Atlas. 2009.</w:t>
      </w:r>
    </w:p>
    <w:sectPr w:rsidR="00BC0DCA" w:rsidSect="00353EEF">
      <w:headerReference w:type="default" r:id="rId8"/>
      <w:footerReference w:type="default" r:id="rId9"/>
      <w:pgSz w:w="12240" w:h="15840"/>
      <w:pgMar w:top="1701" w:right="1134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6C1E" w:rsidRDefault="00406C1E" w:rsidP="00392012">
      <w:r>
        <w:separator/>
      </w:r>
    </w:p>
  </w:endnote>
  <w:endnote w:type="continuationSeparator" w:id="0">
    <w:p w:rsidR="00406C1E" w:rsidRDefault="00406C1E" w:rsidP="00392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4589" w:rsidRPr="00B84589" w:rsidRDefault="006D43B5" w:rsidP="00B84589">
    <w:pPr>
      <w:pStyle w:val="Rodap"/>
    </w:pPr>
    <w:r>
      <w:rPr>
        <w:noProof/>
      </w:rPr>
      <w:drawing>
        <wp:inline distT="0" distB="0" distL="0" distR="0">
          <wp:extent cx="5867400" cy="581025"/>
          <wp:effectExtent l="0" t="0" r="0" b="9525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6C1E" w:rsidRDefault="00406C1E" w:rsidP="00392012">
      <w:r>
        <w:separator/>
      </w:r>
    </w:p>
  </w:footnote>
  <w:footnote w:type="continuationSeparator" w:id="0">
    <w:p w:rsidR="00406C1E" w:rsidRDefault="00406C1E" w:rsidP="003920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E93" w:rsidRDefault="00E0707A" w:rsidP="0095437F">
    <w:pPr>
      <w:pStyle w:val="Cabealho"/>
      <w:pBdr>
        <w:bottom w:val="single" w:sz="4" w:space="1" w:color="auto"/>
      </w:pBdr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2973070</wp:posOffset>
              </wp:positionH>
              <wp:positionV relativeFrom="paragraph">
                <wp:posOffset>-153670</wp:posOffset>
              </wp:positionV>
              <wp:extent cx="3030220" cy="418465"/>
              <wp:effectExtent l="0" t="0" r="3175" b="1905"/>
              <wp:wrapNone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0220" cy="418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2F2F2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00B9" w:rsidRPr="001001BB" w:rsidRDefault="00C100B9" w:rsidP="00C100B9">
                          <w:pPr>
                            <w:pStyle w:val="Rodap"/>
                            <w:spacing w:line="276" w:lineRule="auto"/>
                            <w:jc w:val="right"/>
                          </w:pPr>
                          <w:r>
                            <w:t>Belém (PA), 2</w:t>
                          </w:r>
                          <w:r w:rsidR="00D0394C">
                            <w:t xml:space="preserve">8 a 30 </w:t>
                          </w:r>
                          <w:r w:rsidRPr="001001BB">
                            <w:t xml:space="preserve">de novembro </w:t>
                          </w:r>
                          <w:r w:rsidR="00D0394C">
                            <w:t xml:space="preserve">de </w:t>
                          </w:r>
                          <w:r w:rsidRPr="001001BB">
                            <w:t>201</w:t>
                          </w:r>
                          <w:r w:rsidR="00D0394C">
                            <w:t>8</w:t>
                          </w:r>
                        </w:p>
                        <w:p w:rsidR="00C100B9" w:rsidRPr="001001BB" w:rsidRDefault="00C100B9" w:rsidP="00C100B9">
                          <w:pPr>
                            <w:pStyle w:val="Rodap"/>
                            <w:tabs>
                              <w:tab w:val="left" w:pos="3802"/>
                              <w:tab w:val="center" w:pos="4535"/>
                            </w:tabs>
                            <w:spacing w:line="276" w:lineRule="auto"/>
                            <w:jc w:val="right"/>
                          </w:pPr>
                          <w:r w:rsidRPr="001001BB">
                            <w:t>ISSN 2316-7637</w:t>
                          </w:r>
                        </w:p>
                        <w:p w:rsidR="0095437F" w:rsidRPr="00206969" w:rsidRDefault="0095437F" w:rsidP="007422FB">
                          <w:pPr>
                            <w:pStyle w:val="Rodap"/>
                            <w:tabs>
                              <w:tab w:val="left" w:pos="3802"/>
                              <w:tab w:val="center" w:pos="4535"/>
                            </w:tabs>
                            <w:spacing w:line="276" w:lineRule="auto"/>
                            <w:jc w:val="right"/>
                            <w:rPr>
                              <w:i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234.1pt;margin-top:-12.1pt;width:238.6pt;height:32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" filled="f" fillcolor="#f2f2f2" stroked="f">
              <v:textbox>
                <w:txbxContent>
                  <w:p w:rsidR="00C100B9" w:rsidRPr="001001BB" w:rsidRDefault="00C100B9" w:rsidP="00C100B9">
                    <w:pPr>
                      <w:pStyle w:val="Rodap"/>
                      <w:spacing w:line="276" w:lineRule="auto"/>
                      <w:jc w:val="right"/>
                    </w:pPr>
                    <w:r>
                      <w:t>Belém (PA), 2</w:t>
                    </w:r>
                    <w:r w:rsidR="00D0394C">
                      <w:t xml:space="preserve">8 a 30 </w:t>
                    </w:r>
                    <w:r w:rsidRPr="001001BB">
                      <w:t xml:space="preserve">de novembro </w:t>
                    </w:r>
                    <w:r w:rsidR="00D0394C">
                      <w:t xml:space="preserve">de </w:t>
                    </w:r>
                    <w:r w:rsidRPr="001001BB">
                      <w:t>201</w:t>
                    </w:r>
                    <w:r w:rsidR="00D0394C">
                      <w:t>8</w:t>
                    </w:r>
                  </w:p>
                  <w:p w:rsidR="00C100B9" w:rsidRPr="001001BB" w:rsidRDefault="00C100B9" w:rsidP="00C100B9">
                    <w:pPr>
                      <w:pStyle w:val="Rodap"/>
                      <w:tabs>
                        <w:tab w:val="left" w:pos="3802"/>
                        <w:tab w:val="center" w:pos="4535"/>
                      </w:tabs>
                      <w:spacing w:line="276" w:lineRule="auto"/>
                      <w:jc w:val="right"/>
                    </w:pPr>
                    <w:r w:rsidRPr="001001BB">
                      <w:t>ISSN 2316-7637</w:t>
                    </w:r>
                  </w:p>
                  <w:p w:rsidR="0095437F" w:rsidRPr="00206969" w:rsidRDefault="0095437F" w:rsidP="007422FB">
                    <w:pPr>
                      <w:pStyle w:val="Rodap"/>
                      <w:tabs>
                        <w:tab w:val="left" w:pos="3802"/>
                        <w:tab w:val="center" w:pos="4535"/>
                      </w:tabs>
                      <w:spacing w:line="276" w:lineRule="auto"/>
                      <w:jc w:val="right"/>
                      <w:rPr>
                        <w:i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>
              <wp:simplePos x="0" y="0"/>
              <wp:positionH relativeFrom="column">
                <wp:posOffset>-329565</wp:posOffset>
              </wp:positionH>
              <wp:positionV relativeFrom="paragraph">
                <wp:posOffset>-258445</wp:posOffset>
              </wp:positionV>
              <wp:extent cx="2384425" cy="656590"/>
              <wp:effectExtent l="0" t="0" r="0" b="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4425" cy="656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4A6D" w:rsidRDefault="00E0707A">
                          <w:r w:rsidRPr="004C583D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786153" cy="565150"/>
                                <wp:effectExtent l="0" t="0" r="5080" b="6350"/>
                                <wp:docPr id="8" name="Imagem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m 8" descr="C:\Users\Altem\Dropbox\2017\VI Simpósio\Imagens para Site\Imagens do Site\logo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86153" cy="565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25.95pt;margin-top:-20.35pt;width:187.75pt;height:51.7pt;z-index:-25165619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" stroked="f">
              <v:textbox style="mso-fit-shape-to-text:t">
                <w:txbxContent>
                  <w:p w:rsidR="00094A6D" w:rsidRDefault="00E0707A">
                    <w:r w:rsidRPr="004C583D">
                      <w:rPr>
                        <w:noProof/>
                      </w:rPr>
                      <w:drawing>
                        <wp:inline distT="0" distB="0" distL="0" distR="0">
                          <wp:extent cx="1786153" cy="565150"/>
                          <wp:effectExtent l="0" t="0" r="5080" b="6350"/>
                          <wp:docPr id="8" name="Imagem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m 8" descr="C:\Users\Altem\Dropbox\2017\VI Simpósio\Imagens para Site\Imagens do Site\logo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86153" cy="565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E85C97">
      <w:rPr>
        <w:noProof/>
      </w:rPr>
      <w:t xml:space="preserve"> </w:t>
    </w:r>
  </w:p>
  <w:p w:rsidR="004365F3" w:rsidRDefault="004365F3" w:rsidP="0095437F">
    <w:pPr>
      <w:pStyle w:val="Cabealho"/>
      <w:pBdr>
        <w:bottom w:val="single" w:sz="4" w:space="1" w:color="auto"/>
      </w:pBdr>
      <w:rPr>
        <w:noProof/>
      </w:rPr>
    </w:pPr>
  </w:p>
  <w:p w:rsidR="0095437F" w:rsidRDefault="0095437F" w:rsidP="0095437F">
    <w:pPr>
      <w:pStyle w:val="Cabealho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2F0BB8"/>
    <w:multiLevelType w:val="hybridMultilevel"/>
    <w:tmpl w:val="A6E87B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>
      <o:colormru v:ext="edit" colors="#f1ff9f,white,#ff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4FA"/>
    <w:rsid w:val="0000775A"/>
    <w:rsid w:val="0001355C"/>
    <w:rsid w:val="00027D99"/>
    <w:rsid w:val="00044DB3"/>
    <w:rsid w:val="00046262"/>
    <w:rsid w:val="00076CED"/>
    <w:rsid w:val="00086AE9"/>
    <w:rsid w:val="00094A6D"/>
    <w:rsid w:val="000B0814"/>
    <w:rsid w:val="000F7B8F"/>
    <w:rsid w:val="001179C2"/>
    <w:rsid w:val="00121F29"/>
    <w:rsid w:val="0012462E"/>
    <w:rsid w:val="00160D2E"/>
    <w:rsid w:val="00195E0E"/>
    <w:rsid w:val="001B1308"/>
    <w:rsid w:val="001B3370"/>
    <w:rsid w:val="001B6E63"/>
    <w:rsid w:val="001C7011"/>
    <w:rsid w:val="001C79FB"/>
    <w:rsid w:val="00202A94"/>
    <w:rsid w:val="00206969"/>
    <w:rsid w:val="002076EF"/>
    <w:rsid w:val="0024156F"/>
    <w:rsid w:val="0024285C"/>
    <w:rsid w:val="00253593"/>
    <w:rsid w:val="00253D7B"/>
    <w:rsid w:val="00261E93"/>
    <w:rsid w:val="00270F09"/>
    <w:rsid w:val="00273A6E"/>
    <w:rsid w:val="002A456B"/>
    <w:rsid w:val="002B4181"/>
    <w:rsid w:val="002B4C8E"/>
    <w:rsid w:val="002C04FA"/>
    <w:rsid w:val="002C3F9C"/>
    <w:rsid w:val="002F114A"/>
    <w:rsid w:val="002F2604"/>
    <w:rsid w:val="002F37D6"/>
    <w:rsid w:val="00314A42"/>
    <w:rsid w:val="00330AA8"/>
    <w:rsid w:val="00334ABB"/>
    <w:rsid w:val="00353EEF"/>
    <w:rsid w:val="00372163"/>
    <w:rsid w:val="00392012"/>
    <w:rsid w:val="003A4B26"/>
    <w:rsid w:val="003B02AD"/>
    <w:rsid w:val="003B090B"/>
    <w:rsid w:val="003D0994"/>
    <w:rsid w:val="003D1AE4"/>
    <w:rsid w:val="003E1ADB"/>
    <w:rsid w:val="004006AC"/>
    <w:rsid w:val="00400D61"/>
    <w:rsid w:val="00406C1E"/>
    <w:rsid w:val="0042057D"/>
    <w:rsid w:val="00422D99"/>
    <w:rsid w:val="00426873"/>
    <w:rsid w:val="00436326"/>
    <w:rsid w:val="004365F3"/>
    <w:rsid w:val="004709D3"/>
    <w:rsid w:val="004777CC"/>
    <w:rsid w:val="00497F38"/>
    <w:rsid w:val="004B03F7"/>
    <w:rsid w:val="004C52D5"/>
    <w:rsid w:val="004C746A"/>
    <w:rsid w:val="004F3394"/>
    <w:rsid w:val="004F6258"/>
    <w:rsid w:val="00511E8F"/>
    <w:rsid w:val="005159DA"/>
    <w:rsid w:val="00521E94"/>
    <w:rsid w:val="005225D5"/>
    <w:rsid w:val="00555769"/>
    <w:rsid w:val="00573FE7"/>
    <w:rsid w:val="005A4725"/>
    <w:rsid w:val="005C6204"/>
    <w:rsid w:val="005D71A6"/>
    <w:rsid w:val="005E616C"/>
    <w:rsid w:val="005E6909"/>
    <w:rsid w:val="00610CCB"/>
    <w:rsid w:val="00612D68"/>
    <w:rsid w:val="00614FB7"/>
    <w:rsid w:val="0061672B"/>
    <w:rsid w:val="00616DDB"/>
    <w:rsid w:val="006201D8"/>
    <w:rsid w:val="006259C3"/>
    <w:rsid w:val="0066022A"/>
    <w:rsid w:val="006628EB"/>
    <w:rsid w:val="0066439A"/>
    <w:rsid w:val="0068555A"/>
    <w:rsid w:val="006B378B"/>
    <w:rsid w:val="006D43B5"/>
    <w:rsid w:val="00705FF0"/>
    <w:rsid w:val="00707D9F"/>
    <w:rsid w:val="00715A5D"/>
    <w:rsid w:val="007218EB"/>
    <w:rsid w:val="007422FB"/>
    <w:rsid w:val="007452FD"/>
    <w:rsid w:val="00760822"/>
    <w:rsid w:val="0076407B"/>
    <w:rsid w:val="007B1EDB"/>
    <w:rsid w:val="007D15C8"/>
    <w:rsid w:val="007D58F5"/>
    <w:rsid w:val="007E40D8"/>
    <w:rsid w:val="00802659"/>
    <w:rsid w:val="008030DD"/>
    <w:rsid w:val="00811FDD"/>
    <w:rsid w:val="00814223"/>
    <w:rsid w:val="0083077E"/>
    <w:rsid w:val="00834BE9"/>
    <w:rsid w:val="00852788"/>
    <w:rsid w:val="00856747"/>
    <w:rsid w:val="008625AE"/>
    <w:rsid w:val="00863A0D"/>
    <w:rsid w:val="008644EF"/>
    <w:rsid w:val="008774FB"/>
    <w:rsid w:val="008845C5"/>
    <w:rsid w:val="008922FD"/>
    <w:rsid w:val="008F146A"/>
    <w:rsid w:val="008F6F04"/>
    <w:rsid w:val="009331C3"/>
    <w:rsid w:val="0093781D"/>
    <w:rsid w:val="0095437F"/>
    <w:rsid w:val="00961709"/>
    <w:rsid w:val="0097264E"/>
    <w:rsid w:val="009962E6"/>
    <w:rsid w:val="009965FA"/>
    <w:rsid w:val="009B0125"/>
    <w:rsid w:val="009C407A"/>
    <w:rsid w:val="009D5F95"/>
    <w:rsid w:val="009D6FE6"/>
    <w:rsid w:val="00A126BC"/>
    <w:rsid w:val="00A14A7B"/>
    <w:rsid w:val="00A22AF6"/>
    <w:rsid w:val="00A26486"/>
    <w:rsid w:val="00A3575E"/>
    <w:rsid w:val="00A522B1"/>
    <w:rsid w:val="00A57710"/>
    <w:rsid w:val="00A73F18"/>
    <w:rsid w:val="00A77CA4"/>
    <w:rsid w:val="00A92240"/>
    <w:rsid w:val="00A9494E"/>
    <w:rsid w:val="00B03F68"/>
    <w:rsid w:val="00B259FE"/>
    <w:rsid w:val="00B40020"/>
    <w:rsid w:val="00B55AB2"/>
    <w:rsid w:val="00B57829"/>
    <w:rsid w:val="00B64760"/>
    <w:rsid w:val="00B7165F"/>
    <w:rsid w:val="00B84589"/>
    <w:rsid w:val="00B864F5"/>
    <w:rsid w:val="00BB2377"/>
    <w:rsid w:val="00BB5D54"/>
    <w:rsid w:val="00BC0DCA"/>
    <w:rsid w:val="00BC29A4"/>
    <w:rsid w:val="00BD3FDA"/>
    <w:rsid w:val="00BE10B2"/>
    <w:rsid w:val="00BF08DF"/>
    <w:rsid w:val="00BF5246"/>
    <w:rsid w:val="00BF7AD6"/>
    <w:rsid w:val="00C100B9"/>
    <w:rsid w:val="00C15CD1"/>
    <w:rsid w:val="00C41918"/>
    <w:rsid w:val="00C46A3C"/>
    <w:rsid w:val="00C70228"/>
    <w:rsid w:val="00C71504"/>
    <w:rsid w:val="00C71785"/>
    <w:rsid w:val="00CA71A9"/>
    <w:rsid w:val="00CB7D10"/>
    <w:rsid w:val="00CC5C92"/>
    <w:rsid w:val="00CC79D3"/>
    <w:rsid w:val="00CD3E3D"/>
    <w:rsid w:val="00CD3FA0"/>
    <w:rsid w:val="00CE45A6"/>
    <w:rsid w:val="00CE4F5C"/>
    <w:rsid w:val="00CE581B"/>
    <w:rsid w:val="00D0394C"/>
    <w:rsid w:val="00D048E7"/>
    <w:rsid w:val="00D13969"/>
    <w:rsid w:val="00D34D39"/>
    <w:rsid w:val="00D40455"/>
    <w:rsid w:val="00D507CA"/>
    <w:rsid w:val="00D66D9D"/>
    <w:rsid w:val="00DA0B68"/>
    <w:rsid w:val="00DA38D5"/>
    <w:rsid w:val="00DB60FB"/>
    <w:rsid w:val="00DB67E5"/>
    <w:rsid w:val="00DC31F5"/>
    <w:rsid w:val="00E05E73"/>
    <w:rsid w:val="00E0707A"/>
    <w:rsid w:val="00E34F91"/>
    <w:rsid w:val="00E54DA1"/>
    <w:rsid w:val="00E753BE"/>
    <w:rsid w:val="00E76DCA"/>
    <w:rsid w:val="00E85C97"/>
    <w:rsid w:val="00E934AF"/>
    <w:rsid w:val="00EA6802"/>
    <w:rsid w:val="00ED0007"/>
    <w:rsid w:val="00EE4602"/>
    <w:rsid w:val="00EF1C09"/>
    <w:rsid w:val="00EF273F"/>
    <w:rsid w:val="00F05DEC"/>
    <w:rsid w:val="00F06F8F"/>
    <w:rsid w:val="00F253D0"/>
    <w:rsid w:val="00F43D66"/>
    <w:rsid w:val="00F47276"/>
    <w:rsid w:val="00F5269B"/>
    <w:rsid w:val="00F528A5"/>
    <w:rsid w:val="00F67AA9"/>
    <w:rsid w:val="00F72608"/>
    <w:rsid w:val="00F76C81"/>
    <w:rsid w:val="00F86E20"/>
    <w:rsid w:val="00FB6399"/>
    <w:rsid w:val="00FE12AD"/>
    <w:rsid w:val="00FE2CCA"/>
    <w:rsid w:val="00FF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1ff9f,white,#ffc"/>
    </o:shapedefaults>
    <o:shapelayout v:ext="edit">
      <o:idmap v:ext="edit" data="1"/>
    </o:shapelayout>
  </w:shapeDefaults>
  <w:decimalSymbol w:val=","/>
  <w:listSeparator w:val=";"/>
  <w15:chartTrackingRefBased/>
  <w15:docId w15:val="{69C5946F-3534-4F25-843A-AECBF325E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04FA"/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2C04FA"/>
    <w:pPr>
      <w:widowControl w:val="0"/>
    </w:pPr>
    <w:rPr>
      <w:sz w:val="24"/>
      <w:lang w:eastAsia="en-US"/>
    </w:rPr>
  </w:style>
  <w:style w:type="character" w:customStyle="1" w:styleId="CorpodetextoChar">
    <w:name w:val="Corpo de texto Char"/>
    <w:link w:val="Corpodetexto"/>
    <w:rsid w:val="002C04FA"/>
    <w:rPr>
      <w:rFonts w:ascii="Times New Roman" w:eastAsia="Times New Roman" w:hAnsi="Times New Roman" w:cs="Times New Roman"/>
      <w:sz w:val="24"/>
      <w:szCs w:val="20"/>
    </w:rPr>
  </w:style>
  <w:style w:type="paragraph" w:styleId="Corpodetexto3">
    <w:name w:val="Body Text 3"/>
    <w:basedOn w:val="Normal"/>
    <w:link w:val="Corpodetexto3Char"/>
    <w:rsid w:val="002C04FA"/>
    <w:pPr>
      <w:jc w:val="both"/>
    </w:pPr>
    <w:rPr>
      <w:sz w:val="24"/>
    </w:rPr>
  </w:style>
  <w:style w:type="character" w:customStyle="1" w:styleId="Corpodetexto3Char">
    <w:name w:val="Corpo de texto 3 Char"/>
    <w:link w:val="Corpodetexto3"/>
    <w:rsid w:val="002C04FA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uiPriority w:val="99"/>
    <w:unhideWhenUsed/>
    <w:rsid w:val="00EF1C09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920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392012"/>
    <w:rPr>
      <w:rFonts w:ascii="Times New Roman" w:eastAsia="Times New Roman" w:hAnsi="Times New Roman"/>
    </w:rPr>
  </w:style>
  <w:style w:type="paragraph" w:styleId="Rodap">
    <w:name w:val="footer"/>
    <w:basedOn w:val="Normal"/>
    <w:link w:val="RodapChar"/>
    <w:uiPriority w:val="99"/>
    <w:unhideWhenUsed/>
    <w:rsid w:val="00392012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392012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1E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61E93"/>
    <w:rPr>
      <w:rFonts w:ascii="Tahoma" w:eastAsia="Times New Roman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246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2462E"/>
    <w:rPr>
      <w:rFonts w:ascii="Calibri" w:eastAsia="Calibri" w:hAnsi="Calibri"/>
      <w:lang w:eastAsia="en-US"/>
    </w:rPr>
  </w:style>
  <w:style w:type="character" w:customStyle="1" w:styleId="TextodenotaderodapChar">
    <w:name w:val="Texto de nota de rodapé Char"/>
    <w:link w:val="Textodenotaderodap"/>
    <w:uiPriority w:val="99"/>
    <w:semiHidden/>
    <w:rsid w:val="0012462E"/>
    <w:rPr>
      <w:lang w:eastAsia="en-US"/>
    </w:rPr>
  </w:style>
  <w:style w:type="character" w:styleId="Refdenotaderodap">
    <w:name w:val="footnote reference"/>
    <w:uiPriority w:val="99"/>
    <w:semiHidden/>
    <w:unhideWhenUsed/>
    <w:rsid w:val="0012462E"/>
    <w:rPr>
      <w:vertAlign w:val="superscript"/>
    </w:rPr>
  </w:style>
  <w:style w:type="paragraph" w:customStyle="1" w:styleId="Default">
    <w:name w:val="Default"/>
    <w:rsid w:val="00E76DCA"/>
    <w:rPr>
      <w:rFonts w:cs="Calibri"/>
      <w:color w:val="000000"/>
      <w:sz w:val="24"/>
      <w:szCs w:val="24"/>
      <w:lang w:eastAsia="en-US"/>
    </w:rPr>
  </w:style>
  <w:style w:type="table" w:styleId="Tabelacomgrade">
    <w:name w:val="Table Grid"/>
    <w:basedOn w:val="Tabelanormal"/>
    <w:uiPriority w:val="59"/>
    <w:rsid w:val="00E76DCA"/>
    <w:rPr>
      <w:rFonts w:hAnsi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egenda">
    <w:name w:val="caption"/>
    <w:basedOn w:val="Normal"/>
    <w:next w:val="Normal"/>
    <w:uiPriority w:val="35"/>
    <w:unhideWhenUsed/>
    <w:qFormat/>
    <w:rsid w:val="00555769"/>
    <w:pPr>
      <w:spacing w:after="200"/>
    </w:pPr>
    <w:rPr>
      <w:rFonts w:ascii="Calibri" w:eastAsia="Calibri" w:hAnsi="Calibri"/>
      <w:i/>
      <w:iCs/>
      <w:color w:val="1F497D"/>
      <w:sz w:val="18"/>
      <w:szCs w:val="18"/>
      <w:lang w:eastAsia="en-US"/>
    </w:rPr>
  </w:style>
  <w:style w:type="table" w:customStyle="1" w:styleId="Tabelacomgrade1">
    <w:name w:val="Tabela com grade1"/>
    <w:basedOn w:val="Tabelanormal"/>
    <w:next w:val="Tabelacomgrade"/>
    <w:rsid w:val="0055576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DA38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B98CE-9F10-47D7-936F-5643AFE34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9</Pages>
  <Words>3288</Words>
  <Characters>17760</Characters>
  <Application>Microsoft Office Word</Application>
  <DocSecurity>0</DocSecurity>
  <Lines>148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21006</CharactersWithSpaces>
  <SharedDoc>false</SharedDoc>
  <HLinks>
    <vt:vector size="6" baseType="variant">
      <vt:variant>
        <vt:i4>8192119</vt:i4>
      </vt:variant>
      <vt:variant>
        <vt:i4>0</vt:i4>
      </vt:variant>
      <vt:variant>
        <vt:i4>0</vt:i4>
      </vt:variant>
      <vt:variant>
        <vt:i4>5</vt:i4>
      </vt:variant>
      <vt:variant>
        <vt:lpwstr>http://www.uepa.br/paginas/pcambientais/simposio/submissaodetrabalhos.html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Altem</dc:creator>
  <cp:keywords/>
  <cp:lastModifiedBy>Samara França</cp:lastModifiedBy>
  <cp:revision>21</cp:revision>
  <cp:lastPrinted>2015-06-04T18:07:00Z</cp:lastPrinted>
  <dcterms:created xsi:type="dcterms:W3CDTF">2018-11-07T19:32:00Z</dcterms:created>
  <dcterms:modified xsi:type="dcterms:W3CDTF">2018-11-07T22:40:00Z</dcterms:modified>
</cp:coreProperties>
</file>