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1A927" w14:textId="77777777" w:rsidR="00EF6644" w:rsidRPr="009D6057" w:rsidRDefault="00EF6644" w:rsidP="003572B4">
      <w:pPr>
        <w:pStyle w:val="SemEspaamento"/>
        <w:jc w:val="center"/>
        <w:rPr>
          <w:b/>
          <w:sz w:val="24"/>
          <w:szCs w:val="24"/>
        </w:rPr>
      </w:pPr>
      <w:r w:rsidRPr="009D6057">
        <w:rPr>
          <w:b/>
          <w:sz w:val="24"/>
          <w:szCs w:val="24"/>
        </w:rPr>
        <w:t>PLANTAS ALIMENTÍCIAS NÃO CONVENCIONAIS</w:t>
      </w:r>
      <w:r w:rsidR="007A4CCB">
        <w:rPr>
          <w:b/>
          <w:sz w:val="24"/>
          <w:szCs w:val="24"/>
        </w:rPr>
        <w:t xml:space="preserve"> (PANC) UTILIZADAS</w:t>
      </w:r>
      <w:r w:rsidRPr="009D6057">
        <w:rPr>
          <w:b/>
          <w:sz w:val="24"/>
          <w:szCs w:val="24"/>
        </w:rPr>
        <w:t xml:space="preserve"> EM DUAS </w:t>
      </w:r>
      <w:r w:rsidR="007A4CCB">
        <w:rPr>
          <w:b/>
          <w:sz w:val="24"/>
          <w:szCs w:val="24"/>
        </w:rPr>
        <w:t>COMUNIDADES</w:t>
      </w:r>
      <w:r w:rsidRPr="009D6057">
        <w:rPr>
          <w:b/>
          <w:sz w:val="24"/>
          <w:szCs w:val="24"/>
        </w:rPr>
        <w:t xml:space="preserve"> DA AMAZÔNIA</w:t>
      </w:r>
      <w:r w:rsidR="007A4CCB">
        <w:rPr>
          <w:b/>
          <w:sz w:val="24"/>
          <w:szCs w:val="24"/>
        </w:rPr>
        <w:t xml:space="preserve"> ORIENTAL</w:t>
      </w:r>
      <w:r w:rsidRPr="009D6057">
        <w:rPr>
          <w:b/>
          <w:sz w:val="24"/>
          <w:szCs w:val="24"/>
        </w:rPr>
        <w:t>: ESTUDOS PRELIMINARES</w:t>
      </w:r>
    </w:p>
    <w:p w14:paraId="2CE314C3" w14:textId="77777777" w:rsidR="00EF6644" w:rsidRDefault="00EF6644" w:rsidP="003572B4">
      <w:pPr>
        <w:jc w:val="center"/>
        <w:rPr>
          <w:color w:val="FF0000"/>
          <w:sz w:val="24"/>
          <w:szCs w:val="24"/>
        </w:rPr>
      </w:pPr>
    </w:p>
    <w:p w14:paraId="1EA03D48" w14:textId="77777777" w:rsidR="009B0125" w:rsidRPr="004F6258" w:rsidRDefault="009B0125" w:rsidP="003572B4">
      <w:pPr>
        <w:jc w:val="center"/>
        <w:rPr>
          <w:b/>
          <w:sz w:val="24"/>
          <w:szCs w:val="24"/>
        </w:rPr>
      </w:pPr>
    </w:p>
    <w:p w14:paraId="045BAEBA" w14:textId="46E558B1" w:rsidR="00EF6644" w:rsidRPr="00F64568" w:rsidRDefault="00EF6644" w:rsidP="003572B4">
      <w:pPr>
        <w:jc w:val="center"/>
        <w:rPr>
          <w:sz w:val="24"/>
          <w:szCs w:val="24"/>
        </w:rPr>
      </w:pPr>
      <w:proofErr w:type="gramStart"/>
      <w:r>
        <w:rPr>
          <w:sz w:val="24"/>
          <w:szCs w:val="24"/>
          <w:vertAlign w:val="superscript"/>
        </w:rPr>
        <w:t>1</w:t>
      </w:r>
      <w:r w:rsidRPr="00F64568">
        <w:rPr>
          <w:sz w:val="24"/>
          <w:szCs w:val="24"/>
        </w:rPr>
        <w:t>Cláudia</w:t>
      </w:r>
      <w:proofErr w:type="gramEnd"/>
      <w:r w:rsidRPr="00F64568">
        <w:rPr>
          <w:sz w:val="24"/>
          <w:szCs w:val="24"/>
        </w:rPr>
        <w:t xml:space="preserve"> Nogueira Corrêa; </w:t>
      </w:r>
      <w:r w:rsidRPr="00F64568">
        <w:rPr>
          <w:sz w:val="24"/>
          <w:szCs w:val="24"/>
          <w:vertAlign w:val="superscript"/>
        </w:rPr>
        <w:t>2</w:t>
      </w:r>
      <w:r w:rsidRPr="00F64568">
        <w:rPr>
          <w:sz w:val="24"/>
          <w:szCs w:val="24"/>
        </w:rPr>
        <w:t xml:space="preserve">Filipe Victor Portal Ribeiro; </w:t>
      </w:r>
      <w:r w:rsidRPr="00F64568">
        <w:rPr>
          <w:sz w:val="24"/>
          <w:szCs w:val="24"/>
          <w:vertAlign w:val="superscript"/>
        </w:rPr>
        <w:t>3</w:t>
      </w:r>
      <w:r w:rsidRPr="00F64568">
        <w:rPr>
          <w:sz w:val="24"/>
          <w:szCs w:val="24"/>
        </w:rPr>
        <w:t xml:space="preserve">Karolina Ribeiro dos Santos; </w:t>
      </w:r>
      <w:r w:rsidRPr="00F64568">
        <w:rPr>
          <w:sz w:val="24"/>
          <w:szCs w:val="24"/>
          <w:vertAlign w:val="superscript"/>
        </w:rPr>
        <w:t>4</w:t>
      </w:r>
      <w:r w:rsidRPr="00F64568">
        <w:rPr>
          <w:sz w:val="24"/>
          <w:szCs w:val="24"/>
        </w:rPr>
        <w:t>Ana C</w:t>
      </w:r>
      <w:r>
        <w:rPr>
          <w:sz w:val="24"/>
          <w:szCs w:val="24"/>
        </w:rPr>
        <w:t>láudia Caldeira Tavares Martins</w:t>
      </w:r>
    </w:p>
    <w:p w14:paraId="4C4AD88E" w14:textId="77777777" w:rsidR="00EF6644" w:rsidRDefault="00EF6644">
      <w:pPr>
        <w:pStyle w:val="Rodap"/>
        <w:jc w:val="center"/>
        <w:rPr>
          <w:b/>
          <w:sz w:val="24"/>
          <w:szCs w:val="24"/>
          <w:vertAlign w:val="superscript"/>
        </w:rPr>
      </w:pPr>
      <w:bookmarkStart w:id="0" w:name="_GoBack"/>
      <w:bookmarkEnd w:id="0"/>
    </w:p>
    <w:p w14:paraId="59DDE2A9" w14:textId="77777777" w:rsidR="004F6258" w:rsidRDefault="00EF6644" w:rsidP="003572B4">
      <w:pPr>
        <w:pStyle w:val="Rodap"/>
        <w:jc w:val="center"/>
        <w:rPr>
          <w:sz w:val="24"/>
          <w:szCs w:val="24"/>
        </w:rPr>
      </w:pPr>
      <w:proofErr w:type="gramStart"/>
      <w:r>
        <w:rPr>
          <w:sz w:val="24"/>
          <w:szCs w:val="24"/>
          <w:vertAlign w:val="superscript"/>
        </w:rPr>
        <w:t>1</w:t>
      </w:r>
      <w:r>
        <w:rPr>
          <w:sz w:val="24"/>
          <w:szCs w:val="24"/>
        </w:rPr>
        <w:t>Graduanda</w:t>
      </w:r>
      <w:proofErr w:type="gramEnd"/>
      <w:r>
        <w:rPr>
          <w:sz w:val="24"/>
          <w:szCs w:val="24"/>
        </w:rPr>
        <w:t xml:space="preserve"> em Ciências Naturais com habilitação em Química. Universidade do Estado do Pará. </w:t>
      </w:r>
      <w:r w:rsidR="007A4CCB" w:rsidRPr="007A4CCB">
        <w:rPr>
          <w:sz w:val="24"/>
          <w:szCs w:val="24"/>
        </w:rPr>
        <w:t>claudia.9712@hotmail.com</w:t>
      </w:r>
    </w:p>
    <w:p w14:paraId="304D62CF" w14:textId="77777777" w:rsidR="00EF6644" w:rsidRDefault="007A4CCB">
      <w:pPr>
        <w:pStyle w:val="Rodap"/>
        <w:jc w:val="center"/>
        <w:rPr>
          <w:sz w:val="24"/>
          <w:szCs w:val="24"/>
        </w:rPr>
      </w:pPr>
      <w:r>
        <w:rPr>
          <w:sz w:val="24"/>
          <w:szCs w:val="24"/>
          <w:vertAlign w:val="superscript"/>
        </w:rPr>
        <w:t>2</w:t>
      </w:r>
      <w:r w:rsidR="00EF6644">
        <w:rPr>
          <w:sz w:val="24"/>
          <w:szCs w:val="24"/>
        </w:rPr>
        <w:t xml:space="preserve">Graduando em Ciências Naturais com habilitação em Química. Universidade do Estado do Pará. </w:t>
      </w:r>
      <w:r>
        <w:rPr>
          <w:sz w:val="24"/>
          <w:szCs w:val="24"/>
        </w:rPr>
        <w:t>filipevictor10@hotmail.com</w:t>
      </w:r>
    </w:p>
    <w:p w14:paraId="23D46AE1" w14:textId="77777777" w:rsidR="00EF6644" w:rsidRDefault="007A4CCB">
      <w:pPr>
        <w:pStyle w:val="Rodap"/>
        <w:jc w:val="center"/>
        <w:rPr>
          <w:sz w:val="24"/>
          <w:szCs w:val="24"/>
        </w:rPr>
      </w:pPr>
      <w:r>
        <w:rPr>
          <w:sz w:val="24"/>
          <w:szCs w:val="24"/>
          <w:vertAlign w:val="superscript"/>
        </w:rPr>
        <w:t>3</w:t>
      </w:r>
      <w:r w:rsidR="00EF6644">
        <w:rPr>
          <w:sz w:val="24"/>
          <w:szCs w:val="24"/>
        </w:rPr>
        <w:t xml:space="preserve">Graduanda em Ciências Naturais com habilitação em Química. Universidade do Estado do Pará. </w:t>
      </w:r>
      <w:r>
        <w:rPr>
          <w:sz w:val="24"/>
          <w:szCs w:val="24"/>
        </w:rPr>
        <w:t>krsantosr96@gmail.com</w:t>
      </w:r>
    </w:p>
    <w:p w14:paraId="2714FEC0" w14:textId="77777777" w:rsidR="007A4CCB" w:rsidRDefault="007A4CCB">
      <w:pPr>
        <w:pStyle w:val="Rodap"/>
        <w:jc w:val="center"/>
        <w:rPr>
          <w:sz w:val="24"/>
          <w:szCs w:val="24"/>
        </w:rPr>
      </w:pPr>
      <w:r>
        <w:rPr>
          <w:sz w:val="24"/>
          <w:szCs w:val="24"/>
          <w:vertAlign w:val="superscript"/>
        </w:rPr>
        <w:t>4</w:t>
      </w:r>
      <w:r w:rsidR="00675CAD">
        <w:rPr>
          <w:sz w:val="24"/>
          <w:szCs w:val="24"/>
        </w:rPr>
        <w:t xml:space="preserve">Doutora em Botânica. </w:t>
      </w:r>
      <w:r>
        <w:rPr>
          <w:sz w:val="24"/>
          <w:szCs w:val="24"/>
        </w:rPr>
        <w:t>Universidade do Estado do Pará.</w:t>
      </w:r>
      <w:r w:rsidRPr="007A4CCB">
        <w:rPr>
          <w:rFonts w:ascii="Segoe UI" w:hAnsi="Segoe UI" w:cs="Segoe UI"/>
          <w:color w:val="333333"/>
          <w:sz w:val="21"/>
          <w:szCs w:val="21"/>
          <w:shd w:val="clear" w:color="auto" w:fill="FFFFFF"/>
        </w:rPr>
        <w:t xml:space="preserve"> </w:t>
      </w:r>
      <w:r w:rsidRPr="007A4CCB">
        <w:rPr>
          <w:sz w:val="24"/>
          <w:szCs w:val="24"/>
          <w:shd w:val="clear" w:color="auto" w:fill="FFFFFF"/>
        </w:rPr>
        <w:t>tavaresmartins7@gmail.com</w:t>
      </w:r>
      <w:r w:rsidR="009B0125" w:rsidRPr="007A4CCB">
        <w:rPr>
          <w:sz w:val="24"/>
          <w:szCs w:val="24"/>
        </w:rPr>
        <w:t xml:space="preserve"> </w:t>
      </w:r>
    </w:p>
    <w:p w14:paraId="6B7DCA63" w14:textId="77777777" w:rsidR="00D615C3" w:rsidRDefault="00D615C3">
      <w:pPr>
        <w:pStyle w:val="Rodap"/>
        <w:jc w:val="center"/>
        <w:rPr>
          <w:b/>
          <w:color w:val="FF0000"/>
          <w:sz w:val="24"/>
          <w:szCs w:val="24"/>
        </w:rPr>
      </w:pPr>
    </w:p>
    <w:p w14:paraId="53CA3279" w14:textId="77777777" w:rsidR="004F6258" w:rsidRPr="004F6258" w:rsidRDefault="009B0125">
      <w:pPr>
        <w:jc w:val="center"/>
        <w:rPr>
          <w:b/>
          <w:sz w:val="24"/>
          <w:szCs w:val="24"/>
        </w:rPr>
      </w:pPr>
      <w:r w:rsidRPr="004F6258">
        <w:rPr>
          <w:b/>
          <w:sz w:val="24"/>
          <w:szCs w:val="24"/>
        </w:rPr>
        <w:t>RESUMO</w:t>
      </w:r>
    </w:p>
    <w:p w14:paraId="0EFF2533" w14:textId="77777777" w:rsidR="007A4CCB" w:rsidRDefault="007A4CCB">
      <w:pPr>
        <w:jc w:val="both"/>
        <w:rPr>
          <w:sz w:val="24"/>
          <w:szCs w:val="24"/>
        </w:rPr>
      </w:pPr>
    </w:p>
    <w:p w14:paraId="6D42D5D0" w14:textId="0A027E2A" w:rsidR="009B0125" w:rsidRPr="007A4CCB" w:rsidRDefault="007A4CCB">
      <w:pPr>
        <w:jc w:val="both"/>
        <w:rPr>
          <w:sz w:val="24"/>
          <w:szCs w:val="24"/>
        </w:rPr>
      </w:pPr>
      <w:r>
        <w:rPr>
          <w:sz w:val="24"/>
          <w:szCs w:val="24"/>
        </w:rPr>
        <w:t>M</w:t>
      </w:r>
      <w:r w:rsidRPr="003C32E2">
        <w:rPr>
          <w:sz w:val="24"/>
          <w:szCs w:val="24"/>
        </w:rPr>
        <w:t xml:space="preserve">uitas plantas </w:t>
      </w:r>
      <w:r>
        <w:rPr>
          <w:sz w:val="24"/>
          <w:szCs w:val="24"/>
        </w:rPr>
        <w:t xml:space="preserve">que </w:t>
      </w:r>
      <w:r w:rsidRPr="003C32E2">
        <w:rPr>
          <w:sz w:val="24"/>
          <w:szCs w:val="24"/>
        </w:rPr>
        <w:t xml:space="preserve">são </w:t>
      </w:r>
      <w:r>
        <w:rPr>
          <w:sz w:val="24"/>
          <w:szCs w:val="24"/>
        </w:rPr>
        <w:t xml:space="preserve">chamadas do </w:t>
      </w:r>
      <w:r w:rsidRPr="003C32E2">
        <w:rPr>
          <w:sz w:val="24"/>
          <w:szCs w:val="24"/>
        </w:rPr>
        <w:t xml:space="preserve">“mato”, </w:t>
      </w:r>
      <w:r>
        <w:rPr>
          <w:sz w:val="24"/>
          <w:szCs w:val="24"/>
        </w:rPr>
        <w:t xml:space="preserve">consideradas como impróprias para o consumo humano têm recebido o acrônimo PANC (Plantas Alimentícias Não Convencionais), as quais são plantas de fácil acesso na natureza e que possuem uma ou mais partes que podem ser consumidas. Entretanto, elas estão em desuso, uma vez que seu valor nutricional não é amplamente reconhecido. O objetivo deste estudo é registrar as Plantas Alimentícias Não Convencionais que são utilizadas em duas comunidades da Amazônia Oriental. Esta pesquisa está cadastrada no Sistema Nacional de Gestão do patrimônio Genético e do Conhecimento Tradicional Associado. Foram realizadas duas visitas ao campo, onde se contou com as informações de três informantes que responderam aos formulários semiestruturados, sendo um na comunidade de Castanhal de Mari </w:t>
      </w:r>
      <w:proofErr w:type="spellStart"/>
      <w:r>
        <w:rPr>
          <w:sz w:val="24"/>
          <w:szCs w:val="24"/>
        </w:rPr>
        <w:t>Mari</w:t>
      </w:r>
      <w:proofErr w:type="spellEnd"/>
      <w:r>
        <w:rPr>
          <w:sz w:val="24"/>
          <w:szCs w:val="24"/>
        </w:rPr>
        <w:t xml:space="preserve"> e dois na Comunidade de Caruaru, Mosqueiro</w:t>
      </w:r>
      <w:r w:rsidR="00652FC5">
        <w:rPr>
          <w:sz w:val="24"/>
          <w:szCs w:val="24"/>
        </w:rPr>
        <w:t>,</w:t>
      </w:r>
      <w:r>
        <w:rPr>
          <w:sz w:val="24"/>
          <w:szCs w:val="24"/>
        </w:rPr>
        <w:t xml:space="preserve"> Pará. Preliminarmente, foram citadas 46 </w:t>
      </w:r>
      <w:proofErr w:type="spellStart"/>
      <w:r>
        <w:rPr>
          <w:sz w:val="24"/>
          <w:szCs w:val="24"/>
        </w:rPr>
        <w:t>etnoespécies</w:t>
      </w:r>
      <w:proofErr w:type="spellEnd"/>
      <w:r>
        <w:rPr>
          <w:sz w:val="24"/>
          <w:szCs w:val="24"/>
        </w:rPr>
        <w:t xml:space="preserve">, onde 35% dos vegetais foram indicados para o consumo </w:t>
      </w:r>
      <w:r w:rsidRPr="0031465C">
        <w:rPr>
          <w:i/>
          <w:sz w:val="24"/>
          <w:szCs w:val="24"/>
        </w:rPr>
        <w:t>in natura</w:t>
      </w:r>
      <w:r>
        <w:rPr>
          <w:sz w:val="24"/>
          <w:szCs w:val="24"/>
        </w:rPr>
        <w:t xml:space="preserve">, 28% </w:t>
      </w:r>
      <w:r w:rsidR="00406FE1">
        <w:rPr>
          <w:sz w:val="24"/>
          <w:szCs w:val="24"/>
        </w:rPr>
        <w:t>são consumido</w:t>
      </w:r>
      <w:r>
        <w:rPr>
          <w:sz w:val="24"/>
          <w:szCs w:val="24"/>
        </w:rPr>
        <w:t>s como doces, suc</w:t>
      </w:r>
      <w:r w:rsidR="00406FE1">
        <w:rPr>
          <w:sz w:val="24"/>
          <w:szCs w:val="24"/>
        </w:rPr>
        <w:t>os e cozido</w:t>
      </w:r>
      <w:r>
        <w:rPr>
          <w:sz w:val="24"/>
          <w:szCs w:val="24"/>
        </w:rPr>
        <w:t xml:space="preserve">s como tempero e 37% dos vegetais podem ser consumidos tanto </w:t>
      </w:r>
      <w:r w:rsidRPr="00FA3BE9">
        <w:rPr>
          <w:i/>
          <w:sz w:val="24"/>
          <w:szCs w:val="24"/>
        </w:rPr>
        <w:t>in natura</w:t>
      </w:r>
      <w:r>
        <w:rPr>
          <w:sz w:val="24"/>
          <w:szCs w:val="24"/>
        </w:rPr>
        <w:t xml:space="preserve"> como preparado através de cozimento. A PANC mais representativa inicialmente foi o açaí (com 100% das citações), fruta típica da região paraense, consumida de forma atípica para as outras regiões do país, que as utilizam principalmente na forma de vitamina. Foram mencionadas cinco </w:t>
      </w:r>
      <w:proofErr w:type="spellStart"/>
      <w:r>
        <w:rPr>
          <w:sz w:val="24"/>
          <w:szCs w:val="24"/>
        </w:rPr>
        <w:t>etnoespécies</w:t>
      </w:r>
      <w:proofErr w:type="spellEnd"/>
      <w:r>
        <w:rPr>
          <w:sz w:val="24"/>
          <w:szCs w:val="24"/>
        </w:rPr>
        <w:t xml:space="preserve"> em comum pelos entrevistados, como </w:t>
      </w:r>
      <w:proofErr w:type="spellStart"/>
      <w:r>
        <w:rPr>
          <w:sz w:val="24"/>
          <w:szCs w:val="24"/>
        </w:rPr>
        <w:t>biribá</w:t>
      </w:r>
      <w:proofErr w:type="spellEnd"/>
      <w:r>
        <w:rPr>
          <w:sz w:val="24"/>
          <w:szCs w:val="24"/>
        </w:rPr>
        <w:t xml:space="preserve">, ingá, cupuaçu, castanha do Pará e o cipó d’alho, frutas e vegetais que são nativas da Amazônia, o que faz serem consideradas não convencionais por não fazerem parte da Matriz Agrícola Brasileira, sendo obtidas principalmente do extrativismo, como o cipó d’alho, que é usado, principalmente como tempero no cozimento do tucupi. Portanto, </w:t>
      </w:r>
      <w:r w:rsidR="00406FE1">
        <w:rPr>
          <w:sz w:val="24"/>
          <w:szCs w:val="24"/>
        </w:rPr>
        <w:t>o presente estudo continuará sendo realizado nas comunidades a fim de se obter novos resultados e com o intuito de observar</w:t>
      </w:r>
      <w:r>
        <w:rPr>
          <w:sz w:val="24"/>
          <w:szCs w:val="24"/>
        </w:rPr>
        <w:t xml:space="preserve"> a relação do homem com a natureza</w:t>
      </w:r>
      <w:r w:rsidR="00406FE1">
        <w:rPr>
          <w:sz w:val="24"/>
          <w:szCs w:val="24"/>
        </w:rPr>
        <w:t xml:space="preserve">. </w:t>
      </w:r>
    </w:p>
    <w:p w14:paraId="381186EC" w14:textId="77777777" w:rsidR="007A4CCB" w:rsidRDefault="007A4CCB">
      <w:pPr>
        <w:rPr>
          <w:b/>
          <w:bCs/>
          <w:sz w:val="24"/>
          <w:szCs w:val="24"/>
        </w:rPr>
      </w:pPr>
    </w:p>
    <w:p w14:paraId="1371D70A" w14:textId="77777777" w:rsidR="009B0125" w:rsidRPr="004F6258" w:rsidRDefault="009B0125">
      <w:pPr>
        <w:jc w:val="both"/>
        <w:rPr>
          <w:sz w:val="24"/>
          <w:szCs w:val="24"/>
        </w:rPr>
      </w:pPr>
      <w:r w:rsidRPr="004F6258">
        <w:rPr>
          <w:b/>
          <w:bCs/>
          <w:sz w:val="24"/>
          <w:szCs w:val="24"/>
        </w:rPr>
        <w:t>Palavras-chave:</w:t>
      </w:r>
      <w:r w:rsidR="00D43EFD" w:rsidRPr="00D43EFD">
        <w:rPr>
          <w:bCs/>
          <w:sz w:val="24"/>
          <w:szCs w:val="24"/>
        </w:rPr>
        <w:t xml:space="preserve"> Vegetais.</w:t>
      </w:r>
      <w:r w:rsidRPr="004F6258">
        <w:rPr>
          <w:b/>
          <w:bCs/>
          <w:sz w:val="24"/>
          <w:szCs w:val="24"/>
        </w:rPr>
        <w:t xml:space="preserve"> </w:t>
      </w:r>
      <w:r w:rsidR="00D43EFD">
        <w:rPr>
          <w:bCs/>
          <w:sz w:val="24"/>
          <w:szCs w:val="24"/>
        </w:rPr>
        <w:t xml:space="preserve">Mato. Impróprio. </w:t>
      </w:r>
    </w:p>
    <w:p w14:paraId="1153632B" w14:textId="77777777" w:rsidR="009B0125" w:rsidRPr="004F6258" w:rsidRDefault="009B0125">
      <w:pPr>
        <w:pStyle w:val="Corpodetexto"/>
        <w:jc w:val="center"/>
        <w:rPr>
          <w:szCs w:val="24"/>
        </w:rPr>
      </w:pPr>
    </w:p>
    <w:p w14:paraId="47101581" w14:textId="77777777" w:rsidR="009B0125" w:rsidRPr="00D43EFD" w:rsidRDefault="00707D9F">
      <w:pPr>
        <w:rPr>
          <w:sz w:val="24"/>
          <w:szCs w:val="24"/>
        </w:rPr>
      </w:pPr>
      <w:r w:rsidRPr="004F6258">
        <w:rPr>
          <w:b/>
          <w:sz w:val="24"/>
          <w:szCs w:val="24"/>
        </w:rPr>
        <w:t>Área de Interesse do Simpósio</w:t>
      </w:r>
      <w:r w:rsidRPr="004F6258">
        <w:rPr>
          <w:sz w:val="24"/>
          <w:szCs w:val="24"/>
        </w:rPr>
        <w:t xml:space="preserve">: </w:t>
      </w:r>
      <w:proofErr w:type="spellStart"/>
      <w:r w:rsidR="00D43EFD">
        <w:rPr>
          <w:sz w:val="24"/>
          <w:szCs w:val="24"/>
        </w:rPr>
        <w:t>Etnociência</w:t>
      </w:r>
      <w:r w:rsidR="00675CAD">
        <w:rPr>
          <w:sz w:val="24"/>
          <w:szCs w:val="24"/>
        </w:rPr>
        <w:t>s</w:t>
      </w:r>
      <w:proofErr w:type="spellEnd"/>
      <w:r w:rsidR="00406FE1">
        <w:rPr>
          <w:sz w:val="24"/>
          <w:szCs w:val="24"/>
        </w:rPr>
        <w:t xml:space="preserve"> </w:t>
      </w:r>
    </w:p>
    <w:sectPr w:rsidR="009B0125" w:rsidRPr="00D43EFD" w:rsidSect="00353EEF">
      <w:headerReference w:type="default" r:id="rId8"/>
      <w:footerReference w:type="default" r:id="rId9"/>
      <w:pgSz w:w="12240" w:h="15840"/>
      <w:pgMar w:top="1701" w:right="1134" w:bottom="1134" w:left="1701" w:header="720" w:footer="720"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0B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0BE40" w16cid:durableId="1F8C06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D9CC6" w14:textId="77777777" w:rsidR="008772BE" w:rsidRDefault="008772BE" w:rsidP="00392012">
      <w:r>
        <w:separator/>
      </w:r>
    </w:p>
  </w:endnote>
  <w:endnote w:type="continuationSeparator" w:id="0">
    <w:p w14:paraId="509691F6" w14:textId="77777777" w:rsidR="008772BE" w:rsidRDefault="008772B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26FAF" w14:textId="77777777" w:rsidR="00392012" w:rsidRPr="002452D6" w:rsidRDefault="002452D6" w:rsidP="002452D6">
    <w:pPr>
      <w:pStyle w:val="Rodap"/>
    </w:pPr>
    <w:r>
      <w:rPr>
        <w:noProof/>
      </w:rPr>
      <w:drawing>
        <wp:inline distT="0" distB="0" distL="0" distR="0" wp14:anchorId="7C6BD320" wp14:editId="4F8F65CA">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0D32A" w14:textId="77777777" w:rsidR="008772BE" w:rsidRDefault="008772BE" w:rsidP="00392012">
      <w:r>
        <w:separator/>
      </w:r>
    </w:p>
  </w:footnote>
  <w:footnote w:type="continuationSeparator" w:id="0">
    <w:p w14:paraId="17602923" w14:textId="77777777" w:rsidR="008772BE" w:rsidRDefault="008772BE"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5887" w14:textId="77777777" w:rsidR="00261E93" w:rsidRDefault="00AC45F1" w:rsidP="0095437F">
    <w:pPr>
      <w:pStyle w:val="Cabealho"/>
      <w:pBdr>
        <w:bottom w:val="single" w:sz="4" w:space="1" w:color="auto"/>
      </w:pBdr>
      <w:rPr>
        <w:noProof/>
      </w:rPr>
    </w:pPr>
    <w:r>
      <w:rPr>
        <w:noProof/>
      </w:rPr>
      <mc:AlternateContent>
        <mc:Choice Requires="wps">
          <w:drawing>
            <wp:anchor distT="45720" distB="45720" distL="114300" distR="114300" simplePos="0" relativeHeight="251660288" behindDoc="1" locked="0" layoutInCell="1" allowOverlap="1" wp14:anchorId="3636B94D" wp14:editId="6C6F7F7C">
              <wp:simplePos x="0" y="0"/>
              <wp:positionH relativeFrom="column">
                <wp:posOffset>-351265</wp:posOffset>
              </wp:positionH>
              <wp:positionV relativeFrom="paragraph">
                <wp:posOffset>-258417</wp:posOffset>
              </wp:positionV>
              <wp:extent cx="2303780" cy="612140"/>
              <wp:effectExtent l="0" t="0" r="127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0D744" w14:textId="77777777" w:rsidR="001001BB" w:rsidRDefault="00AC45F1">
                          <w:r w:rsidRPr="001001BB">
                            <w:rPr>
                              <w:noProof/>
                            </w:rPr>
                            <w:drawing>
                              <wp:inline distT="0" distB="0" distL="0" distR="0" wp14:anchorId="79941C33" wp14:editId="420AC1BF">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36B94D" id="_x0000_t202" coordsize="21600,21600" o:spt="202" path="m,l,21600r21600,l21600,xe">
              <v:stroke joinstyle="miter"/>
              <v:path gradientshapeok="t" o:connecttype="rect"/>
            </v:shapetype>
            <v:shape id="Caixa de Texto 2" o:spid="_x0000_s1026" type="#_x0000_t202" style="position:absolute;margin-left:-27.65pt;margin-top:-20.35pt;width:181.4pt;height:48.2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w:txbxContent>
                  <w:p w14:paraId="4B40D744" w14:textId="77777777" w:rsidR="001001BB" w:rsidRDefault="00AC45F1">
                    <w:r w:rsidRPr="001001BB">
                      <w:rPr>
                        <w:noProof/>
                      </w:rPr>
                      <w:drawing>
                        <wp:inline distT="0" distB="0" distL="0" distR="0" wp14:anchorId="79941C33" wp14:editId="420AC1BF">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C7AA0F3" wp14:editId="577D4924">
              <wp:simplePos x="0" y="0"/>
              <wp:positionH relativeFrom="column">
                <wp:posOffset>2955290</wp:posOffset>
              </wp:positionH>
              <wp:positionV relativeFrom="paragraph">
                <wp:posOffset>-153670</wp:posOffset>
              </wp:positionV>
              <wp:extent cx="3030220" cy="418465"/>
              <wp:effectExtent l="2540" t="0" r="0" b="190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4005A"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14:paraId="721E47C5" w14:textId="77777777" w:rsidR="0095437F" w:rsidRPr="001001BB" w:rsidRDefault="0095437F" w:rsidP="007422FB">
                          <w:pPr>
                            <w:pStyle w:val="Rodap"/>
                            <w:tabs>
                              <w:tab w:val="left" w:pos="3802"/>
                              <w:tab w:val="center" w:pos="4535"/>
                            </w:tabs>
                            <w:spacing w:line="276" w:lineRule="auto"/>
                            <w:jc w:val="right"/>
                          </w:pPr>
                          <w:r w:rsidRPr="001001BB">
                            <w:t>ISSN 2316-7637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AA0F3" id="_x0000_s1027" type="#_x0000_t202" style="position:absolute;margin-left:232.7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w:txbxContent>
                  <w:p w14:paraId="3AD4005A"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14:paraId="721E47C5" w14:textId="77777777"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mc:Fallback>
      </mc:AlternateContent>
    </w:r>
    <w:r w:rsidR="00E85C97">
      <w:rPr>
        <w:noProof/>
      </w:rPr>
      <w:t xml:space="preserve"> </w:t>
    </w:r>
  </w:p>
  <w:p w14:paraId="55441426" w14:textId="77777777" w:rsidR="004365F3" w:rsidRDefault="004365F3" w:rsidP="0095437F">
    <w:pPr>
      <w:pStyle w:val="Cabealho"/>
      <w:pBdr>
        <w:bottom w:val="single" w:sz="4" w:space="1" w:color="auto"/>
      </w:pBdr>
      <w:rPr>
        <w:noProof/>
      </w:rPr>
    </w:pPr>
  </w:p>
  <w:p w14:paraId="2FC5DF3B" w14:textId="77777777" w:rsidR="0095437F" w:rsidRDefault="0095437F" w:rsidP="0095437F">
    <w:pPr>
      <w:pStyle w:val="Cabealho"/>
      <w:pBdr>
        <w:bottom w:val="single" w:sz="4" w:space="1"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b MCA">
    <w15:presenceInfo w15:providerId="None" w15:userId="Lab M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075E4"/>
    <w:rsid w:val="00027D99"/>
    <w:rsid w:val="00076CED"/>
    <w:rsid w:val="00085FBF"/>
    <w:rsid w:val="000B0814"/>
    <w:rsid w:val="000C0E5B"/>
    <w:rsid w:val="000E7A0A"/>
    <w:rsid w:val="000F7B8F"/>
    <w:rsid w:val="001001BB"/>
    <w:rsid w:val="001179C2"/>
    <w:rsid w:val="00121F29"/>
    <w:rsid w:val="00142948"/>
    <w:rsid w:val="00160D2E"/>
    <w:rsid w:val="00163F0A"/>
    <w:rsid w:val="00195E0E"/>
    <w:rsid w:val="001B1308"/>
    <w:rsid w:val="001B3370"/>
    <w:rsid w:val="001B6E63"/>
    <w:rsid w:val="001C7011"/>
    <w:rsid w:val="00202A94"/>
    <w:rsid w:val="00206969"/>
    <w:rsid w:val="002452D6"/>
    <w:rsid w:val="00253593"/>
    <w:rsid w:val="00253D7B"/>
    <w:rsid w:val="00261E93"/>
    <w:rsid w:val="00273A6E"/>
    <w:rsid w:val="002C04FA"/>
    <w:rsid w:val="00314A42"/>
    <w:rsid w:val="00330AA8"/>
    <w:rsid w:val="00333097"/>
    <w:rsid w:val="00334ABB"/>
    <w:rsid w:val="00353EEF"/>
    <w:rsid w:val="003572B4"/>
    <w:rsid w:val="00380B4F"/>
    <w:rsid w:val="00392012"/>
    <w:rsid w:val="003B090B"/>
    <w:rsid w:val="003E1ADB"/>
    <w:rsid w:val="00400D61"/>
    <w:rsid w:val="00406FE1"/>
    <w:rsid w:val="00426873"/>
    <w:rsid w:val="00436326"/>
    <w:rsid w:val="004365F3"/>
    <w:rsid w:val="004709D3"/>
    <w:rsid w:val="004777CC"/>
    <w:rsid w:val="00497F38"/>
    <w:rsid w:val="004B03F7"/>
    <w:rsid w:val="004C52D5"/>
    <w:rsid w:val="004C58F0"/>
    <w:rsid w:val="004C746A"/>
    <w:rsid w:val="004F3394"/>
    <w:rsid w:val="004F6258"/>
    <w:rsid w:val="00555351"/>
    <w:rsid w:val="005C4CD5"/>
    <w:rsid w:val="005D71A6"/>
    <w:rsid w:val="005E616C"/>
    <w:rsid w:val="006016DF"/>
    <w:rsid w:val="00610CCB"/>
    <w:rsid w:val="00612D68"/>
    <w:rsid w:val="00614FB7"/>
    <w:rsid w:val="0061672B"/>
    <w:rsid w:val="00616DDB"/>
    <w:rsid w:val="006201D8"/>
    <w:rsid w:val="00631EDD"/>
    <w:rsid w:val="00652FC5"/>
    <w:rsid w:val="0066022A"/>
    <w:rsid w:val="00675CAD"/>
    <w:rsid w:val="00707D9F"/>
    <w:rsid w:val="00715A5D"/>
    <w:rsid w:val="00727AD3"/>
    <w:rsid w:val="007422FB"/>
    <w:rsid w:val="007452FD"/>
    <w:rsid w:val="0076407B"/>
    <w:rsid w:val="007A4CCB"/>
    <w:rsid w:val="007B1EDB"/>
    <w:rsid w:val="007D15C8"/>
    <w:rsid w:val="007E40D8"/>
    <w:rsid w:val="00802659"/>
    <w:rsid w:val="00802CC2"/>
    <w:rsid w:val="00811FDD"/>
    <w:rsid w:val="00814223"/>
    <w:rsid w:val="0083077E"/>
    <w:rsid w:val="00852788"/>
    <w:rsid w:val="00856747"/>
    <w:rsid w:val="00863A0D"/>
    <w:rsid w:val="008772BE"/>
    <w:rsid w:val="008922FD"/>
    <w:rsid w:val="008F146A"/>
    <w:rsid w:val="009331C3"/>
    <w:rsid w:val="0095437F"/>
    <w:rsid w:val="00961709"/>
    <w:rsid w:val="00971A80"/>
    <w:rsid w:val="009965FA"/>
    <w:rsid w:val="009B0125"/>
    <w:rsid w:val="009D5F95"/>
    <w:rsid w:val="009D6FE6"/>
    <w:rsid w:val="00A126BC"/>
    <w:rsid w:val="00A92240"/>
    <w:rsid w:val="00A97246"/>
    <w:rsid w:val="00AA4488"/>
    <w:rsid w:val="00AC45F1"/>
    <w:rsid w:val="00AE2E00"/>
    <w:rsid w:val="00AF7463"/>
    <w:rsid w:val="00B03F68"/>
    <w:rsid w:val="00B259FE"/>
    <w:rsid w:val="00B40020"/>
    <w:rsid w:val="00B64760"/>
    <w:rsid w:val="00B7165F"/>
    <w:rsid w:val="00BB5D54"/>
    <w:rsid w:val="00BF0768"/>
    <w:rsid w:val="00BF7AD6"/>
    <w:rsid w:val="00C41918"/>
    <w:rsid w:val="00C46A3C"/>
    <w:rsid w:val="00C70228"/>
    <w:rsid w:val="00C71504"/>
    <w:rsid w:val="00C71785"/>
    <w:rsid w:val="00CA71A9"/>
    <w:rsid w:val="00CC5C92"/>
    <w:rsid w:val="00CD3E3D"/>
    <w:rsid w:val="00CE4F5C"/>
    <w:rsid w:val="00CE581B"/>
    <w:rsid w:val="00D048E7"/>
    <w:rsid w:val="00D40455"/>
    <w:rsid w:val="00D41DD5"/>
    <w:rsid w:val="00D43EFD"/>
    <w:rsid w:val="00D615C3"/>
    <w:rsid w:val="00D66D9D"/>
    <w:rsid w:val="00D747F1"/>
    <w:rsid w:val="00D81698"/>
    <w:rsid w:val="00DB05EB"/>
    <w:rsid w:val="00DB67E5"/>
    <w:rsid w:val="00DC31F5"/>
    <w:rsid w:val="00E40705"/>
    <w:rsid w:val="00E85C97"/>
    <w:rsid w:val="00EE4602"/>
    <w:rsid w:val="00EF1C09"/>
    <w:rsid w:val="00EF3F90"/>
    <w:rsid w:val="00EF6644"/>
    <w:rsid w:val="00F253D0"/>
    <w:rsid w:val="00F43D66"/>
    <w:rsid w:val="00F5269B"/>
    <w:rsid w:val="00F67AA9"/>
    <w:rsid w:val="00F81117"/>
    <w:rsid w:val="00FB6399"/>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67F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SemEspaamento">
    <w:name w:val="No Spacing"/>
    <w:uiPriority w:val="1"/>
    <w:qFormat/>
    <w:rsid w:val="00D41DD5"/>
    <w:rPr>
      <w:rFonts w:ascii="Times New Roman" w:eastAsia="Times New Roman" w:hAnsi="Times New Roman"/>
    </w:rPr>
  </w:style>
  <w:style w:type="character" w:styleId="Refdecomentrio">
    <w:name w:val="annotation reference"/>
    <w:basedOn w:val="Fontepargpadro"/>
    <w:uiPriority w:val="99"/>
    <w:semiHidden/>
    <w:unhideWhenUsed/>
    <w:rsid w:val="00652FC5"/>
    <w:rPr>
      <w:sz w:val="16"/>
      <w:szCs w:val="16"/>
    </w:rPr>
  </w:style>
  <w:style w:type="paragraph" w:styleId="Textodecomentrio">
    <w:name w:val="annotation text"/>
    <w:basedOn w:val="Normal"/>
    <w:link w:val="TextodecomentrioChar"/>
    <w:uiPriority w:val="99"/>
    <w:semiHidden/>
    <w:unhideWhenUsed/>
    <w:rsid w:val="00652FC5"/>
  </w:style>
  <w:style w:type="character" w:customStyle="1" w:styleId="TextodecomentrioChar">
    <w:name w:val="Texto de comentário Char"/>
    <w:basedOn w:val="Fontepargpadro"/>
    <w:link w:val="Textodecomentrio"/>
    <w:uiPriority w:val="99"/>
    <w:semiHidden/>
    <w:rsid w:val="00652FC5"/>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652FC5"/>
    <w:rPr>
      <w:b/>
      <w:bCs/>
    </w:rPr>
  </w:style>
  <w:style w:type="character" w:customStyle="1" w:styleId="AssuntodocomentrioChar">
    <w:name w:val="Assunto do comentário Char"/>
    <w:basedOn w:val="TextodecomentrioChar"/>
    <w:link w:val="Assuntodocomentrio"/>
    <w:uiPriority w:val="99"/>
    <w:semiHidden/>
    <w:rsid w:val="00652FC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SemEspaamento">
    <w:name w:val="No Spacing"/>
    <w:uiPriority w:val="1"/>
    <w:qFormat/>
    <w:rsid w:val="00D41DD5"/>
    <w:rPr>
      <w:rFonts w:ascii="Times New Roman" w:eastAsia="Times New Roman" w:hAnsi="Times New Roman"/>
    </w:rPr>
  </w:style>
  <w:style w:type="character" w:styleId="Refdecomentrio">
    <w:name w:val="annotation reference"/>
    <w:basedOn w:val="Fontepargpadro"/>
    <w:uiPriority w:val="99"/>
    <w:semiHidden/>
    <w:unhideWhenUsed/>
    <w:rsid w:val="00652FC5"/>
    <w:rPr>
      <w:sz w:val="16"/>
      <w:szCs w:val="16"/>
    </w:rPr>
  </w:style>
  <w:style w:type="paragraph" w:styleId="Textodecomentrio">
    <w:name w:val="annotation text"/>
    <w:basedOn w:val="Normal"/>
    <w:link w:val="TextodecomentrioChar"/>
    <w:uiPriority w:val="99"/>
    <w:semiHidden/>
    <w:unhideWhenUsed/>
    <w:rsid w:val="00652FC5"/>
  </w:style>
  <w:style w:type="character" w:customStyle="1" w:styleId="TextodecomentrioChar">
    <w:name w:val="Texto de comentário Char"/>
    <w:basedOn w:val="Fontepargpadro"/>
    <w:link w:val="Textodecomentrio"/>
    <w:uiPriority w:val="99"/>
    <w:semiHidden/>
    <w:rsid w:val="00652FC5"/>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652FC5"/>
    <w:rPr>
      <w:b/>
      <w:bCs/>
    </w:rPr>
  </w:style>
  <w:style w:type="character" w:customStyle="1" w:styleId="AssuntodocomentrioChar">
    <w:name w:val="Assunto do comentário Char"/>
    <w:basedOn w:val="TextodecomentrioChar"/>
    <w:link w:val="Assuntodocomentrio"/>
    <w:uiPriority w:val="99"/>
    <w:semiHidden/>
    <w:rsid w:val="00652FC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B9B8-01B5-4FA2-994F-9ABEB17F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2714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claudia</cp:lastModifiedBy>
  <cp:revision>2</cp:revision>
  <cp:lastPrinted>2015-06-04T18:07:00Z</cp:lastPrinted>
  <dcterms:created xsi:type="dcterms:W3CDTF">2018-11-06T17:05:00Z</dcterms:created>
  <dcterms:modified xsi:type="dcterms:W3CDTF">2018-11-06T17:05:00Z</dcterms:modified>
</cp:coreProperties>
</file>