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8" w:rsidRDefault="00093FF3" w:rsidP="007B560F">
      <w:pPr>
        <w:pStyle w:val="Ttulo2"/>
        <w:spacing w:before="0" w:line="240" w:lineRule="auto"/>
        <w:jc w:val="center"/>
        <w:rPr>
          <w:rFonts w:ascii="Times New Roman"/>
          <w:b/>
          <w:color w:val="auto"/>
          <w:sz w:val="24"/>
          <w:szCs w:val="24"/>
        </w:rPr>
      </w:pPr>
      <w:bookmarkStart w:id="0" w:name="_GoBack"/>
      <w:bookmarkEnd w:id="0"/>
      <w:r w:rsidRPr="00E322D2">
        <w:rPr>
          <w:rFonts w:ascii="Times New Roman"/>
          <w:b/>
          <w:color w:val="auto"/>
          <w:sz w:val="24"/>
          <w:szCs w:val="24"/>
        </w:rPr>
        <w:t>A IMPORTÂ</w:t>
      </w:r>
      <w:r w:rsidR="005002FD" w:rsidRPr="00E322D2">
        <w:rPr>
          <w:rFonts w:ascii="Times New Roman"/>
          <w:b/>
          <w:color w:val="auto"/>
          <w:sz w:val="24"/>
          <w:szCs w:val="24"/>
        </w:rPr>
        <w:t>NCIA DAS ÁREAS VERDES URBANAS NA MANUTENÇÃO DO CONFORTO TÉRMICO: O ESTUDO NO PARQUE</w:t>
      </w:r>
      <w:r w:rsidRPr="00E322D2">
        <w:rPr>
          <w:rFonts w:ascii="Times New Roman"/>
          <w:b/>
          <w:color w:val="auto"/>
          <w:sz w:val="24"/>
          <w:szCs w:val="24"/>
        </w:rPr>
        <w:t xml:space="preserve"> ESTADUAL</w:t>
      </w:r>
      <w:r w:rsidR="005002FD" w:rsidRPr="00E322D2">
        <w:rPr>
          <w:rFonts w:ascii="Times New Roman"/>
          <w:b/>
          <w:color w:val="auto"/>
          <w:sz w:val="24"/>
          <w:szCs w:val="24"/>
        </w:rPr>
        <w:t xml:space="preserve"> DO UTINGA E SEU ENTORNO.</w:t>
      </w:r>
    </w:p>
    <w:p w:rsidR="00607EED" w:rsidRPr="00D80872" w:rsidRDefault="00607EED" w:rsidP="007B560F">
      <w:pPr>
        <w:pStyle w:val="Ttulo2"/>
        <w:spacing w:before="0" w:line="240" w:lineRule="auto"/>
        <w:jc w:val="center"/>
        <w:rPr>
          <w:rFonts w:ascii="Times New Roman"/>
          <w:bCs/>
          <w:color w:val="auto"/>
          <w:sz w:val="24"/>
          <w:szCs w:val="24"/>
        </w:rPr>
      </w:pPr>
      <w:r>
        <w:rPr>
          <w:rFonts w:ascii="Times New Roman"/>
          <w:bCs/>
          <w:color w:val="auto"/>
          <w:sz w:val="24"/>
          <w:szCs w:val="24"/>
        </w:rPr>
        <w:t>Lana Gabriela Pardal de Andrade</w:t>
      </w:r>
      <w:r>
        <w:rPr>
          <w:rFonts w:ascii="Times New Roman"/>
          <w:bCs/>
          <w:color w:val="auto"/>
          <w:sz w:val="24"/>
          <w:szCs w:val="24"/>
          <w:vertAlign w:val="superscript"/>
        </w:rPr>
        <w:t>1</w:t>
      </w:r>
      <w:r>
        <w:rPr>
          <w:rFonts w:ascii="Times New Roman"/>
          <w:bCs/>
          <w:color w:val="auto"/>
          <w:sz w:val="24"/>
          <w:szCs w:val="24"/>
        </w:rPr>
        <w:t>; Luana Lopes Costa</w:t>
      </w:r>
      <w:r>
        <w:rPr>
          <w:rFonts w:ascii="Times New Roman"/>
          <w:bCs/>
          <w:color w:val="auto"/>
          <w:sz w:val="24"/>
          <w:szCs w:val="24"/>
          <w:vertAlign w:val="superscript"/>
        </w:rPr>
        <w:t>2</w:t>
      </w:r>
      <w:r>
        <w:rPr>
          <w:rFonts w:ascii="Times New Roman"/>
          <w:bCs/>
          <w:color w:val="auto"/>
          <w:sz w:val="24"/>
          <w:szCs w:val="24"/>
        </w:rPr>
        <w:t>;</w:t>
      </w:r>
      <w:r w:rsidR="00D61A01">
        <w:rPr>
          <w:rFonts w:ascii="Times New Roman"/>
          <w:bCs/>
          <w:color w:val="auto"/>
          <w:sz w:val="24"/>
          <w:szCs w:val="24"/>
        </w:rPr>
        <w:t xml:space="preserve"> Ana Clara Silva Garcia</w:t>
      </w:r>
      <w:r w:rsidR="00D61A01">
        <w:rPr>
          <w:rFonts w:ascii="Times New Roman"/>
          <w:bCs/>
          <w:color w:val="auto"/>
          <w:sz w:val="24"/>
          <w:szCs w:val="24"/>
          <w:vertAlign w:val="superscript"/>
        </w:rPr>
        <w:t>3</w:t>
      </w:r>
      <w:r w:rsidR="00D61A01">
        <w:rPr>
          <w:rFonts w:ascii="Times New Roman"/>
          <w:bCs/>
          <w:color w:val="auto"/>
          <w:sz w:val="24"/>
          <w:szCs w:val="24"/>
        </w:rPr>
        <w:t>; Raymundo David Pinheiro</w:t>
      </w:r>
      <w:r w:rsidR="00D61A01">
        <w:rPr>
          <w:rFonts w:ascii="Times New Roman"/>
          <w:bCs/>
          <w:color w:val="auto"/>
          <w:sz w:val="24"/>
          <w:szCs w:val="24"/>
          <w:vertAlign w:val="superscript"/>
        </w:rPr>
        <w:t>4</w:t>
      </w:r>
      <w:r w:rsidR="00D61A01">
        <w:rPr>
          <w:rFonts w:ascii="Times New Roman"/>
          <w:bCs/>
          <w:color w:val="auto"/>
          <w:sz w:val="24"/>
          <w:szCs w:val="24"/>
        </w:rPr>
        <w:t>; João Victor Santana</w:t>
      </w:r>
      <w:r w:rsidR="00D61A01">
        <w:rPr>
          <w:rFonts w:ascii="Times New Roman"/>
          <w:bCs/>
          <w:color w:val="auto"/>
          <w:sz w:val="24"/>
          <w:szCs w:val="24"/>
          <w:vertAlign w:val="superscript"/>
        </w:rPr>
        <w:t>5</w:t>
      </w:r>
      <w:r w:rsidR="00D80872">
        <w:rPr>
          <w:rFonts w:ascii="Times New Roman"/>
          <w:bCs/>
          <w:color w:val="auto"/>
          <w:sz w:val="24"/>
          <w:szCs w:val="24"/>
        </w:rPr>
        <w:t>; Eliane de Castro Coutinho</w:t>
      </w:r>
      <w:r w:rsidR="00D80872">
        <w:rPr>
          <w:rFonts w:ascii="Times New Roman"/>
          <w:bCs/>
          <w:color w:val="auto"/>
          <w:sz w:val="24"/>
          <w:szCs w:val="24"/>
          <w:vertAlign w:val="superscript"/>
        </w:rPr>
        <w:t>6</w:t>
      </w:r>
      <w:r w:rsidR="00D80872">
        <w:rPr>
          <w:rFonts w:ascii="Times New Roman"/>
          <w:bCs/>
          <w:color w:val="auto"/>
          <w:sz w:val="24"/>
          <w:szCs w:val="24"/>
        </w:rPr>
        <w:t>.</w:t>
      </w:r>
    </w:p>
    <w:p w:rsidR="00EE3327" w:rsidRPr="00D61A01" w:rsidRDefault="00EE3327" w:rsidP="0015497B">
      <w:pPr>
        <w:pStyle w:val="Ttulo2"/>
        <w:spacing w:before="0" w:line="240" w:lineRule="auto"/>
        <w:jc w:val="center"/>
        <w:rPr>
          <w:rFonts w:ascii="Times New Roman"/>
          <w:bCs/>
          <w:color w:val="auto"/>
          <w:sz w:val="24"/>
          <w:szCs w:val="24"/>
        </w:rPr>
      </w:pPr>
    </w:p>
    <w:p w:rsidR="00A77868" w:rsidRPr="00E876E2" w:rsidRDefault="00E876E2" w:rsidP="00F579CE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  <w:r w:rsidRPr="00E876E2">
        <w:rPr>
          <w:rFonts w:ascii="Times New Roman"/>
          <w:bCs/>
          <w:sz w:val="24"/>
          <w:szCs w:val="24"/>
          <w:vertAlign w:val="superscript"/>
        </w:rPr>
        <w:t>1</w:t>
      </w:r>
      <w:r w:rsidRPr="00E876E2">
        <w:rPr>
          <w:rFonts w:ascii="Times New Roman"/>
          <w:bCs/>
          <w:sz w:val="24"/>
          <w:szCs w:val="24"/>
        </w:rPr>
        <w:t>Graduação. Universidade do Estado do Pará.</w:t>
      </w:r>
      <w:r w:rsidR="005002FD" w:rsidRPr="00E876E2">
        <w:rPr>
          <w:rFonts w:ascii="Times New Roman"/>
          <w:bCs/>
          <w:sz w:val="24"/>
          <w:szCs w:val="24"/>
        </w:rPr>
        <w:t xml:space="preserve"> </w:t>
      </w:r>
      <w:hyperlink r:id="rId9" w:history="1">
        <w:r w:rsidR="005002FD" w:rsidRPr="00A131F0">
          <w:rPr>
            <w:rStyle w:val="Hyperlink"/>
            <w:rFonts w:ascii="Times New Roman"/>
            <w:bCs/>
            <w:color w:val="auto"/>
            <w:sz w:val="24"/>
            <w:szCs w:val="24"/>
            <w:u w:val="none"/>
          </w:rPr>
          <w:t>lanagabriela168@gmail.com</w:t>
        </w:r>
      </w:hyperlink>
    </w:p>
    <w:p w:rsidR="00A77868" w:rsidRPr="00C6645E" w:rsidRDefault="00E876E2" w:rsidP="00F579CE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  <w:r w:rsidRPr="00E876E2">
        <w:rPr>
          <w:rFonts w:ascii="Times New Roman"/>
          <w:bCs/>
          <w:sz w:val="24"/>
          <w:szCs w:val="24"/>
          <w:vertAlign w:val="superscript"/>
        </w:rPr>
        <w:t>2</w:t>
      </w:r>
      <w:r w:rsidRPr="00E876E2">
        <w:rPr>
          <w:rFonts w:ascii="Times New Roman"/>
          <w:bCs/>
          <w:sz w:val="24"/>
          <w:szCs w:val="24"/>
        </w:rPr>
        <w:t>Graduação. Universidade do Estado do Pará.</w:t>
      </w:r>
      <w:r w:rsidR="005002FD" w:rsidRPr="00E876E2">
        <w:rPr>
          <w:rFonts w:ascii="Times New Roman"/>
          <w:bCs/>
          <w:sz w:val="24"/>
          <w:szCs w:val="24"/>
        </w:rPr>
        <w:t xml:space="preserve"> </w:t>
      </w:r>
      <w:hyperlink r:id="rId10" w:history="1">
        <w:r w:rsidR="00C6645E" w:rsidRPr="00A131F0">
          <w:rPr>
            <w:rStyle w:val="Hyperlink"/>
            <w:rFonts w:ascii="Times New Roman"/>
            <w:bCs/>
            <w:color w:val="auto"/>
            <w:sz w:val="24"/>
            <w:szCs w:val="24"/>
            <w:u w:val="none"/>
          </w:rPr>
          <w:t>lopes_luanna24@gmail.com</w:t>
        </w:r>
      </w:hyperlink>
    </w:p>
    <w:p w:rsidR="00A77868" w:rsidRPr="00C6645E" w:rsidRDefault="00E876E2" w:rsidP="00F579CE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  <w:r w:rsidRPr="00E876E2">
        <w:rPr>
          <w:rFonts w:ascii="Times New Roman"/>
          <w:bCs/>
          <w:sz w:val="24"/>
          <w:szCs w:val="24"/>
          <w:vertAlign w:val="superscript"/>
        </w:rPr>
        <w:t>3</w:t>
      </w:r>
      <w:r w:rsidRPr="00E876E2">
        <w:rPr>
          <w:rFonts w:ascii="Times New Roman"/>
          <w:bCs/>
          <w:sz w:val="24"/>
          <w:szCs w:val="24"/>
        </w:rPr>
        <w:t>Graduação. Universidade do Estado do Pará.</w:t>
      </w:r>
      <w:r w:rsidR="005002FD" w:rsidRPr="00E876E2">
        <w:rPr>
          <w:rFonts w:ascii="Times New Roman"/>
          <w:bCs/>
          <w:sz w:val="24"/>
          <w:szCs w:val="24"/>
        </w:rPr>
        <w:t xml:space="preserve"> </w:t>
      </w:r>
      <w:hyperlink r:id="rId11" w:history="1">
        <w:r w:rsidR="005002FD" w:rsidRPr="00A131F0">
          <w:rPr>
            <w:rStyle w:val="Hyperlink"/>
            <w:rFonts w:ascii="Times New Roman"/>
            <w:bCs/>
            <w:color w:val="auto"/>
            <w:sz w:val="24"/>
            <w:szCs w:val="24"/>
            <w:u w:val="none"/>
          </w:rPr>
          <w:t>aclarasgarcia@gmail.com</w:t>
        </w:r>
      </w:hyperlink>
    </w:p>
    <w:p w:rsidR="00A77868" w:rsidRPr="00C6645E" w:rsidRDefault="00E876E2" w:rsidP="00F579CE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  <w:r w:rsidRPr="00E876E2">
        <w:rPr>
          <w:rFonts w:ascii="Times New Roman"/>
          <w:bCs/>
          <w:sz w:val="24"/>
          <w:szCs w:val="24"/>
          <w:vertAlign w:val="superscript"/>
        </w:rPr>
        <w:t>4</w:t>
      </w:r>
      <w:r w:rsidRPr="00E876E2">
        <w:rPr>
          <w:rFonts w:ascii="Times New Roman"/>
          <w:bCs/>
          <w:sz w:val="24"/>
          <w:szCs w:val="24"/>
        </w:rPr>
        <w:t>Graduação. Universidade do Estado do Pará.</w:t>
      </w:r>
      <w:r w:rsidR="005002FD" w:rsidRPr="00E876E2">
        <w:rPr>
          <w:rFonts w:ascii="Times New Roman"/>
          <w:bCs/>
          <w:sz w:val="24"/>
          <w:szCs w:val="24"/>
        </w:rPr>
        <w:t xml:space="preserve"> </w:t>
      </w:r>
      <w:hyperlink r:id="rId12" w:history="1">
        <w:r w:rsidR="005002FD" w:rsidRPr="00A131F0">
          <w:rPr>
            <w:rStyle w:val="Hyperlink"/>
            <w:rFonts w:ascii="Times New Roman"/>
            <w:bCs/>
            <w:color w:val="auto"/>
            <w:sz w:val="24"/>
            <w:szCs w:val="24"/>
            <w:u w:val="none"/>
          </w:rPr>
          <w:t>baiadavid17@gmail.com</w:t>
        </w:r>
      </w:hyperlink>
    </w:p>
    <w:p w:rsidR="00A77868" w:rsidRDefault="00E876E2" w:rsidP="00F579CE">
      <w:pPr>
        <w:spacing w:after="0" w:line="240" w:lineRule="auto"/>
        <w:jc w:val="center"/>
        <w:rPr>
          <w:rStyle w:val="Hyperlink"/>
          <w:rFonts w:ascii="Times New Roman"/>
          <w:bCs/>
          <w:color w:val="auto"/>
          <w:sz w:val="24"/>
          <w:szCs w:val="24"/>
          <w:u w:val="none"/>
        </w:rPr>
      </w:pPr>
      <w:r w:rsidRPr="00E876E2">
        <w:rPr>
          <w:rFonts w:ascii="Times New Roman"/>
          <w:bCs/>
          <w:sz w:val="24"/>
          <w:szCs w:val="24"/>
          <w:vertAlign w:val="superscript"/>
        </w:rPr>
        <w:t>5</w:t>
      </w:r>
      <w:r w:rsidRPr="00E876E2">
        <w:rPr>
          <w:rFonts w:ascii="Times New Roman"/>
          <w:bCs/>
          <w:sz w:val="24"/>
          <w:szCs w:val="24"/>
        </w:rPr>
        <w:t>Graduação. Universidade do Estado do Pará.</w:t>
      </w:r>
      <w:r w:rsidR="005002FD" w:rsidRPr="00E876E2">
        <w:rPr>
          <w:rFonts w:ascii="Times New Roman"/>
          <w:bCs/>
          <w:sz w:val="24"/>
          <w:szCs w:val="24"/>
        </w:rPr>
        <w:t xml:space="preserve"> </w:t>
      </w:r>
      <w:hyperlink r:id="rId13" w:history="1">
        <w:r w:rsidR="005002FD" w:rsidRPr="00A131F0">
          <w:rPr>
            <w:rStyle w:val="Hyperlink"/>
            <w:rFonts w:ascii="Times New Roman"/>
            <w:bCs/>
            <w:color w:val="auto"/>
            <w:sz w:val="24"/>
            <w:szCs w:val="24"/>
            <w:u w:val="none"/>
          </w:rPr>
          <w:t>victortorsantana@gmail.com</w:t>
        </w:r>
      </w:hyperlink>
    </w:p>
    <w:p w:rsidR="00D80872" w:rsidRPr="00D80872" w:rsidRDefault="00D80872" w:rsidP="00F579CE">
      <w:pPr>
        <w:spacing w:after="0" w:line="240" w:lineRule="auto"/>
        <w:jc w:val="center"/>
        <w:rPr>
          <w:rStyle w:val="Hyperlink"/>
          <w:rFonts w:ascii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/>
          <w:bCs/>
          <w:color w:val="auto"/>
          <w:sz w:val="24"/>
          <w:szCs w:val="24"/>
          <w:u w:val="none"/>
          <w:vertAlign w:val="superscript"/>
        </w:rPr>
        <w:t>6</w:t>
      </w:r>
      <w:r>
        <w:rPr>
          <w:rStyle w:val="Hyperlink"/>
          <w:rFonts w:ascii="Times New Roman"/>
          <w:bCs/>
          <w:color w:val="auto"/>
          <w:sz w:val="24"/>
          <w:szCs w:val="24"/>
          <w:u w:val="none"/>
        </w:rPr>
        <w:t>Do</w:t>
      </w:r>
      <w:r w:rsidR="0015497B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uto</w:t>
      </w:r>
      <w:r w:rsidR="00F579CE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ra</w:t>
      </w:r>
      <w:r>
        <w:rPr>
          <w:rStyle w:val="Hyperlink"/>
          <w:rFonts w:ascii="Times New Roman"/>
          <w:bCs/>
          <w:color w:val="auto"/>
          <w:sz w:val="24"/>
          <w:szCs w:val="24"/>
          <w:u w:val="none"/>
        </w:rPr>
        <w:t>. Universidade do Estado do Pará</w:t>
      </w:r>
      <w:r w:rsidR="0015497B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. elianerik@gmail.com</w:t>
      </w:r>
    </w:p>
    <w:p w:rsidR="004422D0" w:rsidRPr="00A131F0" w:rsidRDefault="004422D0" w:rsidP="004422D0">
      <w:pPr>
        <w:spacing w:after="0" w:line="240" w:lineRule="auto"/>
        <w:jc w:val="center"/>
        <w:rPr>
          <w:rFonts w:ascii="Times New Roman"/>
          <w:bCs/>
          <w:sz w:val="24"/>
          <w:szCs w:val="24"/>
        </w:rPr>
      </w:pPr>
    </w:p>
    <w:p w:rsidR="007B560F" w:rsidRDefault="007B560F" w:rsidP="007B560F">
      <w:pPr>
        <w:spacing w:after="0" w:line="240" w:lineRule="auto"/>
        <w:jc w:val="center"/>
        <w:rPr>
          <w:rStyle w:val="Hyperlink"/>
          <w:rFonts w:ascii="Times New Roman"/>
          <w:b/>
          <w:color w:val="auto"/>
          <w:sz w:val="24"/>
          <w:szCs w:val="24"/>
          <w:u w:val="none"/>
        </w:rPr>
      </w:pPr>
      <w:r w:rsidRPr="007B560F">
        <w:rPr>
          <w:rStyle w:val="Hyperlink"/>
          <w:rFonts w:ascii="Times New Roman"/>
          <w:b/>
          <w:color w:val="auto"/>
          <w:sz w:val="24"/>
          <w:szCs w:val="24"/>
          <w:u w:val="none"/>
        </w:rPr>
        <w:t>RESUMO</w:t>
      </w:r>
    </w:p>
    <w:p w:rsidR="005F15AE" w:rsidRDefault="0010212E" w:rsidP="00D66F80">
      <w:pPr>
        <w:spacing w:after="0" w:line="240" w:lineRule="auto"/>
        <w:ind w:firstLine="708"/>
        <w:jc w:val="both"/>
        <w:rPr>
          <w:rStyle w:val="Hyperlink"/>
          <w:rFonts w:ascii="Times New Roman"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/>
          <w:bCs/>
          <w:color w:val="auto"/>
          <w:sz w:val="24"/>
          <w:szCs w:val="24"/>
          <w:u w:val="none"/>
        </w:rPr>
        <w:t>O avanço do capitalismo e o advento de tecnologias cada vez mais aprimoradas levaram</w:t>
      </w:r>
      <w:r w:rsidR="008F7F3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ao</w:t>
      </w:r>
      <w:r w:rsidR="005F15AE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desenvolvimento de muitas áreas dentro do espaço geográfico</w:t>
      </w:r>
      <w:r w:rsidR="00EB5AE5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. Os</w:t>
      </w:r>
      <w:r w:rsidR="00901B21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centros urbanos, áreas que mais se beneficiaram com a disponibilidade d</w:t>
      </w:r>
      <w:r w:rsidR="00B5068C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essas tecnologias</w:t>
      </w:r>
      <w:r w:rsidR="007D6225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,</w:t>
      </w:r>
      <w:r w:rsidR="00B5068C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cresceram de maneira desordenada. Com o incessante progresso do</w:t>
      </w:r>
      <w:r w:rsidR="007D6225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s centros urbanos</w:t>
      </w:r>
      <w:r w:rsidR="00B5068C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, a manutenção das áreas </w:t>
      </w:r>
      <w:r w:rsidR="00002538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verdes tornou-se segundo plano</w:t>
      </w:r>
      <w:r w:rsidR="001C6695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, o que com o passar do tempo vem acarretando inúmeros malefícios que afetam diretamente a qualidade de vida da humanidade, visto que</w:t>
      </w:r>
      <w:r w:rsidR="00146BF7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a cobertura vegetal urbana traz uma série de b</w:t>
      </w:r>
      <w:r w:rsidR="007D6225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enefícios que minimi</w:t>
      </w:r>
      <w:r>
        <w:rPr>
          <w:rStyle w:val="Hyperlink"/>
          <w:rFonts w:ascii="Times New Roman"/>
          <w:bCs/>
          <w:color w:val="auto"/>
          <w:sz w:val="24"/>
          <w:szCs w:val="24"/>
          <w:u w:val="none"/>
        </w:rPr>
        <w:t>zam muito</w:t>
      </w:r>
      <w:r w:rsidR="007D6225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</w:t>
      </w:r>
      <w:r w:rsidR="00146BF7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os problemas</w:t>
      </w:r>
      <w:r w:rsidR="007D6225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advindos da infraestrutura urbana</w:t>
      </w:r>
      <w:r w:rsidR="00146BF7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, sendo o conforto térmico apenas um desses</w:t>
      </w:r>
      <w:r w:rsidR="001B296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benefícios. O p</w:t>
      </w:r>
      <w:r w:rsidR="00CF315B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resente trabalho se justifica pela</w:t>
      </w:r>
      <w:r w:rsidR="001B296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necessidade de haver uma reflexão sobre a importância de manter a natureza como parte essencial dentro de um planejamento urbano, haja vista os benefícios que ela nos concede. A fim de mostrar a im</w:t>
      </w:r>
      <w:r w:rsidR="0028116D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portância</w:t>
      </w:r>
      <w:r w:rsidR="004E3F7B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</w:t>
      </w:r>
      <w:r w:rsidR="0028116D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das áreas verdes urbanas</w:t>
      </w:r>
      <w:r w:rsidR="00B54A2B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na manutenção do conforto térmico</w:t>
      </w:r>
      <w:r w:rsidR="0028116D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, foi </w:t>
      </w:r>
      <w:r>
        <w:rPr>
          <w:rStyle w:val="Hyperlink"/>
          <w:rFonts w:ascii="Times New Roman"/>
          <w:bCs/>
          <w:color w:val="auto"/>
          <w:sz w:val="24"/>
          <w:szCs w:val="24"/>
          <w:u w:val="none"/>
        </w:rPr>
        <w:t>realizado</w:t>
      </w:r>
      <w:r w:rsidR="00593D0D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o presente trabalho, tendo como área de estudo o Parque Estadual do Utinga e uma parte de seu entorno</w:t>
      </w:r>
      <w:r w:rsidR="006E7F3A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. Para coleta dos dados foram selecionados três pontos: Um no interior do parque</w:t>
      </w:r>
      <w:r w:rsidR="00746C89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, outro na área do estacionamento e o último situado na área externa ao parque. Nos pontos citados foram coletados</w:t>
      </w:r>
      <w:r w:rsidR="007469E8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dados de umidade</w:t>
      </w:r>
      <w:r w:rsidR="008F7F3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relativa do ar</w:t>
      </w:r>
      <w:r w:rsidR="007469E8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e temperatura</w:t>
      </w:r>
      <w:r w:rsidR="00286CBB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utilizando um termo-higrômetro. As</w:t>
      </w:r>
      <w:r w:rsidR="007469E8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coletas</w:t>
      </w:r>
      <w:r w:rsidR="00C91237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foram feitas em duas semanas, </w:t>
      </w:r>
      <w:r w:rsidR="007469E8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na primeira e na última se</w:t>
      </w:r>
      <w:r w:rsidR="00C37D57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mana de junho</w:t>
      </w:r>
      <w:r w:rsidR="00C91237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(com exceção do sábado e do domingo)</w:t>
      </w:r>
      <w:r w:rsidR="007469E8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, e em três horários distintos: 8hrs,</w:t>
      </w:r>
      <w:r w:rsidR="008F7F3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11hrs e 16hrs. Os dados coletados</w:t>
      </w:r>
      <w:r w:rsidR="00257344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em campo geraram resultados que levaram</w:t>
      </w:r>
      <w:r w:rsidR="008F7F36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a c</w:t>
      </w:r>
      <w:r w:rsidR="00257344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onstrução de gráficos e tabelas, que confirmaram o objetivo proposto pelo trabalho.</w:t>
      </w:r>
    </w:p>
    <w:p w:rsidR="001E09B8" w:rsidRDefault="001E09B8" w:rsidP="00D66F80">
      <w:pPr>
        <w:spacing w:after="0" w:line="240" w:lineRule="auto"/>
        <w:ind w:firstLine="708"/>
        <w:jc w:val="both"/>
        <w:rPr>
          <w:rStyle w:val="Hyperlink"/>
          <w:rFonts w:ascii="Times New Roman"/>
          <w:bCs/>
          <w:color w:val="auto"/>
          <w:sz w:val="24"/>
          <w:szCs w:val="24"/>
          <w:u w:val="none"/>
        </w:rPr>
      </w:pPr>
    </w:p>
    <w:p w:rsidR="001E09B8" w:rsidRDefault="001E09B8" w:rsidP="007416EE">
      <w:pPr>
        <w:spacing w:after="0" w:line="240" w:lineRule="auto"/>
        <w:jc w:val="both"/>
        <w:rPr>
          <w:rStyle w:val="Hyperlink"/>
          <w:rFonts w:ascii="Times New Roman"/>
          <w:bCs/>
          <w:color w:val="auto"/>
          <w:sz w:val="24"/>
          <w:szCs w:val="24"/>
          <w:u w:val="none"/>
        </w:rPr>
      </w:pPr>
      <w:r w:rsidRPr="001E09B8">
        <w:rPr>
          <w:rStyle w:val="Hyperlink"/>
          <w:rFonts w:ascii="Times New Roman"/>
          <w:b/>
          <w:color w:val="auto"/>
          <w:sz w:val="24"/>
          <w:szCs w:val="24"/>
          <w:u w:val="none"/>
        </w:rPr>
        <w:t>Palavras-chave:</w:t>
      </w:r>
      <w:r w:rsidR="00344A29">
        <w:rPr>
          <w:rStyle w:val="Hyperlink"/>
          <w:rFonts w:ascii="Times New Roman"/>
          <w:bCs/>
          <w:color w:val="auto"/>
          <w:sz w:val="24"/>
          <w:szCs w:val="24"/>
          <w:u w:val="none"/>
        </w:rPr>
        <w:t xml:space="preserve"> Áreas verdes. Conforto térmico. Qualidade de vida.</w:t>
      </w:r>
    </w:p>
    <w:p w:rsidR="009C43B1" w:rsidRPr="009C43B1" w:rsidRDefault="009C43B1" w:rsidP="007416EE">
      <w:pPr>
        <w:spacing w:after="0" w:line="240" w:lineRule="auto"/>
        <w:jc w:val="both"/>
        <w:rPr>
          <w:rFonts w:ascii="Times New Roman"/>
          <w:bCs/>
          <w:sz w:val="24"/>
          <w:szCs w:val="24"/>
        </w:rPr>
      </w:pPr>
      <w:r w:rsidRPr="009C43B1">
        <w:rPr>
          <w:rStyle w:val="Hyperlink"/>
          <w:rFonts w:ascii="Times New Roman"/>
          <w:b/>
          <w:color w:val="auto"/>
          <w:sz w:val="24"/>
          <w:szCs w:val="24"/>
          <w:u w:val="none"/>
        </w:rPr>
        <w:t>Área de interesse do simpósio</w:t>
      </w:r>
      <w:r w:rsidRPr="009C43B1">
        <w:rPr>
          <w:rStyle w:val="Hyperlink"/>
          <w:rFonts w:ascii="Times New Roman"/>
          <w:bCs/>
          <w:color w:val="auto"/>
          <w:sz w:val="24"/>
          <w:szCs w:val="24"/>
          <w:u w:val="none"/>
        </w:rPr>
        <w:t>: Sustentabilidade e urbanismo.</w:t>
      </w:r>
    </w:p>
    <w:p w:rsidR="00A77868" w:rsidRPr="00E876E2" w:rsidRDefault="00A77868" w:rsidP="007416EE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8E7DAD" w:rsidRDefault="008E7DAD" w:rsidP="008E7DAD">
      <w:pPr>
        <w:pStyle w:val="PargrafodaLista"/>
        <w:spacing w:after="0"/>
        <w:rPr>
          <w:rFonts w:ascii="Times New Roman"/>
          <w:b/>
          <w:sz w:val="24"/>
          <w:szCs w:val="24"/>
        </w:rPr>
      </w:pPr>
    </w:p>
    <w:p w:rsidR="00A77868" w:rsidRDefault="001920B1" w:rsidP="008E7DAD">
      <w:pPr>
        <w:pStyle w:val="PargrafodaLista"/>
        <w:numPr>
          <w:ilvl w:val="0"/>
          <w:numId w:val="10"/>
        </w:numPr>
        <w:spacing w:after="0"/>
        <w:rPr>
          <w:rFonts w:ascii="Times New Roman"/>
          <w:b/>
          <w:sz w:val="24"/>
          <w:szCs w:val="24"/>
        </w:rPr>
      </w:pPr>
      <w:r w:rsidRPr="001920B1">
        <w:rPr>
          <w:rFonts w:ascii="Times New Roman"/>
          <w:b/>
          <w:sz w:val="24"/>
          <w:szCs w:val="24"/>
        </w:rPr>
        <w:t>INTRODUÇÃO</w:t>
      </w:r>
    </w:p>
    <w:p w:rsidR="00A77868" w:rsidRPr="003306E0" w:rsidRDefault="005002FD" w:rsidP="003306E0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3306E0">
        <w:rPr>
          <w:rFonts w:ascii="Times New Roman"/>
          <w:sz w:val="24"/>
          <w:szCs w:val="24"/>
        </w:rPr>
        <w:t>O capitalismo e seu consequente desenvolvimento levaram ao fomento do processo de crescimento dos centros urbanos. Nessa trajetória de progresso a relação homem-natureza passou a ser analisada devido ao espaço</w:t>
      </w:r>
      <w:r w:rsidR="003306E0">
        <w:rPr>
          <w:rFonts w:ascii="Times New Roman"/>
          <w:sz w:val="24"/>
          <w:szCs w:val="24"/>
        </w:rPr>
        <w:t xml:space="preserve"> ocupado pelo homem em relação à</w:t>
      </w:r>
      <w:r w:rsidRPr="003306E0">
        <w:rPr>
          <w:rFonts w:ascii="Times New Roman"/>
          <w:sz w:val="24"/>
          <w:szCs w:val="24"/>
        </w:rPr>
        <w:t xml:space="preserve"> natureza. A urbanização é um dos resultados dessa constante ocupação exacerbada e desordenada.</w:t>
      </w:r>
    </w:p>
    <w:p w:rsidR="00A77868" w:rsidRPr="003306E0" w:rsidRDefault="006642DE" w:rsidP="003306E0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3306E0">
        <w:rPr>
          <w:rFonts w:ascii="Times New Roman"/>
          <w:sz w:val="24"/>
          <w:szCs w:val="24"/>
          <w:shd w:val="clear" w:color="auto" w:fill="FFFFFF"/>
        </w:rPr>
        <w:t>As áreas consideradas urbanas no Brasil representam menos de 1% do território nacional (0,63%) e concentram 160 milhões de pessoas, ou seja, 84,3% da população brasileira</w:t>
      </w:r>
      <w:r w:rsidR="001B06CF">
        <w:rPr>
          <w:rFonts w:ascii="Times New Roman"/>
          <w:sz w:val="24"/>
          <w:szCs w:val="24"/>
        </w:rPr>
        <w:t xml:space="preserve"> (FARIAS </w:t>
      </w:r>
      <w:proofErr w:type="gramStart"/>
      <w:r w:rsidR="001B06CF">
        <w:rPr>
          <w:rFonts w:ascii="Times New Roman"/>
          <w:sz w:val="24"/>
          <w:szCs w:val="24"/>
        </w:rPr>
        <w:t>et</w:t>
      </w:r>
      <w:proofErr w:type="gramEnd"/>
      <w:r w:rsidR="001B06CF">
        <w:rPr>
          <w:rFonts w:ascii="Times New Roman"/>
          <w:sz w:val="24"/>
          <w:szCs w:val="24"/>
        </w:rPr>
        <w:t xml:space="preserve"> al., </w:t>
      </w:r>
      <w:r w:rsidRPr="003306E0">
        <w:rPr>
          <w:rFonts w:ascii="Times New Roman"/>
          <w:sz w:val="24"/>
          <w:szCs w:val="24"/>
        </w:rPr>
        <w:t>2017)</w:t>
      </w:r>
      <w:r w:rsidR="005002FD" w:rsidRPr="003306E0">
        <w:rPr>
          <w:rFonts w:ascii="Times New Roman"/>
          <w:sz w:val="24"/>
          <w:szCs w:val="24"/>
        </w:rPr>
        <w:t>, sendo que a maioria dessas áreas carece de planejamento socioeconômico e ambiental. O não planejamento do equilíbrio na paisagem entre o espaço urbano e as áreas verdes acarreta em uma desvalorização dos serviços ambientais e sociais pre</w:t>
      </w:r>
      <w:r w:rsidR="00761D7C" w:rsidRPr="003306E0">
        <w:rPr>
          <w:rFonts w:ascii="Times New Roman"/>
          <w:sz w:val="24"/>
          <w:szCs w:val="24"/>
        </w:rPr>
        <w:t xml:space="preserve">stados pela cobertura vegetal. </w:t>
      </w:r>
      <w:r w:rsidR="005002FD" w:rsidRPr="003306E0">
        <w:rPr>
          <w:rFonts w:ascii="Times New Roman"/>
          <w:sz w:val="24"/>
          <w:szCs w:val="24"/>
        </w:rPr>
        <w:t xml:space="preserve">De acordo com Pina (2011) o grande desafio nos grandes ecossistemas urbanos é a busca do equilíbrio </w:t>
      </w:r>
      <w:r w:rsidR="005A5324" w:rsidRPr="003306E0">
        <w:rPr>
          <w:rFonts w:ascii="Times New Roman"/>
          <w:sz w:val="24"/>
          <w:szCs w:val="24"/>
        </w:rPr>
        <w:t>relativo</w:t>
      </w:r>
      <w:r w:rsidR="005002FD" w:rsidRPr="003306E0">
        <w:rPr>
          <w:rFonts w:ascii="Times New Roman"/>
          <w:sz w:val="24"/>
          <w:szCs w:val="24"/>
        </w:rPr>
        <w:t xml:space="preserve"> do sistema natural e antrópico.</w:t>
      </w:r>
    </w:p>
    <w:p w:rsidR="00A77868" w:rsidRPr="003306E0" w:rsidRDefault="005002FD" w:rsidP="003306E0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3306E0">
        <w:rPr>
          <w:rFonts w:ascii="Times New Roman"/>
          <w:sz w:val="24"/>
          <w:szCs w:val="24"/>
        </w:rPr>
        <w:t xml:space="preserve">O desordenado processo de uso das áreas verdes para a ocupação com equipamentos e infraestruturas urbanas gera um desconforto ambiental tanto em nível térmico, acústico, visual e de circulação. De acordo com </w:t>
      </w:r>
      <w:proofErr w:type="spellStart"/>
      <w:r w:rsidRPr="003306E0">
        <w:rPr>
          <w:rFonts w:ascii="Times New Roman"/>
          <w:sz w:val="24"/>
          <w:szCs w:val="24"/>
        </w:rPr>
        <w:t>Martelli</w:t>
      </w:r>
      <w:proofErr w:type="spellEnd"/>
      <w:r w:rsidRPr="003306E0">
        <w:rPr>
          <w:rFonts w:ascii="Times New Roman"/>
          <w:sz w:val="24"/>
          <w:szCs w:val="24"/>
        </w:rPr>
        <w:t xml:space="preserve"> e Santos (2015), a cidade é por si só, um grande modificador do clima, devido às grandes áreas pavimentadas e diminuição das áreas verdes, a camada de ar tende a ser mais quente em áreas urbanas do que em áreas rurais.  Para Abreu (2008) as principais alterações climáticas, causadas pela escassez de espécimes arbóreos, são as seguintes: maior incidência de radiação solar direta, aumento da temperatura do ar, redução da umidade, modificação da direção dos ventos, aumento da emissão de radiação de onda lo</w:t>
      </w:r>
      <w:r w:rsidR="001E3520" w:rsidRPr="003306E0">
        <w:rPr>
          <w:rFonts w:ascii="Times New Roman"/>
          <w:sz w:val="24"/>
          <w:szCs w:val="24"/>
        </w:rPr>
        <w:t>nga e</w:t>
      </w:r>
      <w:r w:rsidRPr="003306E0">
        <w:rPr>
          <w:rFonts w:ascii="Times New Roman"/>
          <w:sz w:val="24"/>
          <w:szCs w:val="24"/>
        </w:rPr>
        <w:t xml:space="preserve"> alteração dos ciclos de precipitação</w:t>
      </w:r>
      <w:r w:rsidRPr="003306E0">
        <w:rPr>
          <w:sz w:val="24"/>
          <w:szCs w:val="24"/>
        </w:rPr>
        <w:t>.</w:t>
      </w:r>
    </w:p>
    <w:p w:rsidR="00A77868" w:rsidRPr="003306E0" w:rsidRDefault="005002FD" w:rsidP="003306E0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3306E0">
        <w:rPr>
          <w:rFonts w:ascii="Times New Roman"/>
          <w:sz w:val="24"/>
          <w:szCs w:val="24"/>
        </w:rPr>
        <w:t>A vegetação possui um papel importantíssimo na minimização da sensação de desconforto térmico, pois nos centros urbanos, é responsável, entre outros aspectos, pela melhoria do conforto ambiental, atuando na redução da temperatura e da poluição sonora</w:t>
      </w:r>
      <w:r w:rsidR="00E14024" w:rsidRPr="003306E0">
        <w:rPr>
          <w:rFonts w:ascii="Times New Roman"/>
          <w:sz w:val="24"/>
          <w:szCs w:val="24"/>
        </w:rPr>
        <w:t>, aumento da umidade e contribui</w:t>
      </w:r>
      <w:r w:rsidRPr="003306E0">
        <w:rPr>
          <w:rFonts w:ascii="Times New Roman"/>
          <w:sz w:val="24"/>
          <w:szCs w:val="24"/>
        </w:rPr>
        <w:t xml:space="preserve">, ainda, para estabilidade emocional e conforto psicológico, além de proporcionar ambientes para lazer, descanso e recreação de acordo com Silva </w:t>
      </w:r>
      <w:proofErr w:type="gramStart"/>
      <w:r w:rsidRPr="003306E0">
        <w:rPr>
          <w:rFonts w:ascii="Times New Roman"/>
          <w:sz w:val="24"/>
          <w:szCs w:val="24"/>
        </w:rPr>
        <w:t>et</w:t>
      </w:r>
      <w:proofErr w:type="gramEnd"/>
      <w:r w:rsidRPr="003306E0">
        <w:rPr>
          <w:rFonts w:ascii="Times New Roman"/>
          <w:sz w:val="24"/>
          <w:szCs w:val="24"/>
        </w:rPr>
        <w:t xml:space="preserve"> al (2007). Dessa maneira a arborização urbana é uma alternativa que pode contribuir de diversas maneiras com a paisagem urbana, interagindo com os indivíduos a partir de benefícios físicos e</w:t>
      </w:r>
      <w:r w:rsidR="00180508">
        <w:rPr>
          <w:rFonts w:ascii="Times New Roman"/>
          <w:sz w:val="24"/>
          <w:szCs w:val="24"/>
        </w:rPr>
        <w:t xml:space="preserve"> climáticos (MARTELLI e</w:t>
      </w:r>
      <w:r w:rsidR="00E82784" w:rsidRPr="003306E0">
        <w:rPr>
          <w:rFonts w:ascii="Times New Roman"/>
          <w:sz w:val="24"/>
          <w:szCs w:val="24"/>
        </w:rPr>
        <w:t xml:space="preserve"> SANTOS,</w:t>
      </w:r>
      <w:r w:rsidRPr="003306E0">
        <w:rPr>
          <w:rFonts w:ascii="Times New Roman"/>
          <w:sz w:val="24"/>
          <w:szCs w:val="24"/>
        </w:rPr>
        <w:t xml:space="preserve"> 2015).  Desse modo, o presente trabalho teve por objetivo avaliar a influência da vegetação no índice de temperatura e umidade no Parque Estadual do Utinga e seus arredores. </w:t>
      </w:r>
    </w:p>
    <w:p w:rsidR="00EE2375" w:rsidRDefault="00EE2375" w:rsidP="00EE2375">
      <w:pPr>
        <w:spacing w:after="0" w:line="360" w:lineRule="auto"/>
        <w:rPr>
          <w:rFonts w:ascii="Times New Roman"/>
        </w:rPr>
      </w:pPr>
    </w:p>
    <w:p w:rsidR="00A77868" w:rsidRPr="00EE2375" w:rsidRDefault="006B313C" w:rsidP="00EE2375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/>
          <w:b/>
          <w:sz w:val="24"/>
          <w:szCs w:val="24"/>
        </w:rPr>
      </w:pPr>
      <w:r w:rsidRPr="00EE2375">
        <w:rPr>
          <w:rFonts w:ascii="Times New Roman"/>
          <w:b/>
          <w:sz w:val="24"/>
          <w:szCs w:val="24"/>
        </w:rPr>
        <w:t>METODOLOGIA</w:t>
      </w:r>
    </w:p>
    <w:p w:rsidR="00A77868" w:rsidRPr="009D765B" w:rsidRDefault="00B31AD2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 A u</w:t>
      </w:r>
      <w:r w:rsidR="005002FD" w:rsidRPr="009D765B">
        <w:rPr>
          <w:rFonts w:ascii="Times New Roman"/>
          <w:sz w:val="24"/>
          <w:szCs w:val="24"/>
        </w:rPr>
        <w:t>nidade de conservação</w:t>
      </w:r>
      <w:r>
        <w:rPr>
          <w:rFonts w:ascii="Times New Roman"/>
          <w:sz w:val="24"/>
          <w:szCs w:val="24"/>
        </w:rPr>
        <w:t xml:space="preserve"> está</w:t>
      </w:r>
      <w:r w:rsidR="005002FD" w:rsidRPr="009D765B">
        <w:rPr>
          <w:rFonts w:ascii="Times New Roman"/>
          <w:sz w:val="24"/>
          <w:szCs w:val="24"/>
        </w:rPr>
        <w:t xml:space="preserve"> localizad</w:t>
      </w:r>
      <w:r w:rsidR="00D272E3" w:rsidRPr="009D765B">
        <w:rPr>
          <w:rFonts w:ascii="Times New Roman"/>
          <w:sz w:val="24"/>
          <w:szCs w:val="24"/>
        </w:rPr>
        <w:t xml:space="preserve">a no município de Belém que </w:t>
      </w:r>
      <w:r w:rsidR="005002FD" w:rsidRPr="009D765B">
        <w:rPr>
          <w:rFonts w:ascii="Times New Roman"/>
          <w:sz w:val="24"/>
          <w:szCs w:val="24"/>
        </w:rPr>
        <w:t xml:space="preserve">possui cerca de </w:t>
      </w:r>
      <w:r w:rsidR="005002FD" w:rsidRPr="009D765B">
        <w:rPr>
          <w:rFonts w:ascii="Times New Roman"/>
          <w:color w:val="222222"/>
          <w:sz w:val="24"/>
          <w:szCs w:val="24"/>
          <w:shd w:val="clear" w:color="auto" w:fill="FFFFFF"/>
        </w:rPr>
        <w:t>1</w:t>
      </w:r>
      <w:r w:rsidR="00863632">
        <w:rPr>
          <w:rFonts w:ascii="Times New Roman"/>
          <w:color w:val="222222"/>
          <w:sz w:val="24"/>
          <w:szCs w:val="24"/>
          <w:shd w:val="clear" w:color="auto" w:fill="FFFFFF"/>
        </w:rPr>
        <w:t>.</w:t>
      </w:r>
      <w:r w:rsidR="005002FD" w:rsidRPr="009D765B">
        <w:rPr>
          <w:rFonts w:ascii="Times New Roman"/>
          <w:color w:val="222222"/>
          <w:sz w:val="24"/>
          <w:szCs w:val="24"/>
          <w:shd w:val="clear" w:color="auto" w:fill="FFFFFF"/>
        </w:rPr>
        <w:t>452</w:t>
      </w:r>
      <w:r w:rsidR="00863632">
        <w:rPr>
          <w:rFonts w:ascii="Times New Roman"/>
          <w:color w:val="222222"/>
          <w:sz w:val="24"/>
          <w:szCs w:val="24"/>
          <w:shd w:val="clear" w:color="auto" w:fill="FFFFFF"/>
        </w:rPr>
        <w:t>.</w:t>
      </w:r>
      <w:r w:rsidR="005002FD" w:rsidRPr="009D765B">
        <w:rPr>
          <w:rFonts w:ascii="Times New Roman"/>
          <w:color w:val="222222"/>
          <w:sz w:val="24"/>
          <w:szCs w:val="24"/>
          <w:shd w:val="clear" w:color="auto" w:fill="FFFFFF"/>
        </w:rPr>
        <w:t xml:space="preserve"> 275 habitantes e uma frota de veículos cerca de </w:t>
      </w:r>
      <w:r w:rsidR="005002FD" w:rsidRPr="009D765B">
        <w:rPr>
          <w:rFonts w:ascii="Times New Roman"/>
          <w:color w:val="000000"/>
          <w:sz w:val="24"/>
          <w:szCs w:val="24"/>
          <w:shd w:val="clear" w:color="auto" w:fill="FFFFFF"/>
        </w:rPr>
        <w:t>24.775</w:t>
      </w:r>
      <w:r w:rsidR="005002FD" w:rsidRPr="009D765B">
        <w:rPr>
          <w:rFonts w:ascii="Times New Roman"/>
          <w:color w:val="222222"/>
          <w:sz w:val="24"/>
          <w:szCs w:val="24"/>
          <w:shd w:val="clear" w:color="auto" w:fill="FFFFFF"/>
        </w:rPr>
        <w:t>,</w:t>
      </w:r>
      <w:r w:rsidR="005002FD" w:rsidRPr="009D765B">
        <w:rPr>
          <w:rFonts w:ascii="Times New Roman"/>
          <w:sz w:val="24"/>
          <w:szCs w:val="24"/>
        </w:rPr>
        <w:t xml:space="preserve"> no estado do Pará (</w:t>
      </w:r>
      <w:proofErr w:type="gramStart"/>
      <w:r w:rsidR="005002FD" w:rsidRPr="009D765B">
        <w:rPr>
          <w:rFonts w:ascii="Times New Roman"/>
          <w:sz w:val="24"/>
          <w:szCs w:val="24"/>
        </w:rPr>
        <w:t>1º 25’ 33,05”</w:t>
      </w:r>
      <w:proofErr w:type="gramEnd"/>
      <w:r w:rsidR="005002FD" w:rsidRPr="009D765B">
        <w:rPr>
          <w:rFonts w:ascii="Times New Roman"/>
          <w:sz w:val="24"/>
          <w:szCs w:val="24"/>
        </w:rPr>
        <w:t xml:space="preserve"> S e 48º 26’ 39,14” O), o Parque Estadual do Utinga (PEUt), foi criado em 1993 com o intuito de preservar o ecossistema natural de grande relevância ali existente, e consequentemente estimular a pesquisa científica e desenvolvimento de atividades de educação ambiental aliado ao </w:t>
      </w:r>
      <w:r w:rsidR="004A6608">
        <w:rPr>
          <w:rFonts w:ascii="Times New Roman"/>
          <w:sz w:val="24"/>
          <w:szCs w:val="24"/>
        </w:rPr>
        <w:t xml:space="preserve">lazer que o parque proporciona </w:t>
      </w:r>
      <w:r w:rsidR="005002FD" w:rsidRPr="009D765B">
        <w:rPr>
          <w:rFonts w:ascii="Times New Roman"/>
          <w:sz w:val="24"/>
          <w:szCs w:val="24"/>
        </w:rPr>
        <w:t xml:space="preserve"> ao ecoturismo. </w:t>
      </w:r>
    </w:p>
    <w:p w:rsidR="001F13D7" w:rsidRDefault="005002FD" w:rsidP="00FA4105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9D765B">
        <w:rPr>
          <w:rFonts w:ascii="Times New Roman"/>
          <w:sz w:val="24"/>
          <w:szCs w:val="24"/>
        </w:rPr>
        <w:tab/>
      </w:r>
      <w:r w:rsidR="009C1536" w:rsidRPr="009D765B">
        <w:rPr>
          <w:rFonts w:ascii="Times New Roman"/>
          <w:sz w:val="24"/>
          <w:szCs w:val="24"/>
        </w:rPr>
        <w:t xml:space="preserve"> A pesquisa do pr</w:t>
      </w:r>
      <w:r w:rsidR="00B33F4D" w:rsidRPr="009D765B">
        <w:rPr>
          <w:rFonts w:ascii="Times New Roman"/>
          <w:sz w:val="24"/>
          <w:szCs w:val="24"/>
        </w:rPr>
        <w:t>esente trabalho se caracterizou</w:t>
      </w:r>
      <w:r w:rsidR="00E102F0" w:rsidRPr="009D765B">
        <w:rPr>
          <w:rFonts w:ascii="Times New Roman"/>
          <w:sz w:val="24"/>
          <w:szCs w:val="24"/>
        </w:rPr>
        <w:t xml:space="preserve"> como exploratória</w:t>
      </w:r>
      <w:r w:rsidR="00E82FBD" w:rsidRPr="009D765B">
        <w:rPr>
          <w:rFonts w:ascii="Times New Roman"/>
          <w:sz w:val="24"/>
          <w:szCs w:val="24"/>
        </w:rPr>
        <w:t>,</w:t>
      </w:r>
      <w:r w:rsidR="00EC4269">
        <w:rPr>
          <w:rFonts w:ascii="Times New Roman"/>
          <w:sz w:val="24"/>
          <w:szCs w:val="24"/>
        </w:rPr>
        <w:t xml:space="preserve"> </w:t>
      </w:r>
      <w:r w:rsidR="009C1536" w:rsidRPr="009D765B">
        <w:rPr>
          <w:rFonts w:ascii="Times New Roman"/>
          <w:sz w:val="24"/>
          <w:szCs w:val="24"/>
        </w:rPr>
        <w:t>descritiva</w:t>
      </w:r>
      <w:r w:rsidR="00E82FBD" w:rsidRPr="009D765B">
        <w:rPr>
          <w:rFonts w:ascii="Times New Roman"/>
          <w:sz w:val="24"/>
          <w:szCs w:val="24"/>
        </w:rPr>
        <w:t xml:space="preserve"> e explicativa</w:t>
      </w:r>
      <w:r w:rsidR="009C1536" w:rsidRPr="009D765B">
        <w:rPr>
          <w:rFonts w:ascii="Times New Roman"/>
          <w:sz w:val="24"/>
          <w:szCs w:val="24"/>
        </w:rPr>
        <w:t>, haja vista o processo de exploração do assunto por meio de referenciais teóricos diversos, e também o processo de descrição</w:t>
      </w:r>
      <w:r w:rsidR="00E82FBD" w:rsidRPr="009D765B">
        <w:rPr>
          <w:rFonts w:ascii="Times New Roman"/>
          <w:sz w:val="24"/>
          <w:szCs w:val="24"/>
        </w:rPr>
        <w:t xml:space="preserve"> e explicação</w:t>
      </w:r>
      <w:r w:rsidR="009C1536" w:rsidRPr="009D765B">
        <w:rPr>
          <w:rFonts w:ascii="Times New Roman"/>
          <w:sz w:val="24"/>
          <w:szCs w:val="24"/>
        </w:rPr>
        <w:t xml:space="preserve"> de fenômenos baseados na correlação de variáveis</w:t>
      </w:r>
      <w:r w:rsidR="00B33F4D" w:rsidRPr="009D765B">
        <w:rPr>
          <w:rFonts w:ascii="Times New Roman"/>
          <w:sz w:val="24"/>
          <w:szCs w:val="24"/>
        </w:rPr>
        <w:t>, no caso, temperatura e umidade</w:t>
      </w:r>
      <w:r w:rsidR="009C1536" w:rsidRPr="009D765B">
        <w:rPr>
          <w:rFonts w:ascii="Times New Roman"/>
          <w:sz w:val="24"/>
          <w:szCs w:val="24"/>
        </w:rPr>
        <w:t>.</w:t>
      </w:r>
      <w:r w:rsidR="00B33F4D" w:rsidRPr="009D765B">
        <w:rPr>
          <w:rFonts w:ascii="Times New Roman"/>
          <w:sz w:val="24"/>
          <w:szCs w:val="24"/>
        </w:rPr>
        <w:t xml:space="preserve"> Para inic</w:t>
      </w:r>
      <w:r w:rsidR="00A428F2">
        <w:rPr>
          <w:rFonts w:ascii="Times New Roman"/>
          <w:sz w:val="24"/>
          <w:szCs w:val="24"/>
        </w:rPr>
        <w:t>iar o processo em campo primeiro</w:t>
      </w:r>
      <w:r w:rsidR="001F13D7">
        <w:rPr>
          <w:rFonts w:ascii="Times New Roman"/>
          <w:sz w:val="24"/>
          <w:szCs w:val="24"/>
        </w:rPr>
        <w:t xml:space="preserve"> </w:t>
      </w:r>
      <w:proofErr w:type="gramStart"/>
      <w:r w:rsidR="001F13D7">
        <w:rPr>
          <w:rFonts w:ascii="Times New Roman"/>
          <w:sz w:val="24"/>
          <w:szCs w:val="24"/>
        </w:rPr>
        <w:t>foi</w:t>
      </w:r>
      <w:proofErr w:type="gramEnd"/>
      <w:r w:rsidR="001F13D7">
        <w:rPr>
          <w:rFonts w:ascii="Times New Roman"/>
          <w:sz w:val="24"/>
          <w:szCs w:val="24"/>
        </w:rPr>
        <w:t xml:space="preserve"> selecionado</w:t>
      </w:r>
      <w:r w:rsidR="00A428F2">
        <w:rPr>
          <w:rFonts w:ascii="Times New Roman"/>
          <w:sz w:val="24"/>
          <w:szCs w:val="24"/>
        </w:rPr>
        <w:t xml:space="preserve"> previamente</w:t>
      </w:r>
      <w:r w:rsidR="001F13D7">
        <w:rPr>
          <w:rFonts w:ascii="Times New Roman"/>
          <w:sz w:val="24"/>
          <w:szCs w:val="24"/>
        </w:rPr>
        <w:t xml:space="preserve"> os pontos.</w:t>
      </w:r>
    </w:p>
    <w:p w:rsidR="001A255E" w:rsidRDefault="001F13D7" w:rsidP="001F13D7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Dentre</w:t>
      </w:r>
      <w:r w:rsidR="005002FD" w:rsidRPr="009D765B">
        <w:rPr>
          <w:rFonts w:ascii="Times New Roman"/>
          <w:sz w:val="24"/>
          <w:szCs w:val="24"/>
        </w:rPr>
        <w:t xml:space="preserve"> os pontos selecionados para o estudo do conforto térmico na região (Figura 1), determinou-se o primeiro ponto (P1: 1º 25’ 26,72” S e 48º 26’ 28,45” O) na região i</w:t>
      </w:r>
      <w:r w:rsidR="001151D0" w:rsidRPr="009D765B">
        <w:rPr>
          <w:rFonts w:ascii="Times New Roman"/>
          <w:sz w:val="24"/>
          <w:szCs w:val="24"/>
        </w:rPr>
        <w:t>nteriorana da unidade, próximo à</w:t>
      </w:r>
      <w:r w:rsidR="005002FD" w:rsidRPr="009D765B">
        <w:rPr>
          <w:rFonts w:ascii="Times New Roman"/>
          <w:sz w:val="24"/>
          <w:szCs w:val="24"/>
        </w:rPr>
        <w:t>s trilhas e cercado de áreas arbóreas. O segundo ponto (P2: 1º 25’ 29,68” S e 48º 26’ 37,03” O), distante 279,68 metros do po</w:t>
      </w:r>
      <w:r w:rsidR="00107BFA" w:rsidRPr="009D765B">
        <w:rPr>
          <w:rFonts w:ascii="Times New Roman"/>
          <w:sz w:val="24"/>
          <w:szCs w:val="24"/>
        </w:rPr>
        <w:t>nto 1, encontrava-se no interior</w:t>
      </w:r>
      <w:r w:rsidR="005002FD" w:rsidRPr="009D765B">
        <w:rPr>
          <w:rFonts w:ascii="Times New Roman"/>
          <w:sz w:val="24"/>
          <w:szCs w:val="24"/>
        </w:rPr>
        <w:t xml:space="preserve"> do Parque</w:t>
      </w:r>
      <w:r w:rsidR="00107BFA" w:rsidRPr="009D765B">
        <w:rPr>
          <w:rFonts w:ascii="Times New Roman"/>
          <w:sz w:val="24"/>
          <w:szCs w:val="24"/>
        </w:rPr>
        <w:t xml:space="preserve"> na área d</w:t>
      </w:r>
      <w:r w:rsidR="005002FD" w:rsidRPr="009D765B">
        <w:rPr>
          <w:rFonts w:ascii="Times New Roman"/>
          <w:sz w:val="24"/>
          <w:szCs w:val="24"/>
        </w:rPr>
        <w:t>o estacionamento, com poucas áreas verdes e presença de veículos parados. E o terceiro e último ponto da análise (P3: 1º 25’ 33,06” S e 48º 26’ 41,75” O), em uma região exterior ao parque, localizada em um canteiro frente à entrada do mesmo, cercada por ruas pavimentadas com grande flu</w:t>
      </w:r>
      <w:r w:rsidR="001D5B98" w:rsidRPr="009D765B">
        <w:rPr>
          <w:rFonts w:ascii="Times New Roman"/>
          <w:sz w:val="24"/>
          <w:szCs w:val="24"/>
        </w:rPr>
        <w:t xml:space="preserve">xo de automóveis, </w:t>
      </w:r>
      <w:r w:rsidR="005002FD" w:rsidRPr="009D765B">
        <w:rPr>
          <w:rFonts w:ascii="Times New Roman"/>
          <w:sz w:val="24"/>
          <w:szCs w:val="24"/>
        </w:rPr>
        <w:t xml:space="preserve">elevado grau de urbanização e pouquíssimas áreas verdes, distando-se 180,70 metros do ponto 2. </w:t>
      </w:r>
    </w:p>
    <w:p w:rsidR="000E4314" w:rsidRPr="001A255E" w:rsidRDefault="000E4314" w:rsidP="001A255E">
      <w:pPr>
        <w:spacing w:after="0" w:line="360" w:lineRule="auto"/>
        <w:jc w:val="center"/>
        <w:rPr>
          <w:rFonts w:ascii="Times New Roman"/>
        </w:rPr>
      </w:pPr>
      <w:r w:rsidRPr="00584E47">
        <w:rPr>
          <w:rFonts w:ascii="Times New Roman"/>
          <w:color w:val="000000" w:themeColor="text1"/>
        </w:rPr>
        <w:t xml:space="preserve">Figura </w:t>
      </w:r>
      <w:r w:rsidRPr="00584E47">
        <w:rPr>
          <w:rFonts w:ascii="Times New Roman"/>
          <w:color w:val="000000" w:themeColor="text1"/>
        </w:rPr>
        <w:fldChar w:fldCharType="begin"/>
      </w:r>
      <w:r w:rsidRPr="00584E47">
        <w:rPr>
          <w:rFonts w:ascii="Times New Roman"/>
          <w:color w:val="000000" w:themeColor="text1"/>
        </w:rPr>
        <w:instrText xml:space="preserve"> SEQ Figura \* ARABIC </w:instrText>
      </w:r>
      <w:r w:rsidRPr="00584E47">
        <w:rPr>
          <w:rFonts w:ascii="Times New Roman"/>
          <w:color w:val="000000" w:themeColor="text1"/>
        </w:rPr>
        <w:fldChar w:fldCharType="separate"/>
      </w:r>
      <w:r w:rsidR="00717A47" w:rsidRPr="00584E47">
        <w:rPr>
          <w:rFonts w:ascii="Times New Roman"/>
          <w:noProof/>
          <w:color w:val="000000" w:themeColor="text1"/>
        </w:rPr>
        <w:t>1</w:t>
      </w:r>
      <w:r w:rsidRPr="00584E47">
        <w:rPr>
          <w:rFonts w:ascii="Times New Roman"/>
          <w:color w:val="000000" w:themeColor="text1"/>
        </w:rPr>
        <w:fldChar w:fldCharType="end"/>
      </w:r>
      <w:r w:rsidRPr="00584E47">
        <w:rPr>
          <w:rFonts w:ascii="Times New Roman"/>
          <w:color w:val="000000" w:themeColor="text1"/>
        </w:rPr>
        <w:t>-Mapa de localização dos pontos de coletas de dados no Curió-Utinga.</w:t>
      </w:r>
    </w:p>
    <w:p w:rsidR="00A77868" w:rsidRDefault="005002FD">
      <w:pPr>
        <w:keepNext/>
        <w:spacing w:after="0" w:line="360" w:lineRule="auto"/>
        <w:jc w:val="center"/>
      </w:pPr>
      <w:r>
        <w:rPr>
          <w:rFonts w:ascii="Times New Roman"/>
          <w:noProof/>
          <w:lang w:eastAsia="pt-BR" w:bidi="kn-IN"/>
        </w:rPr>
        <w:drawing>
          <wp:inline distT="0" distB="0" distL="0" distR="0" wp14:anchorId="05923EA9" wp14:editId="567A7A23">
            <wp:extent cx="5038723" cy="2952750"/>
            <wp:effectExtent l="19050" t="19050" r="10160" b="190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INHA PRONTO UTINGA2.jpg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08" cy="29806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7868" w:rsidRPr="000E4314" w:rsidRDefault="00093FF3">
      <w:pPr>
        <w:pStyle w:val="Legenda"/>
        <w:spacing w:after="0"/>
        <w:jc w:val="center"/>
        <w:rPr>
          <w:rFonts w:ascii="Times New Roman"/>
          <w:color w:val="auto"/>
          <w:sz w:val="22"/>
          <w:szCs w:val="22"/>
        </w:rPr>
      </w:pPr>
      <w:r w:rsidRPr="000E4314">
        <w:rPr>
          <w:rFonts w:ascii="Times New Roman"/>
          <w:color w:val="auto"/>
          <w:sz w:val="22"/>
          <w:szCs w:val="22"/>
        </w:rPr>
        <w:t xml:space="preserve">Fonte: </w:t>
      </w:r>
      <w:r w:rsidR="00E675F9">
        <w:rPr>
          <w:rFonts w:ascii="Times New Roman"/>
          <w:color w:val="auto"/>
          <w:sz w:val="22"/>
          <w:szCs w:val="22"/>
        </w:rPr>
        <w:t>a</w:t>
      </w:r>
      <w:r w:rsidR="008427A7" w:rsidRPr="000E4314">
        <w:rPr>
          <w:rFonts w:ascii="Times New Roman"/>
          <w:color w:val="auto"/>
          <w:sz w:val="22"/>
          <w:szCs w:val="22"/>
        </w:rPr>
        <w:t>utores</w:t>
      </w:r>
      <w:r w:rsidR="000E4314" w:rsidRPr="000E4314">
        <w:rPr>
          <w:rFonts w:ascii="Times New Roman"/>
          <w:color w:val="auto"/>
          <w:sz w:val="22"/>
          <w:szCs w:val="22"/>
        </w:rPr>
        <w:t>, 2018.</w:t>
      </w:r>
    </w:p>
    <w:p w:rsidR="00A77868" w:rsidRPr="0015497B" w:rsidRDefault="005002FD" w:rsidP="0067091C">
      <w:pPr>
        <w:pStyle w:val="Legenda"/>
        <w:spacing w:after="0" w:line="36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FA4105">
        <w:rPr>
          <w:rFonts w:ascii="Times New Roman"/>
          <w:color w:val="000000"/>
          <w:sz w:val="24"/>
          <w:szCs w:val="24"/>
        </w:rPr>
        <w:lastRenderedPageBreak/>
        <w:t xml:space="preserve">Para a análise do conforto térmico, utilizou-se parâmetros de temperatura e umidade, cuja medição foi realizada por meio de termo-higrômetros (compostos por um bulbo seco e um bulbo úmido) os quais foram fixados – com auxílio de barbantes – em árvores em seus respectivos pontos pré-determinados. Realizou-se a coleta de dados na primeira e última semana do mês de junho durante cinco dias na semana, com três diferentes horários no dia – </w:t>
      </w:r>
      <w:proofErr w:type="gramStart"/>
      <w:r w:rsidRPr="00FA4105">
        <w:rPr>
          <w:rFonts w:ascii="Times New Roman"/>
          <w:color w:val="000000"/>
          <w:sz w:val="24"/>
          <w:szCs w:val="24"/>
        </w:rPr>
        <w:t>8:00</w:t>
      </w:r>
      <w:proofErr w:type="gramEnd"/>
      <w:r w:rsidRPr="00FA4105">
        <w:rPr>
          <w:rFonts w:ascii="Times New Roman"/>
          <w:color w:val="000000"/>
          <w:sz w:val="24"/>
          <w:szCs w:val="24"/>
        </w:rPr>
        <w:t xml:space="preserve">h, 11:00h e às </w:t>
      </w:r>
      <w:r w:rsidR="00CB5C02" w:rsidRPr="00FA4105">
        <w:rPr>
          <w:rFonts w:ascii="Times New Roman"/>
          <w:color w:val="000000"/>
          <w:sz w:val="24"/>
          <w:szCs w:val="24"/>
        </w:rPr>
        <w:t>16:00h – distribuídos conforme a</w:t>
      </w:r>
      <w:r w:rsidRPr="00FA4105">
        <w:rPr>
          <w:rFonts w:ascii="Times New Roman"/>
          <w:color w:val="000000"/>
          <w:sz w:val="24"/>
          <w:szCs w:val="24"/>
        </w:rPr>
        <w:t>s diferentes condições climáticas proporcionadas. O reservatório de água dos termômetros de bulbo úmido foi p</w:t>
      </w:r>
      <w:r w:rsidR="00CB5C02" w:rsidRPr="00FA4105">
        <w:rPr>
          <w:rFonts w:ascii="Times New Roman"/>
          <w:color w:val="000000"/>
          <w:sz w:val="24"/>
          <w:szCs w:val="24"/>
        </w:rPr>
        <w:t>reenchido com água destilada, e</w:t>
      </w:r>
      <w:r w:rsidRPr="00FA4105">
        <w:rPr>
          <w:rFonts w:ascii="Times New Roman"/>
          <w:color w:val="000000"/>
          <w:sz w:val="24"/>
          <w:szCs w:val="24"/>
        </w:rPr>
        <w:t xml:space="preserve"> esperou-se 15 minutos antes do horário de coleta, pois é o tempo necessário para que o termômetro se estabilize com a temperatura ambiente. Vale ressaltar que todas as temperaturas do termômetro seco e úmido foram coletadas em campo, mas a umidade relativa (diferença de temperatura dos dois termômetros) foi obtida através de cálculos em planilha no software Excel.</w:t>
      </w:r>
    </w:p>
    <w:p w:rsidR="00A77868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>Para a determinação do Índice de Temperatura e Umidade (ITU), utilizou-se a equação (1), que é empregada para se determinar o stress em ambientes urbanos:</w:t>
      </w:r>
    </w:p>
    <w:p w:rsidR="00124DFE" w:rsidRPr="00FA4105" w:rsidRDefault="00124DFE" w:rsidP="006779F6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</w:p>
    <w:p w:rsidR="00A77868" w:rsidRPr="00FA4105" w:rsidRDefault="00AB2689" w:rsidP="006779F6">
      <w:pPr>
        <w:pStyle w:val="SemEspaamento"/>
        <w:spacing w:line="360" w:lineRule="auto"/>
        <w:rPr>
          <w:rFonts w:asci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                                                                     </m:t>
        </m:r>
        <m:r>
          <m:rPr>
            <m:nor/>
          </m:rPr>
          <w:rPr>
            <w:rFonts w:ascii="Times New Roman"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/>
            <w:iCs/>
            <w:sz w:val="24"/>
            <w:szCs w:val="24"/>
          </w:rPr>
          <m:t>ITU</m:t>
        </m:r>
        <m:r>
          <m:rPr>
            <m:nor/>
          </m:rPr>
          <w:rPr>
            <w:rFonts w:ascii="Times New Roman"/>
            <w:sz w:val="24"/>
            <w:szCs w:val="24"/>
          </w:rPr>
          <m:t>= 0,8*</m:t>
        </m:r>
        <m:r>
          <m:rPr>
            <m:nor/>
          </m:rPr>
          <w:rPr>
            <w:rFonts w:ascii="Times New Roman"/>
            <w:iCs/>
            <w:sz w:val="24"/>
            <w:szCs w:val="24"/>
          </w:rPr>
          <m:t xml:space="preserve">Tbs </m:t>
        </m:r>
        <m:r>
          <m:rPr>
            <m:nor/>
          </m:rPr>
          <w:rPr>
            <w:rFonts w:ascii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/>
                <w:iCs/>
                <w:sz w:val="24"/>
                <w:szCs w:val="24"/>
              </w:rPr>
              <m:t>U</m:t>
            </m:r>
            <m:r>
              <m:rPr>
                <m:nor/>
              </m:rPr>
              <w:rPr>
                <w:rFonts w:ascii="Cambria Math"/>
                <w:iCs/>
                <w:sz w:val="24"/>
                <w:szCs w:val="24"/>
              </w:rPr>
              <m:t>r</m:t>
            </m:r>
            <m:r>
              <m:rPr>
                <m:nor/>
              </m:rPr>
              <w:rPr>
                <w:rFonts w:ascii="Times New Roman"/>
                <w:sz w:val="24"/>
                <w:szCs w:val="24"/>
              </w:rPr>
              <m:t>*</m:t>
            </m:r>
            <m:r>
              <m:rPr>
                <m:nor/>
              </m:rPr>
              <w:rPr>
                <w:rFonts w:ascii="Times New Roman"/>
                <w:iCs/>
                <w:sz w:val="24"/>
                <w:szCs w:val="24"/>
              </w:rPr>
              <m:t>Tbs</m:t>
            </m: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num>
          <m:den>
            <m:r>
              <m:rPr>
                <m:nor/>
              </m:rPr>
              <w:rPr>
                <w:rFonts w:ascii="Times New Roman"/>
                <w:sz w:val="24"/>
                <w:szCs w:val="24"/>
              </w:rPr>
              <m:t>500</m:t>
            </m:r>
          </m:den>
        </m:f>
      </m:oMath>
      <w:r w:rsidR="00124DFE" w:rsidRPr="00FA4105">
        <w:rPr>
          <w:rFonts w:ascii="Times New Roman"/>
          <w:sz w:val="24"/>
          <w:szCs w:val="24"/>
        </w:rPr>
        <w:t xml:space="preserve">                                           </w:t>
      </w:r>
      <w:r w:rsidR="00E322D2" w:rsidRPr="00FA4105">
        <w:rPr>
          <w:rFonts w:ascii="Times New Roman"/>
          <w:sz w:val="24"/>
          <w:szCs w:val="24"/>
        </w:rPr>
        <w:t xml:space="preserve">   </w:t>
      </w:r>
      <w:r w:rsidR="00124DFE" w:rsidRPr="00FA4105">
        <w:rPr>
          <w:rFonts w:ascii="Times New Roman"/>
          <w:sz w:val="24"/>
          <w:szCs w:val="24"/>
        </w:rPr>
        <w:t xml:space="preserve">(Equação </w:t>
      </w:r>
      <w:proofErr w:type="gramStart"/>
      <w:r w:rsidR="00124DFE" w:rsidRPr="00FA4105">
        <w:rPr>
          <w:rFonts w:ascii="Times New Roman"/>
          <w:sz w:val="24"/>
          <w:szCs w:val="24"/>
        </w:rPr>
        <w:t>1</w:t>
      </w:r>
      <w:proofErr w:type="gramEnd"/>
      <w:r w:rsidR="00124DFE" w:rsidRPr="00FA4105">
        <w:rPr>
          <w:rFonts w:ascii="Times New Roman"/>
          <w:sz w:val="24"/>
          <w:szCs w:val="24"/>
        </w:rPr>
        <w:t>)</w:t>
      </w:r>
    </w:p>
    <w:p w:rsidR="00A77868" w:rsidRPr="00FA4105" w:rsidRDefault="000F3D7D" w:rsidP="000F3D7D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           </w:t>
      </w:r>
      <w:r w:rsidR="005002FD" w:rsidRPr="00FA4105">
        <w:rPr>
          <w:rFonts w:ascii="Times New Roman"/>
          <w:sz w:val="24"/>
          <w:szCs w:val="24"/>
        </w:rPr>
        <w:t>Onde:</w:t>
      </w:r>
    </w:p>
    <w:p w:rsidR="00124DFE" w:rsidRPr="00FA4105" w:rsidRDefault="005002FD" w:rsidP="006779F6">
      <w:pPr>
        <w:spacing w:after="0" w:line="360" w:lineRule="auto"/>
        <w:ind w:firstLine="709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ITU = Índice de Temperatura e Umidade; Tbs = Temperatura do bulbo seco em graus Celsius; Ur = Umidade Relativa do ar em %. Após a obtenção dos resultados do Índice de temperatura e umidade, estes foram </w:t>
      </w:r>
      <w:r w:rsidR="00124DFE" w:rsidRPr="00FA4105">
        <w:rPr>
          <w:rFonts w:ascii="Times New Roman"/>
          <w:sz w:val="24"/>
          <w:szCs w:val="24"/>
        </w:rPr>
        <w:t xml:space="preserve">comparados de acordo com a metodologia de </w:t>
      </w:r>
      <w:r w:rsidR="004009D8">
        <w:rPr>
          <w:rFonts w:ascii="Times New Roman"/>
          <w:sz w:val="24"/>
          <w:szCs w:val="24"/>
        </w:rPr>
        <w:t>Nóbrega e Lemos (2011) (tabela 1</w:t>
      </w:r>
      <w:r w:rsidR="00124DFE" w:rsidRPr="00FA4105">
        <w:rPr>
          <w:rFonts w:ascii="Times New Roman"/>
          <w:sz w:val="24"/>
          <w:szCs w:val="24"/>
        </w:rPr>
        <w:t>)</w:t>
      </w:r>
      <w:r w:rsidRPr="00FA4105">
        <w:rPr>
          <w:rFonts w:ascii="Times New Roman"/>
          <w:sz w:val="24"/>
          <w:szCs w:val="24"/>
        </w:rPr>
        <w:t>:</w:t>
      </w:r>
    </w:p>
    <w:p w:rsidR="000E4314" w:rsidRPr="00811B62" w:rsidRDefault="008D2B3D" w:rsidP="004009D8">
      <w:pPr>
        <w:pStyle w:val="Legenda"/>
        <w:keepNext/>
        <w:jc w:val="both"/>
        <w:rPr>
          <w:rFonts w:ascii="Times New Roman"/>
          <w:color w:val="000000" w:themeColor="text1"/>
          <w:sz w:val="22"/>
          <w:szCs w:val="22"/>
        </w:rPr>
      </w:pPr>
      <w:r>
        <w:rPr>
          <w:rFonts w:ascii="Times New Roman"/>
          <w:color w:val="000000" w:themeColor="text1"/>
          <w:sz w:val="22"/>
          <w:szCs w:val="22"/>
        </w:rPr>
        <w:t>Tabela 1. Tabela de critérios de classificação do ITU</w:t>
      </w:r>
      <w:r w:rsidR="004009D8">
        <w:rPr>
          <w:rFonts w:ascii="Times New Roman"/>
          <w:color w:val="000000" w:themeColor="text1"/>
          <w:sz w:val="22"/>
          <w:szCs w:val="22"/>
        </w:rPr>
        <w:t>.</w:t>
      </w:r>
    </w:p>
    <w:p w:rsidR="00A77868" w:rsidRDefault="005002FD" w:rsidP="00AC08D5">
      <w:pPr>
        <w:keepNext/>
        <w:spacing w:after="0" w:line="240" w:lineRule="auto"/>
        <w:ind w:firstLine="709"/>
        <w:jc w:val="center"/>
      </w:pPr>
      <w:r>
        <w:rPr>
          <w:noProof/>
          <w:lang w:eastAsia="pt-BR" w:bidi="kn-IN"/>
        </w:rPr>
        <w:drawing>
          <wp:inline distT="0" distB="0" distL="0" distR="0" wp14:anchorId="1E4B803B" wp14:editId="51832057">
            <wp:extent cx="5351090" cy="107632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 2.png"/>
                    <pic:cNvPicPr/>
                  </pic:nvPicPr>
                  <pic:blipFill rotWithShape="1">
                    <a:blip r:embed="rId15">
                      <a:extLst/>
                    </a:blip>
                    <a:srcRect l="6823" r="2985"/>
                    <a:stretch/>
                  </pic:blipFill>
                  <pic:spPr bwMode="auto">
                    <a:xfrm>
                      <a:off x="0" y="0"/>
                      <a:ext cx="5351090" cy="1076325"/>
                    </a:xfrm>
                    <a:prstGeom prst="rect">
                      <a:avLst/>
                    </a:prstGeom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5497B" w:rsidRPr="000E4314" w:rsidRDefault="006C1D33" w:rsidP="004009D8">
      <w:pPr>
        <w:pStyle w:val="Legenda"/>
        <w:spacing w:after="0"/>
        <w:jc w:val="both"/>
        <w:rPr>
          <w:rFonts w:ascii="Times New Roman"/>
          <w:color w:val="auto"/>
          <w:sz w:val="22"/>
          <w:szCs w:val="22"/>
        </w:rPr>
      </w:pPr>
      <w:r>
        <w:rPr>
          <w:rFonts w:ascii="Times New Roman"/>
          <w:color w:val="auto"/>
          <w:sz w:val="22"/>
          <w:szCs w:val="22"/>
        </w:rPr>
        <w:t>Fonte: Nóbrega</w:t>
      </w:r>
      <w:r w:rsidR="002B1D8C">
        <w:rPr>
          <w:rFonts w:ascii="Times New Roman"/>
          <w:color w:val="auto"/>
          <w:sz w:val="22"/>
          <w:szCs w:val="22"/>
        </w:rPr>
        <w:t xml:space="preserve"> e</w:t>
      </w:r>
      <w:r>
        <w:rPr>
          <w:rFonts w:ascii="Times New Roman"/>
          <w:color w:val="auto"/>
          <w:sz w:val="22"/>
          <w:szCs w:val="22"/>
        </w:rPr>
        <w:t xml:space="preserve"> Lemos</w:t>
      </w:r>
      <w:r w:rsidR="000E4314" w:rsidRPr="000E4314">
        <w:rPr>
          <w:rFonts w:ascii="Times New Roman"/>
          <w:color w:val="auto"/>
          <w:sz w:val="22"/>
          <w:szCs w:val="22"/>
        </w:rPr>
        <w:t xml:space="preserve"> </w:t>
      </w:r>
      <w:r w:rsidR="004009D8">
        <w:rPr>
          <w:rFonts w:ascii="Times New Roman"/>
          <w:color w:val="auto"/>
          <w:sz w:val="22"/>
          <w:szCs w:val="22"/>
        </w:rPr>
        <w:t>(</w:t>
      </w:r>
      <w:r w:rsidR="000E4314" w:rsidRPr="000E4314">
        <w:rPr>
          <w:rFonts w:ascii="Times New Roman"/>
          <w:color w:val="auto"/>
          <w:sz w:val="22"/>
          <w:szCs w:val="22"/>
        </w:rPr>
        <w:t>2011</w:t>
      </w:r>
      <w:r w:rsidR="004009D8">
        <w:rPr>
          <w:rFonts w:ascii="Times New Roman"/>
          <w:color w:val="auto"/>
          <w:sz w:val="22"/>
          <w:szCs w:val="22"/>
        </w:rPr>
        <w:t>)</w:t>
      </w:r>
      <w:r w:rsidR="000E4314" w:rsidRPr="000E4314">
        <w:rPr>
          <w:rFonts w:ascii="Times New Roman"/>
          <w:color w:val="auto"/>
          <w:sz w:val="22"/>
          <w:szCs w:val="22"/>
        </w:rPr>
        <w:t>.</w:t>
      </w:r>
    </w:p>
    <w:p w:rsidR="00A77868" w:rsidRPr="00FA4105" w:rsidRDefault="006C1D33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Os dados de temperatura, </w:t>
      </w:r>
      <w:r w:rsidR="001E62D3">
        <w:rPr>
          <w:rFonts w:ascii="Times New Roman"/>
          <w:sz w:val="24"/>
          <w:szCs w:val="24"/>
        </w:rPr>
        <w:t>umidade e</w:t>
      </w:r>
      <w:r w:rsidR="004771AB">
        <w:rPr>
          <w:rFonts w:ascii="Times New Roman"/>
          <w:sz w:val="24"/>
          <w:szCs w:val="24"/>
        </w:rPr>
        <w:t xml:space="preserve"> o</w:t>
      </w:r>
      <w:r w:rsidR="001E62D3">
        <w:rPr>
          <w:rFonts w:ascii="Times New Roman"/>
          <w:sz w:val="24"/>
          <w:szCs w:val="24"/>
        </w:rPr>
        <w:t xml:space="preserve"> í</w:t>
      </w:r>
      <w:r w:rsidR="005002FD" w:rsidRPr="00FA4105">
        <w:rPr>
          <w:rFonts w:ascii="Times New Roman"/>
          <w:sz w:val="24"/>
          <w:szCs w:val="24"/>
        </w:rPr>
        <w:t xml:space="preserve">ndice de </w:t>
      </w:r>
      <w:r w:rsidR="001E62D3">
        <w:rPr>
          <w:rFonts w:ascii="Times New Roman"/>
          <w:sz w:val="24"/>
          <w:szCs w:val="24"/>
        </w:rPr>
        <w:t>ambas</w:t>
      </w:r>
      <w:r>
        <w:rPr>
          <w:rFonts w:ascii="Times New Roman"/>
          <w:sz w:val="24"/>
          <w:szCs w:val="24"/>
        </w:rPr>
        <w:t xml:space="preserve"> </w:t>
      </w:r>
      <w:r w:rsidR="001E62D3">
        <w:rPr>
          <w:rFonts w:ascii="Times New Roman"/>
          <w:sz w:val="24"/>
          <w:szCs w:val="24"/>
        </w:rPr>
        <w:t xml:space="preserve">variáveis (ITU) </w:t>
      </w:r>
      <w:r w:rsidR="005002FD" w:rsidRPr="00FA4105">
        <w:rPr>
          <w:rFonts w:ascii="Times New Roman"/>
          <w:sz w:val="24"/>
          <w:szCs w:val="24"/>
        </w:rPr>
        <w:t>foram processados em planilha de dados no</w:t>
      </w:r>
      <w:r>
        <w:rPr>
          <w:rFonts w:ascii="Times New Roman"/>
          <w:sz w:val="24"/>
          <w:szCs w:val="24"/>
        </w:rPr>
        <w:t xml:space="preserve"> software Microsoft Excel 2010,</w:t>
      </w:r>
      <w:r w:rsidR="009A2358">
        <w:rPr>
          <w:rFonts w:ascii="Times New Roman"/>
          <w:sz w:val="24"/>
          <w:szCs w:val="24"/>
        </w:rPr>
        <w:t xml:space="preserve"> e posteriormente ocorreu a determinação</w:t>
      </w:r>
      <w:r>
        <w:rPr>
          <w:rFonts w:ascii="Times New Roman"/>
          <w:sz w:val="24"/>
          <w:szCs w:val="24"/>
        </w:rPr>
        <w:t xml:space="preserve"> </w:t>
      </w:r>
      <w:r w:rsidR="009A2358">
        <w:rPr>
          <w:rFonts w:ascii="Times New Roman"/>
          <w:sz w:val="24"/>
          <w:szCs w:val="24"/>
        </w:rPr>
        <w:t>d</w:t>
      </w:r>
      <w:r w:rsidR="005002FD" w:rsidRPr="00FA4105">
        <w:rPr>
          <w:rFonts w:ascii="Times New Roman"/>
          <w:sz w:val="24"/>
          <w:szCs w:val="24"/>
        </w:rPr>
        <w:t>as médias de cada ambiente nos tr</w:t>
      </w:r>
      <w:r w:rsidR="009D3645" w:rsidRPr="00FA4105">
        <w:rPr>
          <w:rFonts w:ascii="Times New Roman"/>
          <w:sz w:val="24"/>
          <w:szCs w:val="24"/>
        </w:rPr>
        <w:t>ês horários avaliados (</w:t>
      </w:r>
      <w:proofErr w:type="gramStart"/>
      <w:r w:rsidR="009D3645" w:rsidRPr="00FA4105">
        <w:rPr>
          <w:rFonts w:ascii="Times New Roman"/>
          <w:sz w:val="24"/>
          <w:szCs w:val="24"/>
        </w:rPr>
        <w:t>8, 11</w:t>
      </w:r>
      <w:proofErr w:type="gramEnd"/>
      <w:r w:rsidR="009D3645" w:rsidRPr="00FA4105">
        <w:rPr>
          <w:rFonts w:ascii="Times New Roman"/>
          <w:sz w:val="24"/>
          <w:szCs w:val="24"/>
        </w:rPr>
        <w:t xml:space="preserve"> e à</w:t>
      </w:r>
      <w:r w:rsidR="005002FD" w:rsidRPr="00FA4105">
        <w:rPr>
          <w:rFonts w:ascii="Times New Roman"/>
          <w:sz w:val="24"/>
          <w:szCs w:val="24"/>
        </w:rPr>
        <w:t xml:space="preserve">s 16 horas). A análise estatística das variáveis foi realizada através de estatística descritiva. </w:t>
      </w:r>
    </w:p>
    <w:p w:rsidR="001A255E" w:rsidRPr="00FA4105" w:rsidRDefault="001A255E" w:rsidP="00FA4105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</w:p>
    <w:p w:rsidR="001A255E" w:rsidRPr="001A255E" w:rsidRDefault="00B51DF9" w:rsidP="001A255E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/>
          <w:b/>
          <w:sz w:val="24"/>
          <w:szCs w:val="24"/>
        </w:rPr>
      </w:pPr>
      <w:r w:rsidRPr="001A255E">
        <w:rPr>
          <w:rFonts w:ascii="Times New Roman"/>
          <w:b/>
          <w:sz w:val="24"/>
          <w:szCs w:val="24"/>
        </w:rPr>
        <w:t>RESULTADOS E DISCUSSÃO</w:t>
      </w:r>
    </w:p>
    <w:p w:rsidR="00A77868" w:rsidRPr="001A255E" w:rsidRDefault="005002FD" w:rsidP="00FA4105">
      <w:pPr>
        <w:spacing w:after="0" w:line="360" w:lineRule="auto"/>
        <w:ind w:firstLine="708"/>
        <w:jc w:val="both"/>
        <w:rPr>
          <w:rFonts w:ascii="Times New Roman"/>
          <w:b/>
          <w:sz w:val="24"/>
          <w:szCs w:val="24"/>
        </w:rPr>
      </w:pPr>
      <w:r w:rsidRPr="00E11403">
        <w:rPr>
          <w:rFonts w:ascii="Times New Roman"/>
          <w:sz w:val="24"/>
          <w:szCs w:val="24"/>
        </w:rPr>
        <w:lastRenderedPageBreak/>
        <w:t>De acordo com a tabela</w:t>
      </w:r>
      <w:r w:rsidR="00B24734">
        <w:rPr>
          <w:rFonts w:ascii="Times New Roman"/>
          <w:sz w:val="24"/>
          <w:szCs w:val="24"/>
        </w:rPr>
        <w:t xml:space="preserve"> </w:t>
      </w:r>
      <w:r w:rsidR="006D6268">
        <w:rPr>
          <w:rFonts w:ascii="Times New Roman"/>
          <w:sz w:val="24"/>
          <w:szCs w:val="24"/>
        </w:rPr>
        <w:t>2</w:t>
      </w:r>
      <w:r w:rsidRPr="00E11403">
        <w:rPr>
          <w:rFonts w:ascii="Times New Roman"/>
          <w:sz w:val="24"/>
          <w:szCs w:val="24"/>
        </w:rPr>
        <w:t xml:space="preserve">, a qual mostra as médias e o desvio padrão dos dados de temperatura e umidade, nos pontos de coleta e nos </w:t>
      </w:r>
      <w:proofErr w:type="gramStart"/>
      <w:r w:rsidRPr="00E11403">
        <w:rPr>
          <w:rFonts w:ascii="Times New Roman"/>
          <w:sz w:val="24"/>
          <w:szCs w:val="24"/>
        </w:rPr>
        <w:t>3</w:t>
      </w:r>
      <w:proofErr w:type="gramEnd"/>
      <w:r w:rsidRPr="00E11403">
        <w:rPr>
          <w:rFonts w:ascii="Times New Roman"/>
          <w:sz w:val="24"/>
          <w:szCs w:val="24"/>
        </w:rPr>
        <w:t xml:space="preserve"> diferentes horários, evidencia-se que, ao comparar os resultados obtidos nos diferentes pontos, o ponto 1 (no interior do parque), apresentou as menores médias de temperatura em relação aos demais pontos para todos os horários avaliados. O ponto 2 (estacionamento do parque) apresentou os maiores valores de temperatura para 8 e 11 horas, exceto no horário das 16 horas, sendo o ponto</w:t>
      </w:r>
      <w:r w:rsidR="001C51F2" w:rsidRPr="00E11403">
        <w:rPr>
          <w:rFonts w:ascii="Times New Roman"/>
          <w:sz w:val="24"/>
          <w:szCs w:val="24"/>
        </w:rPr>
        <w:t xml:space="preserve"> 3 (fora do parque) o ponto que apresentou</w:t>
      </w:r>
      <w:r w:rsidRPr="00E11403">
        <w:rPr>
          <w:rFonts w:ascii="Times New Roman"/>
          <w:sz w:val="24"/>
          <w:szCs w:val="24"/>
        </w:rPr>
        <w:t xml:space="preserve"> a maior média. Em relação às médias de umidade relativa do ar, o ponto 1 apresentou as maiores médias em</w:t>
      </w:r>
      <w:r w:rsidR="00B72E4A" w:rsidRPr="00E11403">
        <w:rPr>
          <w:rFonts w:ascii="Times New Roman"/>
          <w:sz w:val="24"/>
          <w:szCs w:val="24"/>
        </w:rPr>
        <w:t xml:space="preserve"> relação aos demais pontos. O ponto</w:t>
      </w:r>
      <w:r w:rsidR="00562025" w:rsidRPr="00E11403">
        <w:rPr>
          <w:rFonts w:ascii="Times New Roman"/>
          <w:sz w:val="24"/>
          <w:szCs w:val="24"/>
        </w:rPr>
        <w:t xml:space="preserve"> </w:t>
      </w:r>
      <w:proofErr w:type="gramStart"/>
      <w:r w:rsidR="00562025" w:rsidRPr="00E11403">
        <w:rPr>
          <w:rFonts w:ascii="Times New Roman"/>
          <w:sz w:val="24"/>
          <w:szCs w:val="24"/>
        </w:rPr>
        <w:t>2</w:t>
      </w:r>
      <w:proofErr w:type="gramEnd"/>
      <w:r w:rsidRPr="00E11403">
        <w:rPr>
          <w:rFonts w:ascii="Times New Roman"/>
          <w:sz w:val="24"/>
          <w:szCs w:val="24"/>
        </w:rPr>
        <w:t xml:space="preserve"> apresentou a menor média de umidade às 8 horas da manhã. Já o ponto 3, apresentou os menores valores de umidade para os horários das 11 horas e das 16 horas.</w:t>
      </w:r>
    </w:p>
    <w:p w:rsidR="00A77868" w:rsidRPr="00E00C1E" w:rsidRDefault="0077205F" w:rsidP="001D1D50">
      <w:pPr>
        <w:pStyle w:val="Legenda"/>
        <w:keepNext/>
        <w:spacing w:after="0" w:line="360" w:lineRule="auto"/>
        <w:jc w:val="both"/>
        <w:rPr>
          <w:rFonts w:ascii="Times New Roman"/>
          <w:color w:val="auto"/>
          <w:sz w:val="22"/>
          <w:szCs w:val="22"/>
        </w:rPr>
      </w:pPr>
      <w:r>
        <w:rPr>
          <w:rFonts w:ascii="Times New Roman"/>
          <w:color w:val="auto"/>
          <w:sz w:val="22"/>
          <w:szCs w:val="22"/>
        </w:rPr>
        <w:t>Tabela 2</w:t>
      </w:r>
      <w:r w:rsidR="005002FD" w:rsidRPr="00E00C1E">
        <w:rPr>
          <w:rFonts w:ascii="Times New Roman"/>
          <w:color w:val="auto"/>
          <w:sz w:val="22"/>
          <w:szCs w:val="22"/>
        </w:rPr>
        <w:t>. Médias de Temperatura (T ºC) e Umidade Relativa do Ar (UR%) para os diferentes pontos avaliados.</w:t>
      </w:r>
    </w:p>
    <w:tbl>
      <w:tblPr>
        <w:tblStyle w:val="TabeladeGrade21"/>
        <w:tblW w:w="5056" w:type="pct"/>
        <w:tblInd w:w="-30" w:type="dxa"/>
        <w:tblLook w:val="04A0" w:firstRow="1" w:lastRow="0" w:firstColumn="1" w:lastColumn="0" w:noHBand="0" w:noVBand="1"/>
      </w:tblPr>
      <w:tblGrid>
        <w:gridCol w:w="1115"/>
        <w:gridCol w:w="1536"/>
        <w:gridCol w:w="1189"/>
        <w:gridCol w:w="1420"/>
        <w:gridCol w:w="1471"/>
        <w:gridCol w:w="1471"/>
        <w:gridCol w:w="1189"/>
      </w:tblGrid>
      <w:tr w:rsidR="00A77868" w:rsidTr="00A77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Merge w:val="restart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vAlign w:val="center"/>
          </w:tcPr>
          <w:p w:rsidR="00A77868" w:rsidRDefault="005002FD">
            <w:pPr>
              <w:jc w:val="center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14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P1</w:t>
            </w:r>
          </w:p>
        </w:tc>
        <w:tc>
          <w:tcPr>
            <w:tcW w:w="15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P2</w:t>
            </w:r>
          </w:p>
        </w:tc>
        <w:tc>
          <w:tcPr>
            <w:tcW w:w="14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vAlign w:val="center"/>
          </w:tcPr>
          <w:p w:rsidR="00A77868" w:rsidRDefault="005002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P3</w:t>
            </w:r>
          </w:p>
        </w:tc>
      </w:tr>
      <w:tr w:rsidR="00A77868" w:rsidTr="00A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Merge/>
            <w:tcBorders>
              <w:left w:val="single" w:sz="1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77868" w:rsidRDefault="00A77868">
            <w:pPr>
              <w:jc w:val="center"/>
              <w:rPr>
                <w:rFonts w:ascii="Times New Roman"/>
                <w:sz w:val="20"/>
                <w:szCs w:val="20"/>
                <w:lang w:eastAsia="pt-BR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T (</w:t>
            </w:r>
            <w:proofErr w:type="spellStart"/>
            <w:r>
              <w:rPr>
                <w:rFonts w:ascii="Times New Roman"/>
                <w:sz w:val="20"/>
                <w:szCs w:val="20"/>
                <w:lang w:eastAsia="pt-BR"/>
              </w:rPr>
              <w:t>ºC</w:t>
            </w:r>
            <w:proofErr w:type="spellEnd"/>
            <w:r>
              <w:rPr>
                <w:rFonts w:ascii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UR (%)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T (</w:t>
            </w:r>
            <w:proofErr w:type="spellStart"/>
            <w:r>
              <w:rPr>
                <w:rFonts w:ascii="Times New Roman"/>
                <w:sz w:val="20"/>
                <w:szCs w:val="20"/>
                <w:lang w:eastAsia="pt-BR"/>
              </w:rPr>
              <w:t>ºC</w:t>
            </w:r>
            <w:proofErr w:type="spellEnd"/>
            <w:r>
              <w:rPr>
                <w:rFonts w:ascii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UR (%)</w:t>
            </w:r>
          </w:p>
        </w:tc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T (</w:t>
            </w:r>
            <w:proofErr w:type="spellStart"/>
            <w:r>
              <w:rPr>
                <w:rFonts w:ascii="Times New Roman"/>
                <w:sz w:val="20"/>
                <w:szCs w:val="20"/>
                <w:lang w:eastAsia="pt-BR"/>
              </w:rPr>
              <w:t>ºC</w:t>
            </w:r>
            <w:proofErr w:type="spellEnd"/>
            <w:r>
              <w:rPr>
                <w:rFonts w:ascii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UR (%)</w:t>
            </w:r>
          </w:p>
        </w:tc>
      </w:tr>
      <w:tr w:rsidR="00A77868" w:rsidTr="00A778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top w:val="single" w:sz="12" w:space="0" w:color="auto"/>
            </w:tcBorders>
            <w:vAlign w:val="center"/>
          </w:tcPr>
          <w:p w:rsidR="00A77868" w:rsidRDefault="005002FD">
            <w:pPr>
              <w:jc w:val="center"/>
              <w:rPr>
                <w:rFonts w:asci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/>
                <w:sz w:val="20"/>
                <w:szCs w:val="20"/>
                <w:lang w:eastAsia="pt-BR"/>
              </w:rPr>
              <w:t>08:00</w:t>
            </w:r>
            <w:proofErr w:type="gramEnd"/>
          </w:p>
        </w:tc>
        <w:tc>
          <w:tcPr>
            <w:tcW w:w="818" w:type="pct"/>
            <w:tcBorders>
              <w:top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 xml:space="preserve">27,7 </w:t>
            </w:r>
            <w:r>
              <w:rPr>
                <w:rFonts w:hAnsi="Calibri"/>
                <w:sz w:val="20"/>
                <w:szCs w:val="20"/>
                <w:lang w:eastAsia="pt-BR"/>
              </w:rPr>
              <w:t xml:space="preserve">± </w:t>
            </w:r>
            <w:r>
              <w:rPr>
                <w:rFonts w:ascii="Times New Roman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633" w:type="pct"/>
            <w:tcBorders>
              <w:top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89,9 ± 7,9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29,8 ± 1,7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75,95 ± 6,5</w:t>
            </w:r>
          </w:p>
        </w:tc>
        <w:tc>
          <w:tcPr>
            <w:tcW w:w="783" w:type="pct"/>
            <w:tcBorders>
              <w:top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29,25 ± 1,3</w:t>
            </w:r>
          </w:p>
        </w:tc>
        <w:tc>
          <w:tcPr>
            <w:tcW w:w="633" w:type="pct"/>
            <w:tcBorders>
              <w:top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76,96 ± 4,5</w:t>
            </w:r>
          </w:p>
        </w:tc>
      </w:tr>
      <w:tr w:rsidR="00A77868" w:rsidTr="00A77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A77868" w:rsidRDefault="005002FD">
            <w:pPr>
              <w:jc w:val="center"/>
              <w:rPr>
                <w:rFonts w:asci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/>
                <w:sz w:val="20"/>
                <w:szCs w:val="20"/>
                <w:lang w:eastAsia="pt-BR"/>
              </w:rPr>
              <w:t>11:00</w:t>
            </w:r>
            <w:proofErr w:type="gramEnd"/>
          </w:p>
        </w:tc>
        <w:tc>
          <w:tcPr>
            <w:tcW w:w="818" w:type="pct"/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32,13 ± 1,3</w:t>
            </w:r>
          </w:p>
        </w:tc>
        <w:tc>
          <w:tcPr>
            <w:tcW w:w="633" w:type="pct"/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77,03 ± 7,5</w:t>
            </w:r>
          </w:p>
        </w:tc>
        <w:tc>
          <w:tcPr>
            <w:tcW w:w="756" w:type="pct"/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32,72 ± 1,2</w:t>
            </w:r>
          </w:p>
        </w:tc>
        <w:tc>
          <w:tcPr>
            <w:tcW w:w="783" w:type="pct"/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63,42 ± 4,3</w:t>
            </w:r>
          </w:p>
        </w:tc>
        <w:tc>
          <w:tcPr>
            <w:tcW w:w="783" w:type="pct"/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32,7 ± 1,2</w:t>
            </w:r>
          </w:p>
        </w:tc>
        <w:tc>
          <w:tcPr>
            <w:tcW w:w="633" w:type="pct"/>
            <w:vAlign w:val="center"/>
          </w:tcPr>
          <w:p w:rsidR="00A77868" w:rsidRDefault="005002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61,64 ± 5,3</w:t>
            </w:r>
          </w:p>
        </w:tc>
      </w:tr>
      <w:tr w:rsidR="00A77868" w:rsidTr="00A7786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bottom w:val="single" w:sz="12" w:space="0" w:color="auto"/>
            </w:tcBorders>
            <w:vAlign w:val="center"/>
          </w:tcPr>
          <w:p w:rsidR="00A77868" w:rsidRDefault="005002FD">
            <w:pPr>
              <w:jc w:val="center"/>
              <w:rPr>
                <w:rFonts w:asci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/>
                <w:sz w:val="20"/>
                <w:szCs w:val="20"/>
                <w:lang w:eastAsia="pt-BR"/>
              </w:rPr>
              <w:t>16:00</w:t>
            </w:r>
            <w:proofErr w:type="gramEnd"/>
          </w:p>
        </w:tc>
        <w:tc>
          <w:tcPr>
            <w:tcW w:w="818" w:type="pct"/>
            <w:tcBorders>
              <w:bottom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30,75 ± 1,8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76,84 ± 11,2</w:t>
            </w:r>
          </w:p>
        </w:tc>
        <w:tc>
          <w:tcPr>
            <w:tcW w:w="756" w:type="pct"/>
            <w:tcBorders>
              <w:bottom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31,1 ± 2,1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67,42 ± 9,3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31,9 ± 2,3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A77868" w:rsidRDefault="005002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  <w:szCs w:val="20"/>
                <w:lang w:eastAsia="pt-BR"/>
              </w:rPr>
            </w:pPr>
            <w:r>
              <w:rPr>
                <w:rFonts w:ascii="Times New Roman"/>
                <w:sz w:val="20"/>
                <w:szCs w:val="20"/>
                <w:lang w:eastAsia="pt-BR"/>
              </w:rPr>
              <w:t>64,19 ± 10,8</w:t>
            </w:r>
          </w:p>
        </w:tc>
      </w:tr>
    </w:tbl>
    <w:p w:rsidR="00A316A2" w:rsidRDefault="00E00C1E" w:rsidP="00A316A2">
      <w:pPr>
        <w:spacing w:after="0"/>
        <w:jc w:val="both"/>
        <w:rPr>
          <w:rFonts w:ascii="Times New Roman"/>
        </w:rPr>
      </w:pPr>
      <w:r w:rsidRPr="00E00C1E">
        <w:rPr>
          <w:rFonts w:ascii="Times New Roman"/>
        </w:rPr>
        <w:t>Fonte: autores (2018).</w:t>
      </w:r>
    </w:p>
    <w:p w:rsidR="00A77868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Os resultados obtidos para o ponto </w:t>
      </w:r>
      <w:proofErr w:type="gramStart"/>
      <w:r w:rsidRPr="00FA4105">
        <w:rPr>
          <w:rFonts w:ascii="Times New Roman"/>
          <w:sz w:val="24"/>
          <w:szCs w:val="24"/>
        </w:rPr>
        <w:t>1</w:t>
      </w:r>
      <w:proofErr w:type="gramEnd"/>
      <w:r w:rsidRPr="00FA4105">
        <w:rPr>
          <w:rFonts w:ascii="Times New Roman"/>
          <w:sz w:val="24"/>
          <w:szCs w:val="24"/>
        </w:rPr>
        <w:t xml:space="preserve"> ficaram em conformidade com o que já era esperado. Por este ponto está no interior do parque, onde tem a presença grande de vegetação, era esperado que as temperaturas fossem mais amenas e que a umidade relativa tivesse um maior valor, isso porque em locais arborizados a vegetação pode interceptar entre 60 e 90% da radiação solar, causando redução substancial de temperatura na superfície do solo, de acor</w:t>
      </w:r>
      <w:r w:rsidR="0056698A">
        <w:rPr>
          <w:rFonts w:ascii="Times New Roman"/>
          <w:sz w:val="24"/>
          <w:szCs w:val="24"/>
        </w:rPr>
        <w:t xml:space="preserve">do com o autor </w:t>
      </w:r>
      <w:proofErr w:type="spellStart"/>
      <w:r w:rsidR="0056698A">
        <w:rPr>
          <w:rFonts w:ascii="Times New Roman"/>
          <w:sz w:val="24"/>
          <w:szCs w:val="24"/>
        </w:rPr>
        <w:t>Lambers</w:t>
      </w:r>
      <w:proofErr w:type="spellEnd"/>
      <w:r w:rsidR="00132AD7" w:rsidRPr="00FA4105">
        <w:rPr>
          <w:rFonts w:ascii="Times New Roman"/>
          <w:sz w:val="24"/>
          <w:szCs w:val="24"/>
        </w:rPr>
        <w:t xml:space="preserve"> (1997).</w:t>
      </w:r>
    </w:p>
    <w:p w:rsidR="00586BED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Tais resultados evidenciam compatibilidade com os que foram obtidos por Silva </w:t>
      </w:r>
      <w:proofErr w:type="gramStart"/>
      <w:r w:rsidRPr="00FA4105">
        <w:rPr>
          <w:rFonts w:ascii="Times New Roman"/>
          <w:sz w:val="24"/>
          <w:szCs w:val="24"/>
        </w:rPr>
        <w:t>et</w:t>
      </w:r>
      <w:proofErr w:type="gramEnd"/>
      <w:r w:rsidRPr="00FA4105">
        <w:rPr>
          <w:rFonts w:ascii="Times New Roman"/>
          <w:sz w:val="24"/>
          <w:szCs w:val="24"/>
        </w:rPr>
        <w:t xml:space="preserve"> al (2007) em um trabalho desenvolvido em uma universidade do Piauí, no qual foram comparados 6 pontos, e o ponto que apresentou um maior conforto térmico (menores temperaturas e maiores umidades) foi o ponto 5, pois ficava situado a 100 metros de mangueiras, localizadas em piso</w:t>
      </w:r>
      <w:r w:rsidR="000D01DF">
        <w:rPr>
          <w:rFonts w:ascii="Times New Roman"/>
          <w:sz w:val="24"/>
          <w:szCs w:val="24"/>
        </w:rPr>
        <w:t xml:space="preserve"> permeável de terra. S</w:t>
      </w:r>
      <w:r w:rsidR="00E0253C" w:rsidRPr="00FA4105">
        <w:rPr>
          <w:rFonts w:ascii="Times New Roman"/>
          <w:sz w:val="24"/>
          <w:szCs w:val="24"/>
        </w:rPr>
        <w:t>egundo Sa</w:t>
      </w:r>
      <w:r w:rsidRPr="00FA4105">
        <w:rPr>
          <w:rFonts w:ascii="Times New Roman"/>
          <w:sz w:val="24"/>
          <w:szCs w:val="24"/>
        </w:rPr>
        <w:t xml:space="preserve">ntos </w:t>
      </w:r>
      <w:proofErr w:type="gramStart"/>
      <w:r w:rsidRPr="00FA4105">
        <w:rPr>
          <w:rFonts w:ascii="Times New Roman"/>
          <w:sz w:val="24"/>
          <w:szCs w:val="24"/>
        </w:rPr>
        <w:t>et</w:t>
      </w:r>
      <w:proofErr w:type="gramEnd"/>
      <w:r w:rsidRPr="00FA4105">
        <w:rPr>
          <w:rFonts w:ascii="Times New Roman"/>
          <w:sz w:val="24"/>
          <w:szCs w:val="24"/>
        </w:rPr>
        <w:t xml:space="preserve"> al. (2011) o tipo de recobrimento do solo caracterizados pelas superfícies naturais ou não (verde, permeável ou impermeável), interfere nas condições térmico-hídricas e ,consequentemente, no nível de conforto térmico.</w:t>
      </w:r>
    </w:p>
    <w:p w:rsidR="00A77868" w:rsidRPr="00FA4105" w:rsidRDefault="00645754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lastRenderedPageBreak/>
        <w:t>Em 66% d</w:t>
      </w:r>
      <w:r w:rsidR="00E646F9" w:rsidRPr="00FA4105">
        <w:rPr>
          <w:rFonts w:ascii="Times New Roman"/>
          <w:sz w:val="24"/>
          <w:szCs w:val="24"/>
        </w:rPr>
        <w:t>o</w:t>
      </w:r>
      <w:r w:rsidR="005002FD" w:rsidRPr="00FA4105">
        <w:rPr>
          <w:rFonts w:ascii="Times New Roman"/>
          <w:sz w:val="24"/>
          <w:szCs w:val="24"/>
        </w:rPr>
        <w:t>s resultados obtidos para o ponto 2, no estacionamento e próximo a carros parados</w:t>
      </w:r>
      <w:r w:rsidRPr="00FA4105">
        <w:rPr>
          <w:rFonts w:ascii="Times New Roman"/>
          <w:sz w:val="24"/>
          <w:szCs w:val="24"/>
        </w:rPr>
        <w:t>, este</w:t>
      </w:r>
      <w:r w:rsidR="005002FD" w:rsidRPr="00FA4105">
        <w:rPr>
          <w:rFonts w:ascii="Times New Roman"/>
          <w:sz w:val="24"/>
          <w:szCs w:val="24"/>
        </w:rPr>
        <w:t xml:space="preserve"> apresentou as maiores temperaturas e menores umidades, isto porque por mais que este ponto estivesse perto de uma área parcialmente coberta por vegetação, a presença do asfalto e do concreto era superior, por conta da infraestrutura do estacionamento. As altas temperaturas e baixas umidades registradas nesse ponto condiz ainda com o trabalho já mencionado realizado em uma universidade do Piauí, só que agora fazendo a comparação com o ponto </w:t>
      </w:r>
      <w:proofErr w:type="gramStart"/>
      <w:r w:rsidR="005002FD" w:rsidRPr="00FA4105">
        <w:rPr>
          <w:rFonts w:ascii="Times New Roman"/>
          <w:sz w:val="24"/>
          <w:szCs w:val="24"/>
        </w:rPr>
        <w:t>2</w:t>
      </w:r>
      <w:proofErr w:type="gramEnd"/>
      <w:r w:rsidR="005002FD" w:rsidRPr="00FA4105">
        <w:rPr>
          <w:rFonts w:ascii="Times New Roman"/>
          <w:sz w:val="24"/>
          <w:szCs w:val="24"/>
        </w:rPr>
        <w:t xml:space="preserve"> estabelecido lá, este possui grande área externa impermeável com espaços de estacionamento revestidos de blocos de concreto fazendo com que este ponto registre altas temperaturas e baixas umidades relativas (SILVA et al, 2007).</w:t>
      </w:r>
    </w:p>
    <w:p w:rsidR="00A77868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 O fato de no horário das 16 horas, diferentemente dos outros horários, o ponto </w:t>
      </w:r>
      <w:proofErr w:type="gramStart"/>
      <w:r w:rsidRPr="00FA4105">
        <w:rPr>
          <w:rFonts w:ascii="Times New Roman"/>
          <w:sz w:val="24"/>
          <w:szCs w:val="24"/>
        </w:rPr>
        <w:t>2</w:t>
      </w:r>
      <w:proofErr w:type="gramEnd"/>
      <w:r w:rsidRPr="00FA4105">
        <w:rPr>
          <w:rFonts w:ascii="Times New Roman"/>
          <w:sz w:val="24"/>
          <w:szCs w:val="24"/>
        </w:rPr>
        <w:t xml:space="preserve"> não ter registrado a maior temperatura e ter apresentado a segunda maior umidade, pode ser explicado pela garoa que ocorreu em 2 dias de coleta (não consecutivos) um pouco antes da coleta do horário das 16 horas.</w:t>
      </w:r>
      <w:r w:rsidR="00525D92" w:rsidRPr="00FA4105">
        <w:rPr>
          <w:rFonts w:ascii="Times New Roman"/>
          <w:sz w:val="24"/>
          <w:szCs w:val="24"/>
        </w:rPr>
        <w:t xml:space="preserve"> </w:t>
      </w:r>
      <w:r w:rsidRPr="00FA4105">
        <w:rPr>
          <w:rFonts w:ascii="Times New Roman"/>
          <w:sz w:val="24"/>
          <w:szCs w:val="24"/>
        </w:rPr>
        <w:t>Com a chegada do horário de coleta a garoa já tinha passado, porém o microclima do ponto 2 continuava úmido por conta da evapotranspiração das folhas das árvores situadas ali perto, através da evapotranspiração ocorre o resfriamento das folhas e do ar adjacente, devido à retir</w:t>
      </w:r>
      <w:r w:rsidR="008427A7" w:rsidRPr="00FA4105">
        <w:rPr>
          <w:rFonts w:ascii="Times New Roman"/>
          <w:sz w:val="24"/>
          <w:szCs w:val="24"/>
        </w:rPr>
        <w:t>ada de calor latente (MARTELLI e</w:t>
      </w:r>
      <w:r w:rsidRPr="00FA4105">
        <w:rPr>
          <w:rFonts w:ascii="Times New Roman"/>
          <w:sz w:val="24"/>
          <w:szCs w:val="24"/>
        </w:rPr>
        <w:t xml:space="preserve"> SANTOS, 2015). Além disso, o tempo presente nesse horário geralmente se apre</w:t>
      </w:r>
      <w:r w:rsidR="00AA3258" w:rsidRPr="00FA4105">
        <w:rPr>
          <w:rFonts w:ascii="Times New Roman"/>
          <w:sz w:val="24"/>
          <w:szCs w:val="24"/>
        </w:rPr>
        <w:t xml:space="preserve">sentava com um céu com </w:t>
      </w:r>
      <w:proofErr w:type="gramStart"/>
      <w:r w:rsidR="00B03001">
        <w:rPr>
          <w:rFonts w:ascii="Times New Roman"/>
          <w:sz w:val="24"/>
          <w:szCs w:val="24"/>
        </w:rPr>
        <w:t>bastante</w:t>
      </w:r>
      <w:proofErr w:type="gramEnd"/>
      <w:r w:rsidRPr="00FA4105">
        <w:rPr>
          <w:rFonts w:ascii="Times New Roman"/>
          <w:sz w:val="24"/>
          <w:szCs w:val="24"/>
        </w:rPr>
        <w:t xml:space="preserve"> nuvens, pouco sol, e isso também favoreceu um microclima mais ameno neste ponto.</w:t>
      </w:r>
    </w:p>
    <w:p w:rsidR="00EE2375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>Espera</w:t>
      </w:r>
      <w:r w:rsidR="00525D92" w:rsidRPr="00FA4105">
        <w:rPr>
          <w:rFonts w:ascii="Times New Roman"/>
          <w:sz w:val="24"/>
          <w:szCs w:val="24"/>
        </w:rPr>
        <w:t>va</w:t>
      </w:r>
      <w:r w:rsidRPr="00FA4105">
        <w:rPr>
          <w:rFonts w:ascii="Times New Roman"/>
          <w:sz w:val="24"/>
          <w:szCs w:val="24"/>
        </w:rPr>
        <w:t xml:space="preserve">-se que para o ponto </w:t>
      </w:r>
      <w:proofErr w:type="gramStart"/>
      <w:r w:rsidRPr="00FA4105">
        <w:rPr>
          <w:rFonts w:ascii="Times New Roman"/>
          <w:sz w:val="24"/>
          <w:szCs w:val="24"/>
        </w:rPr>
        <w:t>3</w:t>
      </w:r>
      <w:proofErr w:type="gramEnd"/>
      <w:r w:rsidRPr="00FA4105">
        <w:rPr>
          <w:rFonts w:ascii="Times New Roman"/>
          <w:sz w:val="24"/>
          <w:szCs w:val="24"/>
        </w:rPr>
        <w:t xml:space="preserve"> as temperaturas fossem sempre mais altas, pelo fato de ser o ponto fora do parque com quase nenhum contato com áreas verdes e que está situado especificamente entre as vias da avenida João Paulo II, próximo a cobertura com pavimento asfált</w:t>
      </w:r>
      <w:r w:rsidR="00CE01E5">
        <w:rPr>
          <w:rFonts w:ascii="Times New Roman"/>
          <w:sz w:val="24"/>
          <w:szCs w:val="24"/>
        </w:rPr>
        <w:t>ico. S</w:t>
      </w:r>
      <w:r w:rsidR="00B24734">
        <w:rPr>
          <w:rFonts w:ascii="Times New Roman"/>
          <w:sz w:val="24"/>
          <w:szCs w:val="24"/>
        </w:rPr>
        <w:t xml:space="preserve">egundo </w:t>
      </w:r>
      <w:proofErr w:type="spellStart"/>
      <w:r w:rsidR="00B24734">
        <w:rPr>
          <w:rFonts w:ascii="Times New Roman"/>
          <w:sz w:val="24"/>
          <w:szCs w:val="24"/>
        </w:rPr>
        <w:t>Silingovschi</w:t>
      </w:r>
      <w:proofErr w:type="spellEnd"/>
      <w:r w:rsidR="00B24734">
        <w:rPr>
          <w:rFonts w:ascii="Times New Roman"/>
          <w:sz w:val="24"/>
          <w:szCs w:val="24"/>
        </w:rPr>
        <w:t xml:space="preserve"> </w:t>
      </w:r>
      <w:r w:rsidR="008427A7" w:rsidRPr="00FA4105">
        <w:rPr>
          <w:rFonts w:ascii="Times New Roman"/>
          <w:sz w:val="24"/>
          <w:szCs w:val="24"/>
        </w:rPr>
        <w:t>Jr.</w:t>
      </w:r>
      <w:r w:rsidR="00B24734">
        <w:rPr>
          <w:rFonts w:ascii="Times New Roman"/>
          <w:sz w:val="24"/>
          <w:szCs w:val="24"/>
        </w:rPr>
        <w:t xml:space="preserve"> </w:t>
      </w:r>
      <w:r w:rsidRPr="00FA4105">
        <w:rPr>
          <w:rFonts w:ascii="Times New Roman"/>
          <w:sz w:val="24"/>
          <w:szCs w:val="24"/>
        </w:rPr>
        <w:t xml:space="preserve">(2006) o tipo de cobertura do solo, sejam estas: pavimentação (asfalto, concreto), vegetação (gramado, arborização), relaciona-se com absortância desses materiais que irão reter mais radiação solar e assim elevar a temperatura da superfície onde </w:t>
      </w:r>
      <w:proofErr w:type="gramStart"/>
      <w:r w:rsidRPr="00FA4105">
        <w:rPr>
          <w:rFonts w:ascii="Times New Roman"/>
          <w:sz w:val="24"/>
          <w:szCs w:val="24"/>
        </w:rPr>
        <w:t>encontram-se</w:t>
      </w:r>
      <w:proofErr w:type="gramEnd"/>
      <w:r w:rsidRPr="00FA4105">
        <w:rPr>
          <w:rFonts w:ascii="Times New Roman"/>
          <w:sz w:val="24"/>
          <w:szCs w:val="24"/>
        </w:rPr>
        <w:t>. No entanto, o que levou e</w:t>
      </w:r>
      <w:r w:rsidR="00146322" w:rsidRPr="00FA4105">
        <w:rPr>
          <w:rFonts w:ascii="Times New Roman"/>
          <w:sz w:val="24"/>
          <w:szCs w:val="24"/>
        </w:rPr>
        <w:t xml:space="preserve">sse ponto, </w:t>
      </w:r>
      <w:r w:rsidR="003039E9" w:rsidRPr="00FA4105">
        <w:rPr>
          <w:rFonts w:ascii="Times New Roman"/>
          <w:sz w:val="24"/>
          <w:szCs w:val="24"/>
        </w:rPr>
        <w:t>na maioria das vezes</w:t>
      </w:r>
      <w:r w:rsidR="00400791" w:rsidRPr="00FA4105">
        <w:rPr>
          <w:rFonts w:ascii="Times New Roman"/>
          <w:sz w:val="24"/>
          <w:szCs w:val="24"/>
        </w:rPr>
        <w:t xml:space="preserve">, </w:t>
      </w:r>
      <w:r w:rsidRPr="00FA4105">
        <w:rPr>
          <w:rFonts w:ascii="Times New Roman"/>
          <w:sz w:val="24"/>
          <w:szCs w:val="24"/>
        </w:rPr>
        <w:t xml:space="preserve">não ser o primeiro com médias mais quentes, e sim o segundo, foi </w:t>
      </w:r>
      <w:proofErr w:type="gramStart"/>
      <w:r w:rsidRPr="00FA4105">
        <w:rPr>
          <w:rFonts w:ascii="Times New Roman"/>
          <w:sz w:val="24"/>
          <w:szCs w:val="24"/>
        </w:rPr>
        <w:t>a</w:t>
      </w:r>
      <w:proofErr w:type="gramEnd"/>
      <w:r w:rsidRPr="00FA4105">
        <w:rPr>
          <w:rFonts w:ascii="Times New Roman"/>
          <w:sz w:val="24"/>
          <w:szCs w:val="24"/>
        </w:rPr>
        <w:t xml:space="preserve"> intensa circulação de veículos na avenida, que produzia intensa ventilação, a qua</w:t>
      </w:r>
      <w:r w:rsidR="002E1B5F" w:rsidRPr="00FA4105">
        <w:rPr>
          <w:rFonts w:ascii="Times New Roman"/>
          <w:sz w:val="24"/>
          <w:szCs w:val="24"/>
        </w:rPr>
        <w:t>l</w:t>
      </w:r>
      <w:r w:rsidRPr="00FA4105">
        <w:rPr>
          <w:rFonts w:ascii="Times New Roman"/>
          <w:sz w:val="24"/>
          <w:szCs w:val="24"/>
        </w:rPr>
        <w:t xml:space="preserve"> fazia diminuir as temperaturas tanto do bulbo seco como do úmido no termo-higrômetro.</w:t>
      </w:r>
    </w:p>
    <w:p w:rsidR="00A77868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 O movimento do ar no ponto 3, o qual ocorria esporadicamente no ponto 2 (apresentou maiores médias de temperatura), interfere segundo Ruas e Labaki (2001) no conforto térmico das pessoas devido sua influência nos processos de trocas de calor do corpo com o meio por convecção ou evaporação. De acordo com a tabela</w:t>
      </w:r>
      <w:r w:rsidR="00B93C77">
        <w:rPr>
          <w:rFonts w:ascii="Times New Roman"/>
          <w:sz w:val="24"/>
          <w:szCs w:val="24"/>
        </w:rPr>
        <w:t xml:space="preserve"> (tabela 2</w:t>
      </w:r>
      <w:r w:rsidR="00243AE5" w:rsidRPr="00FA4105">
        <w:rPr>
          <w:rFonts w:ascii="Times New Roman"/>
          <w:sz w:val="24"/>
          <w:szCs w:val="24"/>
        </w:rPr>
        <w:t>)</w:t>
      </w:r>
      <w:r w:rsidRPr="00FA4105">
        <w:rPr>
          <w:rFonts w:ascii="Times New Roman"/>
          <w:sz w:val="24"/>
          <w:szCs w:val="24"/>
        </w:rPr>
        <w:t xml:space="preserve"> pode-se perceber que no único horário em que o ponto </w:t>
      </w:r>
      <w:proofErr w:type="gramStart"/>
      <w:r w:rsidRPr="00FA4105">
        <w:rPr>
          <w:rFonts w:ascii="Times New Roman"/>
          <w:sz w:val="24"/>
          <w:szCs w:val="24"/>
        </w:rPr>
        <w:t>3</w:t>
      </w:r>
      <w:proofErr w:type="gramEnd"/>
      <w:r w:rsidRPr="00FA4105">
        <w:rPr>
          <w:rFonts w:ascii="Times New Roman"/>
          <w:sz w:val="24"/>
          <w:szCs w:val="24"/>
        </w:rPr>
        <w:t xml:space="preserve"> teve a maior média de temperatura (16 hor</w:t>
      </w:r>
      <w:r w:rsidR="00512DA7" w:rsidRPr="00FA4105">
        <w:rPr>
          <w:rFonts w:ascii="Times New Roman"/>
          <w:sz w:val="24"/>
          <w:szCs w:val="24"/>
        </w:rPr>
        <w:t xml:space="preserve">as) foi </w:t>
      </w:r>
      <w:r w:rsidRPr="00FA4105">
        <w:rPr>
          <w:rFonts w:ascii="Times New Roman"/>
          <w:sz w:val="24"/>
          <w:szCs w:val="24"/>
        </w:rPr>
        <w:t xml:space="preserve"> </w:t>
      </w:r>
      <w:r w:rsidR="00512DA7" w:rsidRPr="00FA4105">
        <w:rPr>
          <w:rFonts w:ascii="Times New Roman"/>
          <w:sz w:val="24"/>
          <w:szCs w:val="24"/>
        </w:rPr>
        <w:t>n</w:t>
      </w:r>
      <w:r w:rsidRPr="00FA4105">
        <w:rPr>
          <w:rFonts w:ascii="Times New Roman"/>
          <w:sz w:val="24"/>
          <w:szCs w:val="24"/>
        </w:rPr>
        <w:t xml:space="preserve">o horário em que o fluxo de carros na avenida era menor, quando comparados com os </w:t>
      </w:r>
      <w:r w:rsidRPr="00FA4105">
        <w:rPr>
          <w:rFonts w:ascii="Times New Roman"/>
          <w:sz w:val="24"/>
          <w:szCs w:val="24"/>
        </w:rPr>
        <w:lastRenderedPageBreak/>
        <w:t>outros, que eram  horários de pico. Mostrando assim que de fato a circulação de veículos, por influenciar na movimentação do ar, interfere também na temperatura.</w:t>
      </w:r>
    </w:p>
    <w:p w:rsidR="00A77868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>Os resultados para o Índice de Temperatura e Umida</w:t>
      </w:r>
      <w:r w:rsidR="00433541">
        <w:rPr>
          <w:rFonts w:ascii="Times New Roman"/>
          <w:sz w:val="24"/>
          <w:szCs w:val="24"/>
        </w:rPr>
        <w:t>de (Figura 2</w:t>
      </w:r>
      <w:r w:rsidRPr="00FA4105">
        <w:rPr>
          <w:rFonts w:ascii="Times New Roman"/>
          <w:sz w:val="24"/>
          <w:szCs w:val="24"/>
        </w:rPr>
        <w:t>) evidenciaram médias com predominância na classe “extremamente desconfortável” para todo</w:t>
      </w:r>
      <w:r w:rsidR="00E33C9F" w:rsidRPr="00FA4105">
        <w:rPr>
          <w:rFonts w:ascii="Times New Roman"/>
          <w:sz w:val="24"/>
          <w:szCs w:val="24"/>
        </w:rPr>
        <w:t xml:space="preserve">s os pontos analisados, sendo P1 o ponto </w:t>
      </w:r>
      <w:r w:rsidR="009808E8" w:rsidRPr="00FA4105">
        <w:rPr>
          <w:rFonts w:ascii="Times New Roman"/>
          <w:sz w:val="24"/>
          <w:szCs w:val="24"/>
        </w:rPr>
        <w:t>que apresentou</w:t>
      </w:r>
      <w:r w:rsidRPr="00FA4105">
        <w:rPr>
          <w:rFonts w:ascii="Times New Roman"/>
          <w:sz w:val="24"/>
          <w:szCs w:val="24"/>
        </w:rPr>
        <w:t xml:space="preserve"> </w:t>
      </w:r>
      <w:proofErr w:type="gramStart"/>
      <w:r w:rsidRPr="00FA4105">
        <w:rPr>
          <w:rFonts w:ascii="Times New Roman"/>
          <w:sz w:val="24"/>
          <w:szCs w:val="24"/>
        </w:rPr>
        <w:t>as menores</w:t>
      </w:r>
      <w:proofErr w:type="gramEnd"/>
      <w:r w:rsidRPr="00FA4105">
        <w:rPr>
          <w:rFonts w:ascii="Times New Roman"/>
          <w:sz w:val="24"/>
          <w:szCs w:val="24"/>
        </w:rPr>
        <w:t xml:space="preserve"> médias de ITU para os três horários avaliados (8h, 11h e 16h), corroborando com os valores apresentados na tabela</w:t>
      </w:r>
      <w:r w:rsidR="00F33765" w:rsidRPr="00FA4105">
        <w:rPr>
          <w:rFonts w:ascii="Times New Roman"/>
          <w:sz w:val="24"/>
          <w:szCs w:val="24"/>
        </w:rPr>
        <w:t xml:space="preserve"> </w:t>
      </w:r>
      <w:r w:rsidR="005B794E">
        <w:rPr>
          <w:rFonts w:ascii="Times New Roman"/>
          <w:sz w:val="24"/>
          <w:szCs w:val="24"/>
        </w:rPr>
        <w:t>2</w:t>
      </w:r>
      <w:r w:rsidRPr="00FA4105">
        <w:rPr>
          <w:rFonts w:ascii="Times New Roman"/>
          <w:sz w:val="24"/>
          <w:szCs w:val="24"/>
        </w:rPr>
        <w:t xml:space="preserve">, os quais apresentaram menores temperaturas e maiores médias de umidade relativa do ar. As médias do ponto </w:t>
      </w:r>
      <w:proofErr w:type="gramStart"/>
      <w:r w:rsidRPr="00FA4105">
        <w:rPr>
          <w:rFonts w:ascii="Times New Roman"/>
          <w:sz w:val="24"/>
          <w:szCs w:val="24"/>
        </w:rPr>
        <w:t>2</w:t>
      </w:r>
      <w:proofErr w:type="gramEnd"/>
      <w:r w:rsidRPr="00FA4105">
        <w:rPr>
          <w:rFonts w:ascii="Times New Roman"/>
          <w:sz w:val="24"/>
          <w:szCs w:val="24"/>
        </w:rPr>
        <w:t xml:space="preserve"> foram superiores nos horários das 8 e das 11 horas, com exceção de 16 horas, o qual apresentou o ponto 3 com a maior média. Os pontos P2</w:t>
      </w:r>
      <w:r w:rsidR="00964637">
        <w:rPr>
          <w:rFonts w:ascii="Times New Roman"/>
          <w:sz w:val="24"/>
          <w:szCs w:val="24"/>
        </w:rPr>
        <w:t xml:space="preserve"> e P3, segundo a tabela 2</w:t>
      </w:r>
      <w:r w:rsidR="0032221E" w:rsidRPr="00FA4105">
        <w:rPr>
          <w:rFonts w:ascii="Times New Roman"/>
          <w:sz w:val="24"/>
          <w:szCs w:val="24"/>
        </w:rPr>
        <w:t>, contê</w:t>
      </w:r>
      <w:r w:rsidRPr="00FA4105">
        <w:rPr>
          <w:rFonts w:ascii="Times New Roman"/>
          <w:sz w:val="24"/>
          <w:szCs w:val="24"/>
        </w:rPr>
        <w:t>m elevados valores de temperatura e valores mais baixos de umidade, proporcionando, dessa forma, maiores médias de Índice de Temperatura e Umidade.</w:t>
      </w:r>
    </w:p>
    <w:p w:rsidR="00717A47" w:rsidRPr="00C847EA" w:rsidRDefault="00717A47" w:rsidP="001A255E">
      <w:pPr>
        <w:pStyle w:val="Legenda"/>
        <w:keepNext/>
        <w:jc w:val="center"/>
        <w:rPr>
          <w:rFonts w:ascii="Times New Roman"/>
          <w:color w:val="000000" w:themeColor="text1"/>
          <w:sz w:val="22"/>
          <w:szCs w:val="22"/>
        </w:rPr>
      </w:pPr>
      <w:r w:rsidRPr="00C847EA">
        <w:rPr>
          <w:rFonts w:ascii="Times New Roman"/>
          <w:color w:val="000000" w:themeColor="text1"/>
          <w:sz w:val="22"/>
          <w:szCs w:val="22"/>
        </w:rPr>
        <w:t xml:space="preserve">Figura </w:t>
      </w:r>
      <w:r w:rsidR="00433541">
        <w:rPr>
          <w:rFonts w:ascii="Times New Roman"/>
          <w:color w:val="000000" w:themeColor="text1"/>
          <w:sz w:val="22"/>
          <w:szCs w:val="22"/>
        </w:rPr>
        <w:t>2</w:t>
      </w:r>
      <w:r w:rsidRPr="00C847EA">
        <w:rPr>
          <w:rFonts w:ascii="Times New Roman"/>
          <w:color w:val="000000" w:themeColor="text1"/>
          <w:sz w:val="22"/>
          <w:szCs w:val="22"/>
        </w:rPr>
        <w:t>- Índice de Temperatura e umidade (ITU) para os diferentes pontos avaliados.</w:t>
      </w:r>
    </w:p>
    <w:p w:rsidR="00A77868" w:rsidRDefault="005002FD">
      <w:pPr>
        <w:keepNext/>
        <w:spacing w:after="0" w:line="240" w:lineRule="auto"/>
        <w:ind w:firstLine="708"/>
        <w:jc w:val="center"/>
      </w:pPr>
      <w:r>
        <w:rPr>
          <w:rFonts w:ascii="Times New Roman"/>
          <w:noProof/>
          <w:lang w:eastAsia="pt-BR" w:bidi="kn-IN"/>
        </w:rPr>
        <w:drawing>
          <wp:inline distT="0" distB="0" distL="0" distR="0">
            <wp:extent cx="3924300" cy="2257425"/>
            <wp:effectExtent l="19050" t="19050" r="19050" b="28575"/>
            <wp:docPr id="2" name="Imagem 2" descr="C:\Users\engma\Desktop\it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ma\Desktop\itu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106" cy="226824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7868" w:rsidRPr="00717A47" w:rsidRDefault="00093FF3" w:rsidP="00917299">
      <w:pPr>
        <w:pStyle w:val="Legenda"/>
        <w:spacing w:after="0"/>
        <w:ind w:left="1416"/>
        <w:jc w:val="center"/>
        <w:rPr>
          <w:rFonts w:ascii="Times New Roman"/>
          <w:color w:val="auto"/>
          <w:sz w:val="22"/>
          <w:szCs w:val="22"/>
        </w:rPr>
      </w:pPr>
      <w:r w:rsidRPr="00717A47">
        <w:rPr>
          <w:rFonts w:ascii="Times New Roman"/>
          <w:color w:val="auto"/>
          <w:sz w:val="22"/>
          <w:szCs w:val="22"/>
        </w:rPr>
        <w:t>Fonte:</w:t>
      </w:r>
      <w:r w:rsidR="00B0469B" w:rsidRPr="00717A47">
        <w:rPr>
          <w:rFonts w:ascii="Times New Roman"/>
          <w:color w:val="auto"/>
          <w:sz w:val="22"/>
          <w:szCs w:val="22"/>
        </w:rPr>
        <w:t xml:space="preserve"> </w:t>
      </w:r>
      <w:r w:rsidR="008427A7" w:rsidRPr="00717A47">
        <w:rPr>
          <w:rFonts w:ascii="Times New Roman"/>
          <w:color w:val="auto"/>
          <w:sz w:val="22"/>
          <w:szCs w:val="22"/>
        </w:rPr>
        <w:t>autores</w:t>
      </w:r>
      <w:r w:rsidR="005002FD" w:rsidRPr="00717A47">
        <w:rPr>
          <w:rFonts w:ascii="Times New Roman"/>
          <w:color w:val="auto"/>
          <w:sz w:val="22"/>
          <w:szCs w:val="22"/>
        </w:rPr>
        <w:t xml:space="preserve"> </w:t>
      </w:r>
      <w:r w:rsidR="00B0469B" w:rsidRPr="00717A47">
        <w:rPr>
          <w:rFonts w:ascii="Times New Roman"/>
          <w:color w:val="auto"/>
          <w:sz w:val="22"/>
          <w:szCs w:val="22"/>
        </w:rPr>
        <w:t>(2018).</w:t>
      </w:r>
    </w:p>
    <w:p w:rsidR="00A77868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Segundo Barbirato et al. (2007) o Índice de Temperatura e Umidade (ITU) é comumente utilizado nos trópicos pela sua praticidade e facilidade de obtenção de resultados, e além disso, é um dos índices utilizados para ambientes abertos que permitem quantificar o “stress” no ambiente urbano. Pires et al. (2010), os quais avaliaram a qualidade do ar na avenida Governador José Malcher, constataram que a presença significativa de vegetação nos pontos avaliados não impediram o desconforto ambiental na área, apresentando valores elevados de ITU, dessa forma, corroborando com os resultados do presente </w:t>
      </w:r>
      <w:r w:rsidR="00B843A1" w:rsidRPr="00FA4105">
        <w:rPr>
          <w:rFonts w:ascii="Times New Roman"/>
          <w:sz w:val="24"/>
          <w:szCs w:val="24"/>
        </w:rPr>
        <w:t>estudo relacionados ao ponto 1, onde mesmo com toda a vegetação em volta ainda apresentou características atmosféricas desconfo</w:t>
      </w:r>
      <w:r w:rsidR="003A2B55" w:rsidRPr="00FA4105">
        <w:rPr>
          <w:rFonts w:ascii="Times New Roman"/>
          <w:sz w:val="24"/>
          <w:szCs w:val="24"/>
        </w:rPr>
        <w:t>r</w:t>
      </w:r>
      <w:r w:rsidR="00B843A1" w:rsidRPr="00FA4105">
        <w:rPr>
          <w:rFonts w:ascii="Times New Roman"/>
          <w:sz w:val="24"/>
          <w:szCs w:val="24"/>
        </w:rPr>
        <w:t>táveis</w:t>
      </w:r>
      <w:r w:rsidR="003A2B55" w:rsidRPr="00FA4105">
        <w:rPr>
          <w:rFonts w:ascii="Times New Roman"/>
          <w:sz w:val="24"/>
          <w:szCs w:val="24"/>
        </w:rPr>
        <w:t>.</w:t>
      </w:r>
    </w:p>
    <w:p w:rsidR="00A77868" w:rsidRPr="00FA4105" w:rsidRDefault="00146322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>De acordo com Costa (2003) a</w:t>
      </w:r>
      <w:r w:rsidR="005002FD" w:rsidRPr="00FA4105">
        <w:rPr>
          <w:rFonts w:ascii="Times New Roman"/>
          <w:sz w:val="24"/>
          <w:szCs w:val="24"/>
        </w:rPr>
        <w:t xml:space="preserve"> maior quantidade de vegetação presente no ponto </w:t>
      </w:r>
      <w:proofErr w:type="gramStart"/>
      <w:r w:rsidR="005002FD" w:rsidRPr="00FA4105">
        <w:rPr>
          <w:rFonts w:ascii="Times New Roman"/>
          <w:sz w:val="24"/>
          <w:szCs w:val="24"/>
        </w:rPr>
        <w:t>1</w:t>
      </w:r>
      <w:proofErr w:type="gramEnd"/>
      <w:r w:rsidR="005002FD" w:rsidRPr="00FA4105">
        <w:rPr>
          <w:rFonts w:ascii="Times New Roman"/>
          <w:sz w:val="24"/>
          <w:szCs w:val="24"/>
        </w:rPr>
        <w:t xml:space="preserve"> influenciou</w:t>
      </w:r>
      <w:r w:rsidR="00387205" w:rsidRPr="00FA4105">
        <w:rPr>
          <w:rFonts w:ascii="Times New Roman"/>
          <w:sz w:val="24"/>
          <w:szCs w:val="24"/>
        </w:rPr>
        <w:t>, quando comparado com os demais pontos,</w:t>
      </w:r>
      <w:r w:rsidR="005002FD" w:rsidRPr="00FA4105">
        <w:rPr>
          <w:rFonts w:ascii="Times New Roman"/>
          <w:sz w:val="24"/>
          <w:szCs w:val="24"/>
        </w:rPr>
        <w:t xml:space="preserve"> diretamente nos menores valores de ITU, pois a presença de áreas verdes interfere na composição do microclima absorvendo,</w:t>
      </w:r>
      <w:r w:rsidR="00252541" w:rsidRPr="00FA4105">
        <w:rPr>
          <w:rFonts w:ascii="Times New Roman"/>
          <w:sz w:val="24"/>
          <w:szCs w:val="24"/>
        </w:rPr>
        <w:t xml:space="preserve"> </w:t>
      </w:r>
      <w:r w:rsidR="00252541" w:rsidRPr="00FA4105">
        <w:rPr>
          <w:rFonts w:ascii="Times New Roman"/>
          <w:sz w:val="24"/>
          <w:szCs w:val="24"/>
        </w:rPr>
        <w:lastRenderedPageBreak/>
        <w:t>desse modo, a energia solar que é</w:t>
      </w:r>
      <w:r w:rsidR="005002FD" w:rsidRPr="00FA4105">
        <w:rPr>
          <w:rFonts w:ascii="Times New Roman"/>
          <w:sz w:val="24"/>
          <w:szCs w:val="24"/>
        </w:rPr>
        <w:t xml:space="preserve"> utiliza</w:t>
      </w:r>
      <w:r w:rsidR="00252541" w:rsidRPr="00FA4105">
        <w:rPr>
          <w:rFonts w:ascii="Times New Roman"/>
          <w:sz w:val="24"/>
          <w:szCs w:val="24"/>
        </w:rPr>
        <w:t>da</w:t>
      </w:r>
      <w:r w:rsidR="005002FD" w:rsidRPr="00FA4105">
        <w:rPr>
          <w:rFonts w:ascii="Times New Roman"/>
          <w:sz w:val="24"/>
          <w:szCs w:val="24"/>
        </w:rPr>
        <w:t xml:space="preserve"> no processo de fotossíntese, liberando oxigênio e gás carbônico, renovando o ar atmosférico e produzindo vapor d’água, umidificando o ar e amenizando a te</w:t>
      </w:r>
      <w:r w:rsidRPr="00FA4105">
        <w:rPr>
          <w:rFonts w:ascii="Times New Roman"/>
          <w:sz w:val="24"/>
          <w:szCs w:val="24"/>
        </w:rPr>
        <w:t>mperatura ambiente</w:t>
      </w:r>
      <w:r w:rsidR="005002FD" w:rsidRPr="00FA4105">
        <w:rPr>
          <w:rFonts w:ascii="Times New Roman"/>
          <w:sz w:val="24"/>
          <w:szCs w:val="24"/>
        </w:rPr>
        <w:t>.</w:t>
      </w:r>
      <w:r w:rsidR="00B222A3" w:rsidRPr="00FA4105">
        <w:rPr>
          <w:rFonts w:ascii="Times New Roman"/>
          <w:sz w:val="24"/>
          <w:szCs w:val="24"/>
        </w:rPr>
        <w:t xml:space="preserve"> O microclima proporcionado pelos serviços ecológicos da</w:t>
      </w:r>
      <w:r w:rsidR="00EA0810" w:rsidRPr="00FA4105">
        <w:rPr>
          <w:rFonts w:ascii="Times New Roman"/>
          <w:sz w:val="24"/>
          <w:szCs w:val="24"/>
        </w:rPr>
        <w:t xml:space="preserve"> abundante </w:t>
      </w:r>
      <w:r w:rsidR="00B222A3" w:rsidRPr="00FA4105">
        <w:rPr>
          <w:rFonts w:ascii="Times New Roman"/>
          <w:sz w:val="24"/>
          <w:szCs w:val="24"/>
        </w:rPr>
        <w:t>vegetação</w:t>
      </w:r>
      <w:r w:rsidR="00EA0810" w:rsidRPr="00FA4105">
        <w:rPr>
          <w:rFonts w:ascii="Times New Roman"/>
          <w:sz w:val="24"/>
          <w:szCs w:val="24"/>
        </w:rPr>
        <w:t xml:space="preserve"> presente no interior do parque, onde fica o</w:t>
      </w:r>
      <w:r w:rsidR="008C3164" w:rsidRPr="00FA4105">
        <w:rPr>
          <w:rFonts w:ascii="Times New Roman"/>
          <w:sz w:val="24"/>
          <w:szCs w:val="24"/>
        </w:rPr>
        <w:t xml:space="preserve"> referido ponto</w:t>
      </w:r>
      <w:r w:rsidR="00EA0810" w:rsidRPr="00FA4105">
        <w:rPr>
          <w:rFonts w:ascii="Times New Roman"/>
          <w:sz w:val="24"/>
          <w:szCs w:val="24"/>
        </w:rPr>
        <w:t>,</w:t>
      </w:r>
      <w:r w:rsidR="00B222A3" w:rsidRPr="00FA4105">
        <w:rPr>
          <w:rFonts w:ascii="Times New Roman"/>
          <w:sz w:val="24"/>
          <w:szCs w:val="24"/>
        </w:rPr>
        <w:t xml:space="preserve"> caracter</w:t>
      </w:r>
      <w:r w:rsidR="008C3164" w:rsidRPr="00FA4105">
        <w:rPr>
          <w:rFonts w:ascii="Times New Roman"/>
          <w:sz w:val="24"/>
          <w:szCs w:val="24"/>
        </w:rPr>
        <w:t xml:space="preserve">izou este </w:t>
      </w:r>
      <w:r w:rsidR="00FF0A57" w:rsidRPr="00FA4105">
        <w:rPr>
          <w:rFonts w:ascii="Times New Roman"/>
          <w:sz w:val="24"/>
          <w:szCs w:val="24"/>
        </w:rPr>
        <w:t>como o</w:t>
      </w:r>
      <w:r w:rsidR="00DB0A1C" w:rsidRPr="00FA4105">
        <w:rPr>
          <w:rFonts w:ascii="Times New Roman"/>
          <w:sz w:val="24"/>
          <w:szCs w:val="24"/>
        </w:rPr>
        <w:t xml:space="preserve"> que</w:t>
      </w:r>
      <w:r w:rsidR="00FF0A57" w:rsidRPr="00FA4105">
        <w:rPr>
          <w:rFonts w:ascii="Times New Roman"/>
          <w:sz w:val="24"/>
          <w:szCs w:val="24"/>
        </w:rPr>
        <w:t xml:space="preserve"> apresentou características atmosféricas mais confortáveis.</w:t>
      </w:r>
    </w:p>
    <w:p w:rsidR="00B24734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O maior Índice de Temperatura e Umidade no ponto 3 às 16 horas deve-se a maior presença de pavimentação no local, pois segundo Costa (2003), o material utilizado nas superfícies urbanas tem usualmente uma grande capacidade calorífera, pelo fato deste apresentar maior capacidade de armazenamento de energia do que o das superfícies rurais, consequentemente, é maior o seu potencial de aumentar a temperatura através da irradiação da energia acumulada. </w:t>
      </w:r>
    </w:p>
    <w:p w:rsidR="004A4CE2" w:rsidRPr="00FA4105" w:rsidRDefault="005002FD" w:rsidP="00FA4105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FA4105">
        <w:rPr>
          <w:rFonts w:ascii="Times New Roman"/>
          <w:sz w:val="24"/>
          <w:szCs w:val="24"/>
        </w:rPr>
        <w:t xml:space="preserve">Além disso, </w:t>
      </w:r>
      <w:r w:rsidR="00F37A45" w:rsidRPr="00FA4105">
        <w:rPr>
          <w:rFonts w:ascii="Times New Roman"/>
          <w:sz w:val="24"/>
          <w:szCs w:val="24"/>
        </w:rPr>
        <w:t>Santamouris (1997) destaca que o</w:t>
      </w:r>
      <w:r w:rsidRPr="00FA4105">
        <w:rPr>
          <w:rFonts w:ascii="Times New Roman"/>
          <w:sz w:val="24"/>
          <w:szCs w:val="24"/>
        </w:rPr>
        <w:t xml:space="preserve"> armazenamento de calor e sua consequente emissão é maior para o asfalto que para solos com presença de concreto e sem pavimento.</w:t>
      </w:r>
      <w:r w:rsidR="001A1201" w:rsidRPr="00FA4105">
        <w:rPr>
          <w:rFonts w:ascii="Times New Roman"/>
          <w:sz w:val="24"/>
          <w:szCs w:val="24"/>
        </w:rPr>
        <w:t xml:space="preserve"> Esta mesma avaliação</w:t>
      </w:r>
      <w:r w:rsidR="00F84000" w:rsidRPr="00FA4105">
        <w:rPr>
          <w:rFonts w:ascii="Times New Roman"/>
          <w:sz w:val="24"/>
          <w:szCs w:val="24"/>
        </w:rPr>
        <w:t xml:space="preserve"> em relação ao</w:t>
      </w:r>
      <w:r w:rsidR="00F5537A" w:rsidRPr="00FA4105">
        <w:rPr>
          <w:rFonts w:ascii="Times New Roman"/>
          <w:sz w:val="24"/>
          <w:szCs w:val="24"/>
        </w:rPr>
        <w:t>s</w:t>
      </w:r>
      <w:r w:rsidR="00F84000" w:rsidRPr="00FA4105">
        <w:rPr>
          <w:rFonts w:ascii="Times New Roman"/>
          <w:sz w:val="24"/>
          <w:szCs w:val="24"/>
        </w:rPr>
        <w:t xml:space="preserve"> materiais que absorvem o calor</w:t>
      </w:r>
      <w:r w:rsidR="001A1201" w:rsidRPr="00FA4105">
        <w:rPr>
          <w:rFonts w:ascii="Times New Roman"/>
          <w:sz w:val="24"/>
          <w:szCs w:val="24"/>
        </w:rPr>
        <w:t xml:space="preserve"> pode ser feita para o ponto </w:t>
      </w:r>
      <w:proofErr w:type="gramStart"/>
      <w:r w:rsidR="001A1201" w:rsidRPr="00FA4105">
        <w:rPr>
          <w:rFonts w:ascii="Times New Roman"/>
          <w:sz w:val="24"/>
          <w:szCs w:val="24"/>
        </w:rPr>
        <w:t>2</w:t>
      </w:r>
      <w:proofErr w:type="gramEnd"/>
      <w:r w:rsidR="001A1201" w:rsidRPr="00FA4105">
        <w:rPr>
          <w:rFonts w:ascii="Times New Roman"/>
          <w:sz w:val="24"/>
          <w:szCs w:val="24"/>
        </w:rPr>
        <w:t xml:space="preserve">, o qual apresentou segundo a </w:t>
      </w:r>
      <w:r w:rsidR="00322926">
        <w:rPr>
          <w:rFonts w:ascii="Times New Roman"/>
          <w:sz w:val="24"/>
          <w:szCs w:val="24"/>
        </w:rPr>
        <w:t>figura 2</w:t>
      </w:r>
      <w:r w:rsidR="001A1201" w:rsidRPr="00FA4105">
        <w:rPr>
          <w:rFonts w:ascii="Times New Roman"/>
          <w:sz w:val="24"/>
          <w:szCs w:val="24"/>
        </w:rPr>
        <w:t xml:space="preserve"> os maiores resultados para o ITU</w:t>
      </w:r>
      <w:r w:rsidR="00F5537A" w:rsidRPr="00FA4105">
        <w:rPr>
          <w:rFonts w:ascii="Times New Roman"/>
          <w:sz w:val="24"/>
          <w:szCs w:val="24"/>
        </w:rPr>
        <w:t xml:space="preserve"> (com exceção das 16h). Neste ponto o solo impermeável também predominava, e além disso, diferentemente do ponto 3, a ventilaç</w:t>
      </w:r>
      <w:r w:rsidR="006D74B7" w:rsidRPr="00FA4105">
        <w:rPr>
          <w:rFonts w:ascii="Times New Roman"/>
          <w:sz w:val="24"/>
          <w:szCs w:val="24"/>
        </w:rPr>
        <w:t>ão advinda</w:t>
      </w:r>
      <w:r w:rsidR="000248E7" w:rsidRPr="00FA4105">
        <w:rPr>
          <w:rFonts w:ascii="Times New Roman"/>
          <w:sz w:val="24"/>
          <w:szCs w:val="24"/>
        </w:rPr>
        <w:t xml:space="preserve"> dos carros</w:t>
      </w:r>
      <w:r w:rsidR="004D75EC" w:rsidRPr="00FA4105">
        <w:rPr>
          <w:rFonts w:ascii="Times New Roman"/>
          <w:sz w:val="24"/>
          <w:szCs w:val="24"/>
        </w:rPr>
        <w:t xml:space="preserve"> em circulação</w:t>
      </w:r>
      <w:r w:rsidR="000248E7" w:rsidRPr="00FA4105">
        <w:rPr>
          <w:rFonts w:ascii="Times New Roman"/>
          <w:sz w:val="24"/>
          <w:szCs w:val="24"/>
        </w:rPr>
        <w:t xml:space="preserve"> não existia</w:t>
      </w:r>
      <w:r w:rsidR="003E2DFF" w:rsidRPr="00FA4105">
        <w:rPr>
          <w:rFonts w:ascii="Times New Roman"/>
          <w:sz w:val="24"/>
          <w:szCs w:val="24"/>
        </w:rPr>
        <w:t xml:space="preserve">, o que colaborou para que o referido ponto apresentasse os maiores resultados para o ITU e </w:t>
      </w:r>
      <w:r w:rsidR="00452F83" w:rsidRPr="00FA4105">
        <w:rPr>
          <w:rFonts w:ascii="Times New Roman"/>
          <w:sz w:val="24"/>
          <w:szCs w:val="24"/>
        </w:rPr>
        <w:t xml:space="preserve"> também para que este fosse </w:t>
      </w:r>
      <w:r w:rsidR="003E2DFF" w:rsidRPr="00FA4105">
        <w:rPr>
          <w:rFonts w:ascii="Times New Roman"/>
          <w:sz w:val="24"/>
          <w:szCs w:val="24"/>
        </w:rPr>
        <w:t>cons</w:t>
      </w:r>
      <w:r w:rsidR="00452F83" w:rsidRPr="00FA4105">
        <w:rPr>
          <w:rFonts w:ascii="Times New Roman"/>
          <w:sz w:val="24"/>
          <w:szCs w:val="24"/>
        </w:rPr>
        <w:t>equentemente</w:t>
      </w:r>
      <w:r w:rsidR="003E2DFF" w:rsidRPr="00FA4105">
        <w:rPr>
          <w:rFonts w:ascii="Times New Roman"/>
          <w:sz w:val="24"/>
          <w:szCs w:val="24"/>
        </w:rPr>
        <w:t xml:space="preserve"> o ponto com maior desconforto térmico.</w:t>
      </w:r>
    </w:p>
    <w:p w:rsidR="00A77868" w:rsidRPr="002208E9" w:rsidRDefault="00FA4105" w:rsidP="002208E9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CONCLUSÃO</w:t>
      </w:r>
    </w:p>
    <w:p w:rsidR="00A77868" w:rsidRPr="003B4516" w:rsidRDefault="005002FD" w:rsidP="00346320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3B4516">
        <w:rPr>
          <w:rFonts w:ascii="Times New Roman"/>
          <w:sz w:val="24"/>
          <w:szCs w:val="24"/>
        </w:rPr>
        <w:t>Com base nos resultados obtidos, no Parque Estadual do Utinga ao comparar os três pontos da análise com diferentes condições físicas e climáticas, pode-se constatar que a presença de vegetação em um ambiente está diretamente relacionada com a manutenção do conforto térmico local, visto pela sua influência no Índice de Te</w:t>
      </w:r>
      <w:r w:rsidR="00A34A42">
        <w:rPr>
          <w:rFonts w:ascii="Times New Roman"/>
          <w:sz w:val="24"/>
          <w:szCs w:val="24"/>
        </w:rPr>
        <w:t>mperatura e Umidade (ITU) que</w:t>
      </w:r>
      <w:r w:rsidRPr="003B4516">
        <w:rPr>
          <w:rFonts w:ascii="Times New Roman"/>
          <w:sz w:val="24"/>
          <w:szCs w:val="24"/>
        </w:rPr>
        <w:t xml:space="preserve"> na maioria das situações apresentadas teve grande importância no papel de diminuir a temperatura e aumentar a taxa de umidade.</w:t>
      </w:r>
      <w:r w:rsidR="00DA4E19" w:rsidRPr="003B4516">
        <w:rPr>
          <w:rFonts w:ascii="Times New Roman"/>
          <w:sz w:val="24"/>
          <w:szCs w:val="24"/>
        </w:rPr>
        <w:t xml:space="preserve"> </w:t>
      </w:r>
    </w:p>
    <w:p w:rsidR="00DA4E19" w:rsidRPr="003B4516" w:rsidRDefault="008340F7" w:rsidP="00732F8E">
      <w:pPr>
        <w:spacing w:after="0" w:line="360" w:lineRule="auto"/>
        <w:ind w:firstLine="708"/>
        <w:jc w:val="both"/>
        <w:rPr>
          <w:rFonts w:ascii="Times New Roman"/>
          <w:sz w:val="24"/>
          <w:szCs w:val="24"/>
        </w:rPr>
      </w:pPr>
      <w:r w:rsidRPr="003B4516">
        <w:rPr>
          <w:rFonts w:ascii="Times New Roman"/>
          <w:sz w:val="24"/>
          <w:szCs w:val="24"/>
        </w:rPr>
        <w:t>Em consonância com o que</w:t>
      </w:r>
      <w:r w:rsidR="00DA4E19" w:rsidRPr="003B4516">
        <w:rPr>
          <w:rFonts w:ascii="Times New Roman"/>
          <w:sz w:val="24"/>
          <w:szCs w:val="24"/>
        </w:rPr>
        <w:t xml:space="preserve"> foi sobredito, fica evidente a grandeza dos benefícios proporcionados pela cobertura v</w:t>
      </w:r>
      <w:r w:rsidR="00B35E78" w:rsidRPr="003B4516">
        <w:rPr>
          <w:rFonts w:ascii="Times New Roman"/>
          <w:sz w:val="24"/>
          <w:szCs w:val="24"/>
        </w:rPr>
        <w:t>egetal</w:t>
      </w:r>
      <w:r w:rsidR="008E2176" w:rsidRPr="003B4516">
        <w:rPr>
          <w:rFonts w:ascii="Times New Roman"/>
          <w:sz w:val="24"/>
          <w:szCs w:val="24"/>
        </w:rPr>
        <w:t xml:space="preserve"> que ainda sobrevive em meio aos avanços urbanos</w:t>
      </w:r>
      <w:r w:rsidR="00B24734">
        <w:rPr>
          <w:rFonts w:ascii="Times New Roman"/>
          <w:sz w:val="24"/>
          <w:szCs w:val="24"/>
        </w:rPr>
        <w:t>. A</w:t>
      </w:r>
      <w:r w:rsidR="0010750C" w:rsidRPr="003B4516">
        <w:rPr>
          <w:rFonts w:ascii="Times New Roman"/>
          <w:sz w:val="24"/>
          <w:szCs w:val="24"/>
        </w:rPr>
        <w:t xml:space="preserve">lém </w:t>
      </w:r>
      <w:r w:rsidR="00B35E78" w:rsidRPr="003B4516">
        <w:rPr>
          <w:rFonts w:ascii="Times New Roman"/>
          <w:sz w:val="24"/>
          <w:szCs w:val="24"/>
        </w:rPr>
        <w:t>de colaborar</w:t>
      </w:r>
      <w:r w:rsidR="00227288" w:rsidRPr="003B4516">
        <w:rPr>
          <w:rFonts w:ascii="Times New Roman"/>
          <w:sz w:val="24"/>
          <w:szCs w:val="24"/>
        </w:rPr>
        <w:t xml:space="preserve"> esteticamente com a harmonia e infraestrutura</w:t>
      </w:r>
      <w:r w:rsidR="00B35E78" w:rsidRPr="003B4516">
        <w:rPr>
          <w:rFonts w:ascii="Times New Roman"/>
          <w:sz w:val="24"/>
          <w:szCs w:val="24"/>
        </w:rPr>
        <w:t xml:space="preserve"> da cidade</w:t>
      </w:r>
      <w:r w:rsidR="00A82F32" w:rsidRPr="003B4516">
        <w:rPr>
          <w:rFonts w:ascii="Times New Roman"/>
          <w:sz w:val="24"/>
          <w:szCs w:val="24"/>
        </w:rPr>
        <w:t xml:space="preserve"> dando um a</w:t>
      </w:r>
      <w:r w:rsidR="008E2176" w:rsidRPr="003B4516">
        <w:rPr>
          <w:rFonts w:ascii="Times New Roman"/>
          <w:sz w:val="24"/>
          <w:szCs w:val="24"/>
        </w:rPr>
        <w:t>specto mais saudável e equilibra</w:t>
      </w:r>
      <w:r w:rsidR="00A82F32" w:rsidRPr="003B4516">
        <w:rPr>
          <w:rFonts w:ascii="Times New Roman"/>
          <w:sz w:val="24"/>
          <w:szCs w:val="24"/>
        </w:rPr>
        <w:t xml:space="preserve">do para </w:t>
      </w:r>
      <w:r w:rsidR="00D540AB" w:rsidRPr="003B4516">
        <w:rPr>
          <w:rFonts w:ascii="Times New Roman"/>
          <w:sz w:val="24"/>
          <w:szCs w:val="24"/>
        </w:rPr>
        <w:t xml:space="preserve">a </w:t>
      </w:r>
      <w:r w:rsidR="00A82F32" w:rsidRPr="003B4516">
        <w:rPr>
          <w:rFonts w:ascii="Times New Roman"/>
          <w:sz w:val="24"/>
          <w:szCs w:val="24"/>
        </w:rPr>
        <w:t>mesma, também</w:t>
      </w:r>
      <w:r w:rsidR="00E8586E" w:rsidRPr="003B4516">
        <w:rPr>
          <w:rFonts w:ascii="Times New Roman"/>
          <w:sz w:val="24"/>
          <w:szCs w:val="24"/>
        </w:rPr>
        <w:t xml:space="preserve"> promo</w:t>
      </w:r>
      <w:r w:rsidR="00732F8E">
        <w:rPr>
          <w:rFonts w:ascii="Times New Roman"/>
          <w:sz w:val="24"/>
          <w:szCs w:val="24"/>
        </w:rPr>
        <w:t xml:space="preserve">ve o bem estar e a saúde, pois um </w:t>
      </w:r>
      <w:r w:rsidR="00E8586E" w:rsidRPr="003B4516">
        <w:rPr>
          <w:rFonts w:ascii="Times New Roman"/>
          <w:sz w:val="24"/>
          <w:szCs w:val="24"/>
        </w:rPr>
        <w:t>ambiente</w:t>
      </w:r>
      <w:r w:rsidR="0010750C" w:rsidRPr="003B4516">
        <w:rPr>
          <w:rFonts w:ascii="Times New Roman"/>
          <w:sz w:val="24"/>
          <w:szCs w:val="24"/>
        </w:rPr>
        <w:t xml:space="preserve"> que proporciona</w:t>
      </w:r>
      <w:r w:rsidR="00C12BE9" w:rsidRPr="003B4516">
        <w:rPr>
          <w:rFonts w:ascii="Times New Roman"/>
          <w:sz w:val="24"/>
          <w:szCs w:val="24"/>
        </w:rPr>
        <w:t xml:space="preserve"> um conforto térmico</w:t>
      </w:r>
      <w:r w:rsidR="00E8586E" w:rsidRPr="003B4516">
        <w:rPr>
          <w:rFonts w:ascii="Times New Roman"/>
          <w:sz w:val="24"/>
          <w:szCs w:val="24"/>
        </w:rPr>
        <w:t xml:space="preserve"> </w:t>
      </w:r>
      <w:r w:rsidR="0010750C" w:rsidRPr="003B4516">
        <w:rPr>
          <w:rFonts w:ascii="Times New Roman"/>
          <w:sz w:val="24"/>
          <w:szCs w:val="24"/>
        </w:rPr>
        <w:t>é</w:t>
      </w:r>
      <w:proofErr w:type="gramStart"/>
      <w:r w:rsidR="00B24734">
        <w:rPr>
          <w:rFonts w:ascii="Times New Roman"/>
          <w:sz w:val="24"/>
          <w:szCs w:val="24"/>
        </w:rPr>
        <w:t xml:space="preserve"> </w:t>
      </w:r>
      <w:r w:rsidR="0010750C" w:rsidRPr="003B4516">
        <w:rPr>
          <w:rFonts w:ascii="Times New Roman"/>
          <w:sz w:val="24"/>
          <w:szCs w:val="24"/>
        </w:rPr>
        <w:t xml:space="preserve"> </w:t>
      </w:r>
      <w:proofErr w:type="gramEnd"/>
      <w:r w:rsidR="0010750C" w:rsidRPr="003B4516">
        <w:rPr>
          <w:rFonts w:ascii="Times New Roman"/>
          <w:sz w:val="24"/>
          <w:szCs w:val="24"/>
        </w:rPr>
        <w:t>um espaço</w:t>
      </w:r>
      <w:r w:rsidR="00C12BE9" w:rsidRPr="003B4516">
        <w:rPr>
          <w:rFonts w:ascii="Times New Roman"/>
          <w:sz w:val="24"/>
          <w:szCs w:val="24"/>
        </w:rPr>
        <w:t xml:space="preserve"> convidativo e que </w:t>
      </w:r>
      <w:r w:rsidR="00E8586E" w:rsidRPr="003B4516">
        <w:rPr>
          <w:rFonts w:ascii="Times New Roman"/>
          <w:sz w:val="24"/>
          <w:szCs w:val="24"/>
        </w:rPr>
        <w:t>fomenta ações e atividades de</w:t>
      </w:r>
      <w:r w:rsidR="00A82F32" w:rsidRPr="003B4516">
        <w:rPr>
          <w:rFonts w:ascii="Times New Roman"/>
          <w:sz w:val="24"/>
          <w:szCs w:val="24"/>
        </w:rPr>
        <w:t xml:space="preserve"> la</w:t>
      </w:r>
      <w:r w:rsidR="00E8586E" w:rsidRPr="003B4516">
        <w:rPr>
          <w:rFonts w:ascii="Times New Roman"/>
          <w:sz w:val="24"/>
          <w:szCs w:val="24"/>
        </w:rPr>
        <w:t>zer para a</w:t>
      </w:r>
      <w:r w:rsidR="00A82F32" w:rsidRPr="003B4516">
        <w:rPr>
          <w:rFonts w:ascii="Times New Roman"/>
          <w:sz w:val="24"/>
          <w:szCs w:val="24"/>
        </w:rPr>
        <w:t xml:space="preserve"> sociedade civil</w:t>
      </w:r>
      <w:r w:rsidR="00552B1E" w:rsidRPr="003B4516">
        <w:rPr>
          <w:rFonts w:ascii="Times New Roman"/>
          <w:sz w:val="24"/>
          <w:szCs w:val="24"/>
        </w:rPr>
        <w:t>,</w:t>
      </w:r>
      <w:r w:rsidR="003020DB">
        <w:rPr>
          <w:rFonts w:ascii="Times New Roman"/>
          <w:sz w:val="24"/>
          <w:szCs w:val="24"/>
        </w:rPr>
        <w:t xml:space="preserve"> e</w:t>
      </w:r>
      <w:r w:rsidR="00E8586E" w:rsidRPr="003B4516">
        <w:rPr>
          <w:rFonts w:ascii="Times New Roman"/>
          <w:sz w:val="24"/>
          <w:szCs w:val="24"/>
        </w:rPr>
        <w:t xml:space="preserve"> o Parque Estadual do Utinga</w:t>
      </w:r>
      <w:r w:rsidR="0010750C" w:rsidRPr="003B4516">
        <w:rPr>
          <w:rFonts w:ascii="Times New Roman"/>
          <w:sz w:val="24"/>
          <w:szCs w:val="24"/>
        </w:rPr>
        <w:t>, sendo uma rica área de preservação ambiental,</w:t>
      </w:r>
      <w:r w:rsidR="00E8586E" w:rsidRPr="003B4516">
        <w:rPr>
          <w:rFonts w:ascii="Times New Roman"/>
          <w:sz w:val="24"/>
          <w:szCs w:val="24"/>
        </w:rPr>
        <w:t xml:space="preserve"> é um grande exemplo disto. Portanto, pr</w:t>
      </w:r>
      <w:r w:rsidR="00646B9F" w:rsidRPr="003B4516">
        <w:rPr>
          <w:rFonts w:ascii="Times New Roman"/>
          <w:sz w:val="24"/>
          <w:szCs w:val="24"/>
        </w:rPr>
        <w:t>eservar e cuidar</w:t>
      </w:r>
      <w:r w:rsidR="00E8586E" w:rsidRPr="003B4516">
        <w:rPr>
          <w:rFonts w:ascii="Times New Roman"/>
          <w:sz w:val="24"/>
          <w:szCs w:val="24"/>
        </w:rPr>
        <w:t xml:space="preserve"> </w:t>
      </w:r>
      <w:r w:rsidR="002B2450" w:rsidRPr="003B4516">
        <w:rPr>
          <w:rFonts w:ascii="Times New Roman"/>
          <w:sz w:val="24"/>
          <w:szCs w:val="24"/>
        </w:rPr>
        <w:t>d</w:t>
      </w:r>
      <w:r w:rsidR="00E8586E" w:rsidRPr="003B4516">
        <w:rPr>
          <w:rFonts w:ascii="Times New Roman"/>
          <w:sz w:val="24"/>
          <w:szCs w:val="24"/>
        </w:rPr>
        <w:t>os ambi</w:t>
      </w:r>
      <w:r w:rsidR="00D540AB" w:rsidRPr="003B4516">
        <w:rPr>
          <w:rFonts w:ascii="Times New Roman"/>
          <w:sz w:val="24"/>
          <w:szCs w:val="24"/>
        </w:rPr>
        <w:t>entes nos quais ainda remanesce</w:t>
      </w:r>
      <w:r w:rsidR="00A31FBB" w:rsidRPr="003B4516">
        <w:rPr>
          <w:rFonts w:ascii="Times New Roman"/>
          <w:sz w:val="24"/>
          <w:szCs w:val="24"/>
        </w:rPr>
        <w:t xml:space="preserve"> </w:t>
      </w:r>
      <w:r w:rsidR="002B2450" w:rsidRPr="003B4516">
        <w:rPr>
          <w:rFonts w:ascii="Times New Roman"/>
          <w:sz w:val="24"/>
          <w:szCs w:val="24"/>
        </w:rPr>
        <w:t>a natureza e toda sua exuberância, é cuidar da vida.</w:t>
      </w:r>
    </w:p>
    <w:p w:rsidR="00132AD7" w:rsidRDefault="00132AD7" w:rsidP="00346320">
      <w:pPr>
        <w:spacing w:after="0" w:line="360" w:lineRule="auto"/>
        <w:ind w:firstLine="708"/>
        <w:jc w:val="both"/>
        <w:rPr>
          <w:rFonts w:ascii="Times New Roman"/>
          <w:b/>
          <w:sz w:val="24"/>
          <w:szCs w:val="24"/>
        </w:rPr>
      </w:pPr>
    </w:p>
    <w:p w:rsidR="002208E9" w:rsidRDefault="00B51DF9" w:rsidP="002208E9">
      <w:pPr>
        <w:spacing w:after="0" w:line="360" w:lineRule="auto"/>
        <w:ind w:firstLine="708"/>
        <w:rPr>
          <w:rFonts w:ascii="Times New Roman"/>
          <w:b/>
          <w:sz w:val="24"/>
          <w:szCs w:val="24"/>
        </w:rPr>
      </w:pPr>
      <w:r w:rsidRPr="00B51DF9">
        <w:rPr>
          <w:rFonts w:ascii="Times New Roman"/>
          <w:b/>
          <w:sz w:val="24"/>
          <w:szCs w:val="24"/>
        </w:rPr>
        <w:t xml:space="preserve">REFERÊNCIAS </w:t>
      </w:r>
    </w:p>
    <w:p w:rsidR="004D48D4" w:rsidRPr="001A255E" w:rsidRDefault="005002FD" w:rsidP="002208E9">
      <w:pPr>
        <w:spacing w:after="0" w:line="360" w:lineRule="auto"/>
        <w:jc w:val="both"/>
        <w:rPr>
          <w:rFonts w:ascii="Times New Roman"/>
          <w:b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ABREU, L.V.; </w:t>
      </w:r>
      <w:r w:rsidRPr="001A255E">
        <w:rPr>
          <w:rFonts w:ascii="Times New Roman"/>
          <w:b/>
          <w:sz w:val="24"/>
          <w:szCs w:val="24"/>
        </w:rPr>
        <w:t>Avaliação da escala de influência da vegetação no microclima por diferentes espécies arbóreas</w:t>
      </w:r>
      <w:r w:rsidRPr="001A255E">
        <w:rPr>
          <w:rFonts w:ascii="Times New Roman"/>
          <w:sz w:val="24"/>
          <w:szCs w:val="24"/>
        </w:rPr>
        <w:t>. Campinas, SP, 2008. Dissertação (Mestrado) – Faculdade de Engenharia Civil, Arquitetura e Urbanismo, Universidade Estadual de Campinas, 2008</w:t>
      </w:r>
      <w:r w:rsidR="004D48D4" w:rsidRPr="001A255E">
        <w:rPr>
          <w:rFonts w:ascii="Times New Roman"/>
          <w:sz w:val="24"/>
          <w:szCs w:val="24"/>
        </w:rPr>
        <w:t xml:space="preserve">. 154f. 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ALVES, O.S. </w:t>
      </w:r>
      <w:r w:rsidRPr="001A255E">
        <w:rPr>
          <w:rFonts w:ascii="Times New Roman"/>
          <w:b/>
          <w:sz w:val="24"/>
          <w:szCs w:val="24"/>
        </w:rPr>
        <w:t xml:space="preserve">Zoneamento </w:t>
      </w:r>
      <w:proofErr w:type="spellStart"/>
      <w:r w:rsidRPr="001A255E">
        <w:rPr>
          <w:rFonts w:ascii="Times New Roman"/>
          <w:b/>
          <w:sz w:val="24"/>
          <w:szCs w:val="24"/>
        </w:rPr>
        <w:t>bioclimático</w:t>
      </w:r>
      <w:proofErr w:type="spellEnd"/>
      <w:r w:rsidRPr="001A255E">
        <w:rPr>
          <w:rFonts w:ascii="Times New Roman"/>
          <w:b/>
          <w:sz w:val="24"/>
          <w:szCs w:val="24"/>
        </w:rPr>
        <w:t xml:space="preserve"> da mesorregião metropolitana de Belém e influência do clima na modernização da avicultura no Estado do Pará</w:t>
      </w:r>
      <w:r w:rsidRPr="001A255E">
        <w:rPr>
          <w:rFonts w:ascii="Times New Roman"/>
          <w:sz w:val="24"/>
          <w:szCs w:val="24"/>
        </w:rPr>
        <w:t xml:space="preserve">. Tese (Doutorado) - Instituto da Saúde e Produção Animal, Universidade Federal Rural da Amazônia, Belém. 2006. 37f. 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BARBIRATO, G.M.; SOUZA, L.C.L.; TORRES, S.C. </w:t>
      </w:r>
      <w:r w:rsidRPr="001A255E">
        <w:rPr>
          <w:rFonts w:ascii="Times New Roman"/>
          <w:b/>
          <w:sz w:val="24"/>
          <w:szCs w:val="24"/>
        </w:rPr>
        <w:t>Clima e Cidade</w:t>
      </w:r>
      <w:r w:rsidRPr="001A255E">
        <w:rPr>
          <w:rFonts w:ascii="Times New Roman"/>
          <w:sz w:val="24"/>
          <w:szCs w:val="24"/>
        </w:rPr>
        <w:t>: Uma abordagem climática como subsídio para estudos urbanos. EDUFAL: Maceió, 164 p., 2007.</w:t>
      </w:r>
    </w:p>
    <w:p w:rsidR="00AA2775" w:rsidRPr="001A255E" w:rsidRDefault="00AA2775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  <w:shd w:val="clear" w:color="auto" w:fill="FFFFFF"/>
        </w:rPr>
        <w:t xml:space="preserve">COSTA, A. D. L. </w:t>
      </w:r>
      <w:r w:rsidRPr="001A255E">
        <w:rPr>
          <w:rFonts w:ascii="Times New Roman"/>
          <w:b/>
          <w:sz w:val="24"/>
          <w:szCs w:val="24"/>
          <w:shd w:val="clear" w:color="auto" w:fill="FFFFFF"/>
        </w:rPr>
        <w:t xml:space="preserve">Análise </w:t>
      </w:r>
      <w:proofErr w:type="spellStart"/>
      <w:r w:rsidRPr="001A255E">
        <w:rPr>
          <w:rFonts w:ascii="Times New Roman"/>
          <w:b/>
          <w:sz w:val="24"/>
          <w:szCs w:val="24"/>
          <w:shd w:val="clear" w:color="auto" w:fill="FFFFFF"/>
        </w:rPr>
        <w:t>bioclimática</w:t>
      </w:r>
      <w:proofErr w:type="spellEnd"/>
      <w:r w:rsidRPr="001A255E">
        <w:rPr>
          <w:rFonts w:ascii="Times New Roman"/>
          <w:b/>
          <w:sz w:val="24"/>
          <w:szCs w:val="24"/>
          <w:shd w:val="clear" w:color="auto" w:fill="FFFFFF"/>
        </w:rPr>
        <w:t xml:space="preserve"> e investigação do conforto térmico em ambientes externos: uma experiência no bairro de Petrópolis em Natal/RN</w:t>
      </w:r>
      <w:r w:rsidRPr="001A255E">
        <w:rPr>
          <w:rFonts w:ascii="Times New Roman"/>
          <w:sz w:val="24"/>
          <w:szCs w:val="24"/>
          <w:shd w:val="clear" w:color="auto" w:fill="FFFFFF"/>
        </w:rPr>
        <w:t>. Dissertação (Mestrado em Conforto no Ambiente Construído; Forma Urbana e Habitação) - Universidade Federal do Rio Grande do Norte, Natal, 2003. 183f.</w:t>
      </w:r>
      <w:r w:rsidRPr="001A255E">
        <w:rPr>
          <w:rFonts w:ascii="Times New Roman"/>
          <w:sz w:val="24"/>
          <w:szCs w:val="24"/>
        </w:rPr>
        <w:t xml:space="preserve"> 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DENATRAN – DEPARTAMENTO NACIONAL DE TRANSITO. </w:t>
      </w:r>
      <w:r w:rsidRPr="001A255E">
        <w:rPr>
          <w:rFonts w:ascii="Times New Roman"/>
          <w:b/>
          <w:sz w:val="24"/>
          <w:szCs w:val="24"/>
        </w:rPr>
        <w:t>Frota de veículos da Região Metropolitana de Belém</w:t>
      </w:r>
      <w:r w:rsidRPr="001A255E">
        <w:rPr>
          <w:rFonts w:ascii="Times New Roman"/>
          <w:sz w:val="24"/>
          <w:szCs w:val="24"/>
        </w:rPr>
        <w:t xml:space="preserve"> – Posição em Julho de 2017.</w:t>
      </w:r>
      <w:r w:rsidR="00AA2775" w:rsidRPr="001A255E">
        <w:rPr>
          <w:rFonts w:ascii="Times New Roman"/>
          <w:sz w:val="24"/>
          <w:szCs w:val="24"/>
        </w:rPr>
        <w:t xml:space="preserve"> Disponível em:&lt; http://www.denatran.gov.br/ &gt;. Acesso em: 15 de julho de 2018. </w:t>
      </w:r>
    </w:p>
    <w:p w:rsidR="00D366F2" w:rsidRPr="001A255E" w:rsidRDefault="00C46808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hyperlink r:id="rId17" w:history="1">
        <w:proofErr w:type="gramStart"/>
        <w:r w:rsidR="00D366F2" w:rsidRPr="001A255E">
          <w:rPr>
            <w:rStyle w:val="Hyperlink"/>
            <w:rFonts w:ascii="Times New Roman"/>
            <w:color w:val="auto"/>
            <w:sz w:val="24"/>
            <w:szCs w:val="24"/>
            <w:u w:val="none"/>
          </w:rPr>
          <w:t>FARIAS,</w:t>
        </w:r>
        <w:proofErr w:type="gramEnd"/>
        <w:r w:rsidR="00D366F2" w:rsidRPr="001A255E">
          <w:rPr>
            <w:rStyle w:val="Hyperlink"/>
            <w:rFonts w:ascii="Times New Roman"/>
            <w:color w:val="auto"/>
            <w:sz w:val="24"/>
            <w:szCs w:val="24"/>
            <w:u w:val="none"/>
          </w:rPr>
          <w:t xml:space="preserve"> A. R.</w:t>
        </w:r>
      </w:hyperlink>
      <w:r w:rsidR="00D366F2" w:rsidRPr="001A255E">
        <w:rPr>
          <w:rFonts w:ascii="Times New Roman"/>
          <w:sz w:val="24"/>
          <w:szCs w:val="24"/>
        </w:rPr>
        <w:t xml:space="preserve">; </w:t>
      </w:r>
      <w:hyperlink r:id="rId18" w:history="1">
        <w:r w:rsidR="00D366F2" w:rsidRPr="001A255E">
          <w:rPr>
            <w:rStyle w:val="Hyperlink"/>
            <w:rFonts w:ascii="Times New Roman"/>
            <w:color w:val="auto"/>
            <w:sz w:val="24"/>
            <w:szCs w:val="24"/>
            <w:u w:val="none"/>
          </w:rPr>
          <w:t>MINGOTI, R.</w:t>
        </w:r>
      </w:hyperlink>
      <w:r w:rsidR="00D366F2" w:rsidRPr="001A255E">
        <w:rPr>
          <w:rFonts w:ascii="Times New Roman"/>
          <w:sz w:val="24"/>
          <w:szCs w:val="24"/>
        </w:rPr>
        <w:t xml:space="preserve">; </w:t>
      </w:r>
      <w:hyperlink r:id="rId19" w:history="1">
        <w:r w:rsidR="00D366F2" w:rsidRPr="001A255E">
          <w:rPr>
            <w:rStyle w:val="Hyperlink"/>
            <w:rFonts w:ascii="Times New Roman"/>
            <w:color w:val="auto"/>
            <w:sz w:val="24"/>
            <w:szCs w:val="24"/>
            <w:u w:val="none"/>
          </w:rPr>
          <w:t>VALLE, L. B.</w:t>
        </w:r>
      </w:hyperlink>
      <w:r w:rsidR="00D366F2" w:rsidRPr="001A255E">
        <w:rPr>
          <w:rFonts w:ascii="Times New Roman"/>
          <w:sz w:val="24"/>
          <w:szCs w:val="24"/>
        </w:rPr>
        <w:t xml:space="preserve">; </w:t>
      </w:r>
      <w:hyperlink r:id="rId20" w:history="1">
        <w:r w:rsidR="00D366F2" w:rsidRPr="001A255E">
          <w:rPr>
            <w:rStyle w:val="Hyperlink"/>
            <w:rFonts w:ascii="Times New Roman"/>
            <w:color w:val="auto"/>
            <w:sz w:val="24"/>
            <w:szCs w:val="24"/>
            <w:u w:val="none"/>
          </w:rPr>
          <w:t>SPADOTTO, C. A.</w:t>
        </w:r>
      </w:hyperlink>
      <w:r w:rsidR="00D366F2" w:rsidRPr="001A255E">
        <w:rPr>
          <w:rFonts w:ascii="Times New Roman"/>
          <w:sz w:val="24"/>
          <w:szCs w:val="24"/>
        </w:rPr>
        <w:t xml:space="preserve">; </w:t>
      </w:r>
      <w:hyperlink r:id="rId21" w:history="1">
        <w:r w:rsidR="00D366F2" w:rsidRPr="001A255E">
          <w:rPr>
            <w:rStyle w:val="Hyperlink"/>
            <w:rFonts w:ascii="Times New Roman"/>
            <w:color w:val="auto"/>
            <w:sz w:val="24"/>
            <w:szCs w:val="24"/>
            <w:u w:val="none"/>
          </w:rPr>
          <w:t>LOVISI FILHO, E.</w:t>
        </w:r>
      </w:hyperlink>
      <w:r w:rsidR="00D366F2" w:rsidRPr="001A255E">
        <w:rPr>
          <w:rFonts w:ascii="Times New Roman"/>
          <w:sz w:val="24"/>
          <w:szCs w:val="24"/>
        </w:rPr>
        <w:t xml:space="preserve"> </w:t>
      </w:r>
      <w:hyperlink r:id="rId22" w:history="1">
        <w:r w:rsidR="00D366F2" w:rsidRPr="001A255E">
          <w:rPr>
            <w:rStyle w:val="Hyperlink"/>
            <w:rFonts w:ascii="Times New Roman"/>
            <w:b/>
            <w:color w:val="auto"/>
            <w:sz w:val="24"/>
            <w:szCs w:val="24"/>
            <w:u w:val="none"/>
          </w:rPr>
          <w:t>Identificação, mapeamento e quantificação das áreas urbanas do Brasil</w:t>
        </w:r>
      </w:hyperlink>
      <w:r w:rsidR="00D366F2" w:rsidRPr="001A255E">
        <w:rPr>
          <w:rFonts w:ascii="Times New Roman"/>
          <w:b/>
          <w:sz w:val="24"/>
          <w:szCs w:val="24"/>
        </w:rPr>
        <w:t xml:space="preserve"> Gestão Territorial</w:t>
      </w:r>
      <w:r w:rsidR="00D366F2" w:rsidRPr="001A255E">
        <w:rPr>
          <w:rFonts w:ascii="Times New Roman"/>
          <w:sz w:val="24"/>
          <w:szCs w:val="24"/>
        </w:rPr>
        <w:t xml:space="preserve">: Campinas, 2017. </w:t>
      </w:r>
      <w:proofErr w:type="gramStart"/>
      <w:r w:rsidR="00D366F2" w:rsidRPr="001A255E">
        <w:rPr>
          <w:rFonts w:ascii="Times New Roman"/>
          <w:sz w:val="24"/>
          <w:szCs w:val="24"/>
        </w:rPr>
        <w:t>5</w:t>
      </w:r>
      <w:proofErr w:type="gramEnd"/>
      <w:r w:rsidR="00D366F2" w:rsidRPr="001A255E">
        <w:rPr>
          <w:rFonts w:ascii="Times New Roman"/>
          <w:sz w:val="24"/>
          <w:szCs w:val="24"/>
        </w:rPr>
        <w:t xml:space="preserve"> p. Comunicado Técnico.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GUSMÃO, F. L. S.; OLIVEIRA, A. T. F.de; PADILLHA, T. C. dos S. Análise do conforto ambiental através de dados meteorológicos em duas áreas distintas do município de </w:t>
      </w:r>
      <w:proofErr w:type="gramStart"/>
      <w:r w:rsidRPr="001A255E">
        <w:rPr>
          <w:rFonts w:ascii="Times New Roman"/>
          <w:sz w:val="24"/>
          <w:szCs w:val="24"/>
        </w:rPr>
        <w:t>Paragominas-PA</w:t>
      </w:r>
      <w:proofErr w:type="gramEnd"/>
      <w:r w:rsidRPr="001A255E">
        <w:rPr>
          <w:rFonts w:ascii="Times New Roman"/>
          <w:sz w:val="24"/>
          <w:szCs w:val="24"/>
        </w:rPr>
        <w:t xml:space="preserve">. </w:t>
      </w:r>
      <w:r w:rsidRPr="001A255E">
        <w:rPr>
          <w:rFonts w:ascii="Times New Roman"/>
          <w:b/>
          <w:sz w:val="24"/>
          <w:szCs w:val="24"/>
        </w:rPr>
        <w:t>Revista</w:t>
      </w:r>
      <w:r w:rsidR="00CE0E47" w:rsidRPr="001A255E">
        <w:rPr>
          <w:rFonts w:ascii="Times New Roman"/>
          <w:b/>
          <w:sz w:val="24"/>
          <w:szCs w:val="24"/>
        </w:rPr>
        <w:t xml:space="preserve"> </w:t>
      </w:r>
      <w:r w:rsidRPr="001A255E">
        <w:rPr>
          <w:rFonts w:ascii="Times New Roman"/>
          <w:b/>
          <w:sz w:val="24"/>
          <w:szCs w:val="24"/>
        </w:rPr>
        <w:t xml:space="preserve">Seminário Estadual de Águas e Florestas. </w:t>
      </w:r>
      <w:r w:rsidRPr="001A255E">
        <w:rPr>
          <w:rFonts w:ascii="Times New Roman"/>
          <w:sz w:val="24"/>
          <w:szCs w:val="24"/>
        </w:rPr>
        <w:t>Disponível em:&lt; http://www.semas.pa.gov.br/revistaseaf/&gt;. Acesso em: 02 de junho de 2018.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IBGE. </w:t>
      </w:r>
      <w:r w:rsidRPr="001A255E">
        <w:rPr>
          <w:rFonts w:ascii="Times New Roman"/>
          <w:b/>
          <w:sz w:val="24"/>
          <w:szCs w:val="24"/>
        </w:rPr>
        <w:t>Cidades Pará, Belém</w:t>
      </w:r>
      <w:r w:rsidRPr="001A255E">
        <w:rPr>
          <w:rFonts w:ascii="Times New Roman"/>
          <w:sz w:val="24"/>
          <w:szCs w:val="24"/>
        </w:rPr>
        <w:t>. Disponível em: &lt;</w:t>
      </w:r>
      <w:proofErr w:type="gramStart"/>
      <w:r w:rsidRPr="001A255E">
        <w:rPr>
          <w:rFonts w:ascii="Times New Roman"/>
          <w:sz w:val="24"/>
          <w:szCs w:val="24"/>
        </w:rPr>
        <w:t>https</w:t>
      </w:r>
      <w:proofErr w:type="gramEnd"/>
      <w:r w:rsidRPr="001A255E">
        <w:rPr>
          <w:rFonts w:ascii="Times New Roman"/>
          <w:sz w:val="24"/>
          <w:szCs w:val="24"/>
        </w:rPr>
        <w:t>://cidades.ibge.gov.br/brasil/pa/belem/panorama&gt;. Acesso em: 02 de junho de 2018.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LAMBERS, R.; DUTRA, L.; PEREIRA, F.O.R. </w:t>
      </w:r>
      <w:r w:rsidRPr="001A255E">
        <w:rPr>
          <w:rFonts w:ascii="Times New Roman"/>
          <w:b/>
          <w:sz w:val="24"/>
          <w:szCs w:val="24"/>
        </w:rPr>
        <w:t>Eficiência energética na arquitetura</w:t>
      </w:r>
      <w:r w:rsidRPr="001A255E">
        <w:rPr>
          <w:rFonts w:ascii="Times New Roman"/>
          <w:sz w:val="24"/>
          <w:szCs w:val="24"/>
        </w:rPr>
        <w:t xml:space="preserve">. São Paulo: PW, 1997. </w:t>
      </w:r>
    </w:p>
    <w:p w:rsidR="00A77868" w:rsidRPr="001A255E" w:rsidRDefault="005002FD" w:rsidP="006779F6">
      <w:pPr>
        <w:pStyle w:val="Ttulo2"/>
        <w:spacing w:before="240" w:line="360" w:lineRule="auto"/>
        <w:ind w:right="240"/>
        <w:jc w:val="both"/>
        <w:rPr>
          <w:rFonts w:ascii="Times New Roman"/>
          <w:color w:val="111111"/>
          <w:sz w:val="24"/>
          <w:szCs w:val="24"/>
        </w:rPr>
      </w:pPr>
      <w:r w:rsidRPr="001A255E">
        <w:rPr>
          <w:rFonts w:ascii="Times New Roman"/>
          <w:color w:val="auto"/>
          <w:sz w:val="24"/>
          <w:szCs w:val="24"/>
        </w:rPr>
        <w:lastRenderedPageBreak/>
        <w:t xml:space="preserve">MARTELLI, A.; SANTOS JR, A. R.; Arborização Urbana do Município de Itapira – SP: Perspectivas para Educação Ambiental e sua Influência no Conforto Térmico.  </w:t>
      </w:r>
      <w:r w:rsidRPr="001A255E">
        <w:rPr>
          <w:rFonts w:ascii="Times New Roman"/>
          <w:b/>
          <w:color w:val="111111"/>
          <w:sz w:val="24"/>
          <w:szCs w:val="24"/>
        </w:rPr>
        <w:t>Revista Eletrônica em Gestão, Educação e Tecnologia Ambiental</w:t>
      </w:r>
      <w:r w:rsidRPr="001A255E">
        <w:rPr>
          <w:rFonts w:ascii="Times New Roman"/>
          <w:color w:val="111111"/>
          <w:sz w:val="24"/>
          <w:szCs w:val="24"/>
        </w:rPr>
        <w:t xml:space="preserve">. </w:t>
      </w:r>
      <w:proofErr w:type="gramStart"/>
      <w:r w:rsidRPr="001A255E">
        <w:rPr>
          <w:rFonts w:ascii="Times New Roman"/>
          <w:color w:val="111111"/>
          <w:sz w:val="24"/>
          <w:szCs w:val="24"/>
        </w:rPr>
        <w:t>v.</w:t>
      </w:r>
      <w:proofErr w:type="gramEnd"/>
      <w:r w:rsidRPr="001A255E">
        <w:rPr>
          <w:rFonts w:ascii="Times New Roman"/>
          <w:color w:val="111111"/>
          <w:sz w:val="24"/>
          <w:szCs w:val="24"/>
        </w:rPr>
        <w:t xml:space="preserve"> 19, n. 2, maio/</w:t>
      </w:r>
      <w:proofErr w:type="spellStart"/>
      <w:r w:rsidRPr="001A255E">
        <w:rPr>
          <w:rFonts w:ascii="Times New Roman"/>
          <w:color w:val="111111"/>
          <w:sz w:val="24"/>
          <w:szCs w:val="24"/>
        </w:rPr>
        <w:t>ago</w:t>
      </w:r>
      <w:proofErr w:type="spellEnd"/>
      <w:r w:rsidRPr="001A255E">
        <w:rPr>
          <w:rFonts w:ascii="Times New Roman"/>
          <w:color w:val="111111"/>
          <w:sz w:val="24"/>
          <w:szCs w:val="24"/>
        </w:rPr>
        <w:t xml:space="preserve">, 2015. </w:t>
      </w:r>
    </w:p>
    <w:p w:rsidR="00A77868" w:rsidRPr="001A255E" w:rsidRDefault="005002FD" w:rsidP="006779F6">
      <w:pPr>
        <w:spacing w:before="240" w:after="0" w:line="360" w:lineRule="auto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NOBREGA, R. S.; </w:t>
      </w:r>
      <w:proofErr w:type="gramStart"/>
      <w:r w:rsidRPr="001A255E">
        <w:rPr>
          <w:rFonts w:ascii="Times New Roman"/>
          <w:sz w:val="24"/>
          <w:szCs w:val="24"/>
        </w:rPr>
        <w:t>LEMOS,</w:t>
      </w:r>
      <w:proofErr w:type="gramEnd"/>
      <w:r w:rsidRPr="001A255E">
        <w:rPr>
          <w:rFonts w:ascii="Times New Roman"/>
          <w:sz w:val="24"/>
          <w:szCs w:val="24"/>
        </w:rPr>
        <w:t xml:space="preserve"> T. V. S.; O Microclima e o (Des)conforto Térmico em Ambientes Abertos na Cidade do Recife. </w:t>
      </w:r>
      <w:r w:rsidRPr="001A255E">
        <w:rPr>
          <w:rFonts w:ascii="Times New Roman"/>
          <w:b/>
          <w:sz w:val="24"/>
          <w:szCs w:val="24"/>
        </w:rPr>
        <w:t>Revista de Geografia (UFPE).</w:t>
      </w:r>
      <w:r w:rsidRPr="001A255E">
        <w:rPr>
          <w:rFonts w:ascii="Times New Roman"/>
          <w:sz w:val="24"/>
          <w:szCs w:val="24"/>
        </w:rPr>
        <w:t xml:space="preserve"> </w:t>
      </w:r>
      <w:proofErr w:type="gramStart"/>
      <w:r w:rsidRPr="001A255E">
        <w:rPr>
          <w:rFonts w:ascii="Times New Roman"/>
          <w:sz w:val="24"/>
          <w:szCs w:val="24"/>
        </w:rPr>
        <w:t>v.</w:t>
      </w:r>
      <w:proofErr w:type="gramEnd"/>
      <w:r w:rsidRPr="001A255E">
        <w:rPr>
          <w:rFonts w:ascii="Times New Roman"/>
          <w:sz w:val="24"/>
          <w:szCs w:val="24"/>
        </w:rPr>
        <w:t xml:space="preserve"> 28, n. 1, 2011.</w:t>
      </w:r>
    </w:p>
    <w:p w:rsidR="004422D0" w:rsidRPr="001A255E" w:rsidRDefault="004422D0" w:rsidP="004422D0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  <w:shd w:val="clear" w:color="auto" w:fill="FFFFFF"/>
        </w:rPr>
        <w:t xml:space="preserve">PINA, J. H. A. </w:t>
      </w:r>
      <w:r w:rsidRPr="001A255E">
        <w:rPr>
          <w:rFonts w:ascii="Times New Roman"/>
          <w:b/>
          <w:sz w:val="24"/>
          <w:szCs w:val="24"/>
          <w:shd w:val="clear" w:color="auto" w:fill="FFFFFF"/>
        </w:rPr>
        <w:t xml:space="preserve">A influência das áreas verdes urbanas na qualidade de vida: </w:t>
      </w:r>
      <w:r w:rsidRPr="001A255E">
        <w:rPr>
          <w:rFonts w:ascii="Times New Roman"/>
          <w:sz w:val="24"/>
          <w:szCs w:val="24"/>
          <w:shd w:val="clear" w:color="auto" w:fill="FFFFFF"/>
        </w:rPr>
        <w:t xml:space="preserve">o caso dos Parques do Sabiá e </w:t>
      </w:r>
      <w:proofErr w:type="spellStart"/>
      <w:r w:rsidRPr="001A255E">
        <w:rPr>
          <w:rFonts w:ascii="Times New Roman"/>
          <w:sz w:val="24"/>
          <w:szCs w:val="24"/>
          <w:shd w:val="clear" w:color="auto" w:fill="FFFFFF"/>
        </w:rPr>
        <w:t>Victório</w:t>
      </w:r>
      <w:proofErr w:type="spellEnd"/>
      <w:r w:rsidRPr="001A255E">
        <w:rPr>
          <w:rFonts w:asci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255E">
        <w:rPr>
          <w:rFonts w:ascii="Times New Roman"/>
          <w:sz w:val="24"/>
          <w:szCs w:val="24"/>
          <w:shd w:val="clear" w:color="auto" w:fill="FFFFFF"/>
        </w:rPr>
        <w:t>Siquierolli</w:t>
      </w:r>
      <w:proofErr w:type="spellEnd"/>
      <w:r w:rsidRPr="001A255E">
        <w:rPr>
          <w:rFonts w:ascii="Times New Roman"/>
          <w:sz w:val="24"/>
          <w:szCs w:val="24"/>
          <w:shd w:val="clear" w:color="auto" w:fill="FFFFFF"/>
        </w:rPr>
        <w:t xml:space="preserve"> em Uberlândia-MG. 2011. 105 f. Dissertação (Mestrado em Ciências Humanas) - Universidade Federal de Uberlândia, Uberlândia, 2011.</w:t>
      </w:r>
      <w:r w:rsidRPr="001A255E">
        <w:rPr>
          <w:rFonts w:ascii="Times New Roman"/>
          <w:color w:val="111111"/>
          <w:sz w:val="24"/>
          <w:szCs w:val="24"/>
        </w:rPr>
        <w:t xml:space="preserve"> </w:t>
      </w:r>
    </w:p>
    <w:p w:rsidR="004422D0" w:rsidRPr="001A255E" w:rsidRDefault="004422D0" w:rsidP="004422D0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PIRES, A. C. de O; COSTA, C. D. F. da; SILVA L. S. e; COUTINHO, E. </w:t>
      </w:r>
      <w:proofErr w:type="gramStart"/>
      <w:r w:rsidRPr="001A255E">
        <w:rPr>
          <w:rFonts w:ascii="Times New Roman"/>
          <w:sz w:val="24"/>
          <w:szCs w:val="24"/>
        </w:rPr>
        <w:t>de</w:t>
      </w:r>
      <w:proofErr w:type="gramEnd"/>
      <w:r w:rsidRPr="001A255E">
        <w:rPr>
          <w:rFonts w:ascii="Times New Roman"/>
          <w:sz w:val="24"/>
          <w:szCs w:val="24"/>
        </w:rPr>
        <w:t xml:space="preserve"> C. </w:t>
      </w:r>
      <w:r w:rsidRPr="001A255E">
        <w:rPr>
          <w:rFonts w:ascii="Times New Roman"/>
          <w:b/>
          <w:sz w:val="24"/>
          <w:szCs w:val="24"/>
        </w:rPr>
        <w:t xml:space="preserve">Qualidade do Ar da Avenida Governador José </w:t>
      </w:r>
      <w:proofErr w:type="spellStart"/>
      <w:r w:rsidRPr="001A255E">
        <w:rPr>
          <w:rFonts w:ascii="Times New Roman"/>
          <w:b/>
          <w:sz w:val="24"/>
          <w:szCs w:val="24"/>
        </w:rPr>
        <w:t>Malcher</w:t>
      </w:r>
      <w:proofErr w:type="spellEnd"/>
      <w:r w:rsidRPr="001A255E">
        <w:rPr>
          <w:rFonts w:ascii="Times New Roman"/>
          <w:b/>
          <w:sz w:val="24"/>
          <w:szCs w:val="24"/>
        </w:rPr>
        <w:t xml:space="preserve"> – Belém Pará</w:t>
      </w:r>
      <w:r w:rsidRPr="001A255E">
        <w:rPr>
          <w:rFonts w:ascii="Times New Roman"/>
          <w:sz w:val="24"/>
          <w:szCs w:val="24"/>
        </w:rPr>
        <w:t>. 2010. Disponível em: &lt;http://www.sbmet.org.br/cbmet2010/artigos/435_35424.pdf&gt;. Acesso em: 05 de junho de 2016.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 xml:space="preserve">RUAS, A.C.; LABAKI, L. C. </w:t>
      </w:r>
      <w:r w:rsidRPr="001A255E">
        <w:rPr>
          <w:rFonts w:ascii="Times New Roman"/>
          <w:b/>
          <w:sz w:val="24"/>
          <w:szCs w:val="24"/>
        </w:rPr>
        <w:t>Ventilação do ambiente e o conforto térmico</w:t>
      </w:r>
      <w:r w:rsidRPr="001A255E">
        <w:rPr>
          <w:rFonts w:ascii="Times New Roman"/>
          <w:sz w:val="24"/>
          <w:szCs w:val="24"/>
        </w:rPr>
        <w:t>. IN: VI Encontro Nacional/ III Encontro Latino Americano sobre Conforto no Ambiente Construído, São Pedro, SP, 2001.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proofErr w:type="gramStart"/>
      <w:r w:rsidRPr="001A255E">
        <w:rPr>
          <w:rFonts w:ascii="Times New Roman"/>
          <w:sz w:val="24"/>
          <w:szCs w:val="24"/>
          <w:lang w:val="en-US"/>
        </w:rPr>
        <w:t>SANTAMOURIS, M.; MIHALAKAKOU, G.; ASIMAKOPOULOS, D.N.</w:t>
      </w:r>
      <w:proofErr w:type="gramEnd"/>
      <w:r w:rsidRPr="001A255E">
        <w:rPr>
          <w:rFonts w:ascii="Times New Roman"/>
          <w:sz w:val="24"/>
          <w:szCs w:val="24"/>
          <w:lang w:val="en-US"/>
        </w:rPr>
        <w:t xml:space="preserve"> On the Coupling of Thremostatically Controlled Buildings with Ground and Night Ventilation Passive Dissipation Techniques. </w:t>
      </w:r>
      <w:r w:rsidRPr="001A255E">
        <w:rPr>
          <w:rFonts w:ascii="Times New Roman"/>
          <w:b/>
          <w:sz w:val="24"/>
          <w:szCs w:val="24"/>
        </w:rPr>
        <w:t>Solar Energy</w:t>
      </w:r>
      <w:r w:rsidRPr="001A255E">
        <w:rPr>
          <w:rFonts w:ascii="Times New Roman"/>
          <w:sz w:val="24"/>
          <w:szCs w:val="24"/>
        </w:rPr>
        <w:t xml:space="preserve">. </w:t>
      </w:r>
      <w:proofErr w:type="gramStart"/>
      <w:r w:rsidRPr="001A255E">
        <w:rPr>
          <w:rFonts w:ascii="Times New Roman"/>
          <w:sz w:val="24"/>
          <w:szCs w:val="24"/>
        </w:rPr>
        <w:t>v.</w:t>
      </w:r>
      <w:proofErr w:type="gramEnd"/>
      <w:r w:rsidRPr="001A255E">
        <w:rPr>
          <w:rFonts w:ascii="Times New Roman"/>
          <w:sz w:val="24"/>
          <w:szCs w:val="24"/>
        </w:rPr>
        <w:t xml:space="preserve"> 60, n.3 e 4, pp. 191-197, 1997. 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>SANTOS, J.S; SILVA, V.P.R.; ARAÚJO, L.E.; LIMA, E.R.V.; COSTA. A.P.L. Análise das Condições do Campo Térmico em Ambiente Urbano: Estudo do Caso em Campus Universitário.</w:t>
      </w:r>
      <w:r w:rsidRPr="001A255E">
        <w:rPr>
          <w:rFonts w:ascii="Times New Roman"/>
          <w:b/>
          <w:sz w:val="24"/>
          <w:szCs w:val="24"/>
        </w:rPr>
        <w:t xml:space="preserve"> Revista Brasileira de Geografia Física</w:t>
      </w:r>
      <w:r w:rsidRPr="001A255E">
        <w:rPr>
          <w:rFonts w:ascii="Times New Roman"/>
          <w:sz w:val="24"/>
          <w:szCs w:val="24"/>
        </w:rPr>
        <w:t xml:space="preserve">. Recife. </w:t>
      </w:r>
      <w:proofErr w:type="gramStart"/>
      <w:r w:rsidRPr="001A255E">
        <w:rPr>
          <w:rFonts w:ascii="Times New Roman"/>
          <w:sz w:val="24"/>
          <w:szCs w:val="24"/>
        </w:rPr>
        <w:t>v.</w:t>
      </w:r>
      <w:proofErr w:type="gramEnd"/>
      <w:r w:rsidRPr="001A255E">
        <w:rPr>
          <w:rFonts w:ascii="Times New Roman"/>
          <w:sz w:val="24"/>
          <w:szCs w:val="24"/>
        </w:rPr>
        <w:t xml:space="preserve">4, n.2, p. 336-353, 2011. </w:t>
      </w:r>
    </w:p>
    <w:p w:rsidR="00A77868" w:rsidRPr="001A255E" w:rsidRDefault="001A255E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SILINGOVSCHI </w:t>
      </w:r>
      <w:r w:rsidR="005002FD" w:rsidRPr="001A255E">
        <w:rPr>
          <w:rFonts w:ascii="Times New Roman"/>
          <w:sz w:val="24"/>
          <w:szCs w:val="24"/>
        </w:rPr>
        <w:t xml:space="preserve">JR, E.  </w:t>
      </w:r>
      <w:r w:rsidR="005002FD" w:rsidRPr="001A255E">
        <w:rPr>
          <w:rFonts w:ascii="Times New Roman"/>
          <w:b/>
          <w:sz w:val="24"/>
          <w:szCs w:val="24"/>
        </w:rPr>
        <w:t>Análise da Temperatura em função das Características da Cobertura do Solo e Condições de entorno de Londrina, Paraná.</w:t>
      </w:r>
      <w:r>
        <w:rPr>
          <w:rFonts w:ascii="Times New Roman"/>
          <w:sz w:val="24"/>
          <w:szCs w:val="24"/>
        </w:rPr>
        <w:t xml:space="preserve"> </w:t>
      </w:r>
      <w:r w:rsidR="005002FD" w:rsidRPr="001A255E">
        <w:rPr>
          <w:rFonts w:ascii="Times New Roman"/>
          <w:sz w:val="24"/>
          <w:szCs w:val="24"/>
        </w:rPr>
        <w:t xml:space="preserve">Disponível em: &lt;http://www.uel.br/pos/enges/portal/pages/arquivos/dissertacao/30.pdf&gt;. Acesso em: 11 de julho de 2018. </w:t>
      </w:r>
    </w:p>
    <w:p w:rsidR="00A77868" w:rsidRPr="001A255E" w:rsidRDefault="005002FD" w:rsidP="006779F6">
      <w:pPr>
        <w:spacing w:before="240" w:after="0" w:line="360" w:lineRule="auto"/>
        <w:jc w:val="both"/>
        <w:rPr>
          <w:rFonts w:ascii="Times New Roman"/>
          <w:sz w:val="24"/>
          <w:szCs w:val="24"/>
        </w:rPr>
      </w:pPr>
      <w:r w:rsidRPr="001A255E">
        <w:rPr>
          <w:rFonts w:ascii="Times New Roman"/>
          <w:sz w:val="24"/>
          <w:szCs w:val="24"/>
        </w:rPr>
        <w:t>SILVA, C.F.; LOPES, W. G. R.; MATOS, K.C.</w:t>
      </w:r>
      <w:r w:rsidRPr="001A255E">
        <w:rPr>
          <w:rFonts w:ascii="Times New Roman"/>
          <w:b/>
          <w:sz w:val="24"/>
          <w:szCs w:val="24"/>
        </w:rPr>
        <w:t xml:space="preserve"> Contribuição para Áreas Verdes para o Conforto Térmico de Espaços Livres da Universidade Federal do Piauí</w:t>
      </w:r>
      <w:r w:rsidRPr="001A255E">
        <w:rPr>
          <w:rFonts w:ascii="Times New Roman"/>
          <w:sz w:val="24"/>
          <w:szCs w:val="24"/>
        </w:rPr>
        <w:t>. Disponível em: &lt;http://www.elecs2013.ufpr.br/wp-content/uploads/anais/2007/2007_artigo_059.pdf&gt;. Acesso em: 11 de julho de 2018.</w:t>
      </w:r>
    </w:p>
    <w:sectPr w:rsidR="00A77868" w:rsidRPr="001A255E" w:rsidSect="00E322D2">
      <w:pgSz w:w="11906" w:h="16838"/>
      <w:pgMar w:top="1701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69" w:rsidRDefault="00CA7A69">
      <w:pPr>
        <w:spacing w:after="0" w:line="240" w:lineRule="auto"/>
      </w:pPr>
      <w:r>
        <w:separator/>
      </w:r>
    </w:p>
  </w:endnote>
  <w:endnote w:type="continuationSeparator" w:id="0">
    <w:p w:rsidR="00CA7A69" w:rsidRDefault="00CA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69" w:rsidRDefault="00CA7A69">
      <w:pPr>
        <w:spacing w:after="0" w:line="240" w:lineRule="auto"/>
      </w:pPr>
      <w:r>
        <w:separator/>
      </w:r>
    </w:p>
  </w:footnote>
  <w:footnote w:type="continuationSeparator" w:id="0">
    <w:p w:rsidR="00CA7A69" w:rsidRDefault="00CA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C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D775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E511C7"/>
    <w:multiLevelType w:val="hybridMultilevel"/>
    <w:tmpl w:val="4614C3D0"/>
    <w:lvl w:ilvl="0" w:tplc="A7501CB4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7338AD20">
      <w:start w:val="1"/>
      <w:numFmt w:val="lowerLetter"/>
      <w:lvlText w:val="%2."/>
      <w:lvlJc w:val="left"/>
      <w:pPr>
        <w:ind w:left="1440" w:hanging="360"/>
      </w:pPr>
    </w:lvl>
    <w:lvl w:ilvl="2" w:tplc="35D49042">
      <w:start w:val="1"/>
      <w:numFmt w:val="lowerRoman"/>
      <w:lvlText w:val="%3."/>
      <w:lvlJc w:val="right"/>
      <w:pPr>
        <w:ind w:left="2160" w:hanging="180"/>
      </w:pPr>
    </w:lvl>
    <w:lvl w:ilvl="3" w:tplc="A4A85CD2">
      <w:start w:val="1"/>
      <w:numFmt w:val="decimal"/>
      <w:lvlText w:val="%4."/>
      <w:lvlJc w:val="left"/>
      <w:pPr>
        <w:ind w:left="2880" w:hanging="360"/>
      </w:pPr>
    </w:lvl>
    <w:lvl w:ilvl="4" w:tplc="3BF239CA">
      <w:start w:val="1"/>
      <w:numFmt w:val="lowerLetter"/>
      <w:lvlText w:val="%5."/>
      <w:lvlJc w:val="left"/>
      <w:pPr>
        <w:ind w:left="3600" w:hanging="360"/>
      </w:pPr>
    </w:lvl>
    <w:lvl w:ilvl="5" w:tplc="7ECCF0D4">
      <w:start w:val="1"/>
      <w:numFmt w:val="lowerRoman"/>
      <w:lvlText w:val="%6."/>
      <w:lvlJc w:val="right"/>
      <w:pPr>
        <w:ind w:left="4320" w:hanging="180"/>
      </w:pPr>
    </w:lvl>
    <w:lvl w:ilvl="6" w:tplc="82C067EA">
      <w:start w:val="1"/>
      <w:numFmt w:val="decimal"/>
      <w:lvlText w:val="%7."/>
      <w:lvlJc w:val="left"/>
      <w:pPr>
        <w:ind w:left="5040" w:hanging="360"/>
      </w:pPr>
    </w:lvl>
    <w:lvl w:ilvl="7" w:tplc="F50217E2">
      <w:start w:val="1"/>
      <w:numFmt w:val="lowerLetter"/>
      <w:lvlText w:val="%8."/>
      <w:lvlJc w:val="left"/>
      <w:pPr>
        <w:ind w:left="5760" w:hanging="360"/>
      </w:pPr>
    </w:lvl>
    <w:lvl w:ilvl="8" w:tplc="7F44BC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7945"/>
    <w:multiLevelType w:val="hybridMultilevel"/>
    <w:tmpl w:val="4822C84A"/>
    <w:lvl w:ilvl="0" w:tplc="3D3E04A4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60F29190">
      <w:start w:val="1"/>
      <w:numFmt w:val="lowerLetter"/>
      <w:lvlText w:val="%2."/>
      <w:lvlJc w:val="left"/>
      <w:pPr>
        <w:ind w:left="3632" w:hanging="360"/>
      </w:pPr>
    </w:lvl>
    <w:lvl w:ilvl="2" w:tplc="A516DA8C">
      <w:start w:val="1"/>
      <w:numFmt w:val="lowerRoman"/>
      <w:lvlText w:val="%3."/>
      <w:lvlJc w:val="right"/>
      <w:pPr>
        <w:ind w:left="4352" w:hanging="180"/>
      </w:pPr>
    </w:lvl>
    <w:lvl w:ilvl="3" w:tplc="A57864CC">
      <w:start w:val="1"/>
      <w:numFmt w:val="decimal"/>
      <w:lvlText w:val="%4."/>
      <w:lvlJc w:val="left"/>
      <w:pPr>
        <w:ind w:left="5072" w:hanging="360"/>
      </w:pPr>
    </w:lvl>
    <w:lvl w:ilvl="4" w:tplc="7A6AAB9C">
      <w:start w:val="1"/>
      <w:numFmt w:val="lowerLetter"/>
      <w:lvlText w:val="%5."/>
      <w:lvlJc w:val="left"/>
      <w:pPr>
        <w:ind w:left="5792" w:hanging="360"/>
      </w:pPr>
    </w:lvl>
    <w:lvl w:ilvl="5" w:tplc="ED50D8BA">
      <w:start w:val="1"/>
      <w:numFmt w:val="lowerRoman"/>
      <w:lvlText w:val="%6."/>
      <w:lvlJc w:val="right"/>
      <w:pPr>
        <w:ind w:left="6512" w:hanging="180"/>
      </w:pPr>
    </w:lvl>
    <w:lvl w:ilvl="6" w:tplc="12025BB8">
      <w:start w:val="1"/>
      <w:numFmt w:val="decimal"/>
      <w:lvlText w:val="%7."/>
      <w:lvlJc w:val="left"/>
      <w:pPr>
        <w:ind w:left="7232" w:hanging="360"/>
      </w:pPr>
    </w:lvl>
    <w:lvl w:ilvl="7" w:tplc="344A78B2">
      <w:start w:val="1"/>
      <w:numFmt w:val="lowerLetter"/>
      <w:lvlText w:val="%8."/>
      <w:lvlJc w:val="left"/>
      <w:pPr>
        <w:ind w:left="7952" w:hanging="360"/>
      </w:pPr>
    </w:lvl>
    <w:lvl w:ilvl="8" w:tplc="BCBC1F00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3F6E0EBC"/>
    <w:multiLevelType w:val="hybridMultilevel"/>
    <w:tmpl w:val="181082E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AF4503"/>
    <w:multiLevelType w:val="hybridMultilevel"/>
    <w:tmpl w:val="81E0FA4E"/>
    <w:lvl w:ilvl="0" w:tplc="34C2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05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3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84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45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0E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D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0DE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AB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F1FCE"/>
    <w:multiLevelType w:val="hybridMultilevel"/>
    <w:tmpl w:val="B650AE4C"/>
    <w:lvl w:ilvl="0" w:tplc="28523080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18464F0">
      <w:start w:val="1"/>
      <w:numFmt w:val="lowerLetter"/>
      <w:lvlText w:val="%2."/>
      <w:lvlJc w:val="left"/>
      <w:pPr>
        <w:ind w:left="2782" w:hanging="360"/>
      </w:pPr>
    </w:lvl>
    <w:lvl w:ilvl="2" w:tplc="A90E1A8A">
      <w:start w:val="1"/>
      <w:numFmt w:val="lowerRoman"/>
      <w:lvlText w:val="%3."/>
      <w:lvlJc w:val="right"/>
      <w:pPr>
        <w:ind w:left="3502" w:hanging="180"/>
      </w:pPr>
    </w:lvl>
    <w:lvl w:ilvl="3" w:tplc="892E40D6">
      <w:start w:val="1"/>
      <w:numFmt w:val="decimal"/>
      <w:lvlText w:val="%4."/>
      <w:lvlJc w:val="left"/>
      <w:pPr>
        <w:ind w:left="4222" w:hanging="360"/>
      </w:pPr>
    </w:lvl>
    <w:lvl w:ilvl="4" w:tplc="DB700844">
      <w:start w:val="1"/>
      <w:numFmt w:val="lowerLetter"/>
      <w:lvlText w:val="%5."/>
      <w:lvlJc w:val="left"/>
      <w:pPr>
        <w:ind w:left="4942" w:hanging="360"/>
      </w:pPr>
    </w:lvl>
    <w:lvl w:ilvl="5" w:tplc="6854FCF8">
      <w:start w:val="1"/>
      <w:numFmt w:val="lowerRoman"/>
      <w:lvlText w:val="%6."/>
      <w:lvlJc w:val="right"/>
      <w:pPr>
        <w:ind w:left="5662" w:hanging="180"/>
      </w:pPr>
    </w:lvl>
    <w:lvl w:ilvl="6" w:tplc="6DBE6AF6">
      <w:start w:val="1"/>
      <w:numFmt w:val="decimal"/>
      <w:lvlText w:val="%7."/>
      <w:lvlJc w:val="left"/>
      <w:pPr>
        <w:ind w:left="6382" w:hanging="360"/>
      </w:pPr>
    </w:lvl>
    <w:lvl w:ilvl="7" w:tplc="FEF481DE">
      <w:start w:val="1"/>
      <w:numFmt w:val="lowerLetter"/>
      <w:lvlText w:val="%8."/>
      <w:lvlJc w:val="left"/>
      <w:pPr>
        <w:ind w:left="7102" w:hanging="360"/>
      </w:pPr>
    </w:lvl>
    <w:lvl w:ilvl="8" w:tplc="8E8AEDFA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58C67AE6"/>
    <w:multiLevelType w:val="hybridMultilevel"/>
    <w:tmpl w:val="12CC5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8793A"/>
    <w:multiLevelType w:val="hybridMultilevel"/>
    <w:tmpl w:val="10B06FF8"/>
    <w:lvl w:ilvl="0" w:tplc="05108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BFCF8AC">
      <w:start w:val="1"/>
      <w:numFmt w:val="lowerLetter"/>
      <w:lvlText w:val="%2."/>
      <w:lvlJc w:val="left"/>
      <w:pPr>
        <w:ind w:left="1440" w:hanging="360"/>
      </w:pPr>
    </w:lvl>
    <w:lvl w:ilvl="2" w:tplc="6DCE10B6">
      <w:start w:val="1"/>
      <w:numFmt w:val="lowerRoman"/>
      <w:lvlText w:val="%3."/>
      <w:lvlJc w:val="right"/>
      <w:pPr>
        <w:ind w:left="2160" w:hanging="180"/>
      </w:pPr>
    </w:lvl>
    <w:lvl w:ilvl="3" w:tplc="9AD2F3B0">
      <w:start w:val="1"/>
      <w:numFmt w:val="decimal"/>
      <w:lvlText w:val="%4."/>
      <w:lvlJc w:val="left"/>
      <w:pPr>
        <w:ind w:left="2880" w:hanging="360"/>
      </w:pPr>
    </w:lvl>
    <w:lvl w:ilvl="4" w:tplc="335A7BB4">
      <w:start w:val="1"/>
      <w:numFmt w:val="lowerLetter"/>
      <w:lvlText w:val="%5."/>
      <w:lvlJc w:val="left"/>
      <w:pPr>
        <w:ind w:left="3600" w:hanging="360"/>
      </w:pPr>
    </w:lvl>
    <w:lvl w:ilvl="5" w:tplc="14E27656">
      <w:start w:val="1"/>
      <w:numFmt w:val="lowerRoman"/>
      <w:lvlText w:val="%6."/>
      <w:lvlJc w:val="right"/>
      <w:pPr>
        <w:ind w:left="4320" w:hanging="180"/>
      </w:pPr>
    </w:lvl>
    <w:lvl w:ilvl="6" w:tplc="2B8E44EA">
      <w:start w:val="1"/>
      <w:numFmt w:val="decimal"/>
      <w:lvlText w:val="%7."/>
      <w:lvlJc w:val="left"/>
      <w:pPr>
        <w:ind w:left="5040" w:hanging="360"/>
      </w:pPr>
    </w:lvl>
    <w:lvl w:ilvl="7" w:tplc="351E4ED6">
      <w:start w:val="1"/>
      <w:numFmt w:val="lowerLetter"/>
      <w:lvlText w:val="%8."/>
      <w:lvlJc w:val="left"/>
      <w:pPr>
        <w:ind w:left="5760" w:hanging="360"/>
      </w:pPr>
    </w:lvl>
    <w:lvl w:ilvl="8" w:tplc="D5641F1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824D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F3"/>
    <w:rsid w:val="00000C2E"/>
    <w:rsid w:val="00002538"/>
    <w:rsid w:val="000071E6"/>
    <w:rsid w:val="00017220"/>
    <w:rsid w:val="000228CA"/>
    <w:rsid w:val="000248E7"/>
    <w:rsid w:val="0002736A"/>
    <w:rsid w:val="00044702"/>
    <w:rsid w:val="000447BC"/>
    <w:rsid w:val="000505B2"/>
    <w:rsid w:val="00055C2A"/>
    <w:rsid w:val="00062478"/>
    <w:rsid w:val="00062504"/>
    <w:rsid w:val="0007200E"/>
    <w:rsid w:val="00091628"/>
    <w:rsid w:val="00093FF3"/>
    <w:rsid w:val="000A0CEF"/>
    <w:rsid w:val="000A5293"/>
    <w:rsid w:val="000B124D"/>
    <w:rsid w:val="000D01DF"/>
    <w:rsid w:val="000D4548"/>
    <w:rsid w:val="000D5068"/>
    <w:rsid w:val="000E2C6A"/>
    <w:rsid w:val="000E3164"/>
    <w:rsid w:val="000E4314"/>
    <w:rsid w:val="000E7D84"/>
    <w:rsid w:val="000F3D7D"/>
    <w:rsid w:val="0010212E"/>
    <w:rsid w:val="001052E5"/>
    <w:rsid w:val="0010750C"/>
    <w:rsid w:val="00107BFA"/>
    <w:rsid w:val="001151D0"/>
    <w:rsid w:val="0012144E"/>
    <w:rsid w:val="00123ACF"/>
    <w:rsid w:val="00124DFE"/>
    <w:rsid w:val="001321A9"/>
    <w:rsid w:val="00132AD7"/>
    <w:rsid w:val="00143FA1"/>
    <w:rsid w:val="00146322"/>
    <w:rsid w:val="00146BF7"/>
    <w:rsid w:val="0015497B"/>
    <w:rsid w:val="001563BD"/>
    <w:rsid w:val="00162BC3"/>
    <w:rsid w:val="00167913"/>
    <w:rsid w:val="001722A9"/>
    <w:rsid w:val="00180508"/>
    <w:rsid w:val="00183434"/>
    <w:rsid w:val="00187B87"/>
    <w:rsid w:val="001920B1"/>
    <w:rsid w:val="001A1201"/>
    <w:rsid w:val="001A255E"/>
    <w:rsid w:val="001A5AEF"/>
    <w:rsid w:val="001B06CF"/>
    <w:rsid w:val="001B2966"/>
    <w:rsid w:val="001B4E0D"/>
    <w:rsid w:val="001B5E96"/>
    <w:rsid w:val="001C2F63"/>
    <w:rsid w:val="001C51F2"/>
    <w:rsid w:val="001C6695"/>
    <w:rsid w:val="001C7BD7"/>
    <w:rsid w:val="001D0293"/>
    <w:rsid w:val="001D1D50"/>
    <w:rsid w:val="001D5B98"/>
    <w:rsid w:val="001E09B8"/>
    <w:rsid w:val="001E3520"/>
    <w:rsid w:val="001E4CF0"/>
    <w:rsid w:val="001E62D3"/>
    <w:rsid w:val="001F13D7"/>
    <w:rsid w:val="00207101"/>
    <w:rsid w:val="002152D8"/>
    <w:rsid w:val="00217D95"/>
    <w:rsid w:val="0022044B"/>
    <w:rsid w:val="002208E9"/>
    <w:rsid w:val="00225367"/>
    <w:rsid w:val="0022710E"/>
    <w:rsid w:val="00227288"/>
    <w:rsid w:val="002336AF"/>
    <w:rsid w:val="00235695"/>
    <w:rsid w:val="002417B6"/>
    <w:rsid w:val="00243AE5"/>
    <w:rsid w:val="00245C3F"/>
    <w:rsid w:val="00246802"/>
    <w:rsid w:val="002506CD"/>
    <w:rsid w:val="00252541"/>
    <w:rsid w:val="00256057"/>
    <w:rsid w:val="00257344"/>
    <w:rsid w:val="0027634C"/>
    <w:rsid w:val="0028116D"/>
    <w:rsid w:val="00286CBB"/>
    <w:rsid w:val="002A2B6A"/>
    <w:rsid w:val="002B1D8C"/>
    <w:rsid w:val="002B2450"/>
    <w:rsid w:val="002B38C7"/>
    <w:rsid w:val="002C6CF3"/>
    <w:rsid w:val="002D2F30"/>
    <w:rsid w:val="002D67F0"/>
    <w:rsid w:val="002E1B5F"/>
    <w:rsid w:val="002E592D"/>
    <w:rsid w:val="002E7A8C"/>
    <w:rsid w:val="002F1B4C"/>
    <w:rsid w:val="002F36D9"/>
    <w:rsid w:val="003020DB"/>
    <w:rsid w:val="003039E9"/>
    <w:rsid w:val="00306548"/>
    <w:rsid w:val="00313182"/>
    <w:rsid w:val="00315999"/>
    <w:rsid w:val="0032221E"/>
    <w:rsid w:val="00322926"/>
    <w:rsid w:val="003306E0"/>
    <w:rsid w:val="003324C0"/>
    <w:rsid w:val="00335A41"/>
    <w:rsid w:val="00344A29"/>
    <w:rsid w:val="00346320"/>
    <w:rsid w:val="003538F3"/>
    <w:rsid w:val="00362EEA"/>
    <w:rsid w:val="00371BD8"/>
    <w:rsid w:val="0038515F"/>
    <w:rsid w:val="00387205"/>
    <w:rsid w:val="00397D0F"/>
    <w:rsid w:val="003A2B55"/>
    <w:rsid w:val="003B4516"/>
    <w:rsid w:val="003C18E2"/>
    <w:rsid w:val="003D4879"/>
    <w:rsid w:val="003D79B3"/>
    <w:rsid w:val="003E2DFF"/>
    <w:rsid w:val="003F27D4"/>
    <w:rsid w:val="00400791"/>
    <w:rsid w:val="004009D8"/>
    <w:rsid w:val="0041560B"/>
    <w:rsid w:val="00433541"/>
    <w:rsid w:val="004422D0"/>
    <w:rsid w:val="004449AF"/>
    <w:rsid w:val="00452F83"/>
    <w:rsid w:val="00456CBB"/>
    <w:rsid w:val="0045771B"/>
    <w:rsid w:val="004600E1"/>
    <w:rsid w:val="00463BB0"/>
    <w:rsid w:val="00467874"/>
    <w:rsid w:val="004716B5"/>
    <w:rsid w:val="00471DDA"/>
    <w:rsid w:val="004771AB"/>
    <w:rsid w:val="00485AD7"/>
    <w:rsid w:val="004866F7"/>
    <w:rsid w:val="004A1A3A"/>
    <w:rsid w:val="004A4CE2"/>
    <w:rsid w:val="004A6608"/>
    <w:rsid w:val="004B0BF1"/>
    <w:rsid w:val="004B4AD2"/>
    <w:rsid w:val="004C5764"/>
    <w:rsid w:val="004D0473"/>
    <w:rsid w:val="004D29E9"/>
    <w:rsid w:val="004D3316"/>
    <w:rsid w:val="004D48D4"/>
    <w:rsid w:val="004D6985"/>
    <w:rsid w:val="004D75EC"/>
    <w:rsid w:val="004E3F7B"/>
    <w:rsid w:val="004E6CE0"/>
    <w:rsid w:val="004F281F"/>
    <w:rsid w:val="005002FD"/>
    <w:rsid w:val="00512DA7"/>
    <w:rsid w:val="00516561"/>
    <w:rsid w:val="00516FBA"/>
    <w:rsid w:val="00517249"/>
    <w:rsid w:val="00525D92"/>
    <w:rsid w:val="00530DBB"/>
    <w:rsid w:val="0053531D"/>
    <w:rsid w:val="00543743"/>
    <w:rsid w:val="00552B1E"/>
    <w:rsid w:val="00562025"/>
    <w:rsid w:val="0056698A"/>
    <w:rsid w:val="00582928"/>
    <w:rsid w:val="00583C17"/>
    <w:rsid w:val="00584E47"/>
    <w:rsid w:val="00586BED"/>
    <w:rsid w:val="0058721E"/>
    <w:rsid w:val="00587991"/>
    <w:rsid w:val="005914D9"/>
    <w:rsid w:val="00593D0D"/>
    <w:rsid w:val="005A2133"/>
    <w:rsid w:val="005A26C5"/>
    <w:rsid w:val="005A32EE"/>
    <w:rsid w:val="005A4D92"/>
    <w:rsid w:val="005A4DB9"/>
    <w:rsid w:val="005A5324"/>
    <w:rsid w:val="005B4A2A"/>
    <w:rsid w:val="005B794E"/>
    <w:rsid w:val="005C3199"/>
    <w:rsid w:val="005C7813"/>
    <w:rsid w:val="005E1FA1"/>
    <w:rsid w:val="005E7D8D"/>
    <w:rsid w:val="005F15AE"/>
    <w:rsid w:val="005F45CE"/>
    <w:rsid w:val="00602243"/>
    <w:rsid w:val="00606F1A"/>
    <w:rsid w:val="00607EED"/>
    <w:rsid w:val="00614AC9"/>
    <w:rsid w:val="00631738"/>
    <w:rsid w:val="00636FCE"/>
    <w:rsid w:val="00644859"/>
    <w:rsid w:val="00645754"/>
    <w:rsid w:val="00646B9F"/>
    <w:rsid w:val="006564C2"/>
    <w:rsid w:val="00664166"/>
    <w:rsid w:val="006642DE"/>
    <w:rsid w:val="0067091C"/>
    <w:rsid w:val="0067352F"/>
    <w:rsid w:val="00675261"/>
    <w:rsid w:val="006779F6"/>
    <w:rsid w:val="00686C59"/>
    <w:rsid w:val="006B313C"/>
    <w:rsid w:val="006B3BBB"/>
    <w:rsid w:val="006C0345"/>
    <w:rsid w:val="006C1D33"/>
    <w:rsid w:val="006D6268"/>
    <w:rsid w:val="006D74B7"/>
    <w:rsid w:val="006E7F3A"/>
    <w:rsid w:val="00702BCA"/>
    <w:rsid w:val="0070353F"/>
    <w:rsid w:val="0070541D"/>
    <w:rsid w:val="0071379D"/>
    <w:rsid w:val="00717A47"/>
    <w:rsid w:val="00717B31"/>
    <w:rsid w:val="00721CA5"/>
    <w:rsid w:val="00722746"/>
    <w:rsid w:val="007261B5"/>
    <w:rsid w:val="00726206"/>
    <w:rsid w:val="007329AA"/>
    <w:rsid w:val="00732F8E"/>
    <w:rsid w:val="0073440C"/>
    <w:rsid w:val="007416EE"/>
    <w:rsid w:val="00743F1C"/>
    <w:rsid w:val="007469E8"/>
    <w:rsid w:val="00746C89"/>
    <w:rsid w:val="00761D7C"/>
    <w:rsid w:val="007635B0"/>
    <w:rsid w:val="00763E5F"/>
    <w:rsid w:val="0076400B"/>
    <w:rsid w:val="0076433B"/>
    <w:rsid w:val="007675F4"/>
    <w:rsid w:val="00767E62"/>
    <w:rsid w:val="0077205F"/>
    <w:rsid w:val="00772E76"/>
    <w:rsid w:val="00783C4C"/>
    <w:rsid w:val="00786075"/>
    <w:rsid w:val="00787CE2"/>
    <w:rsid w:val="00787DB2"/>
    <w:rsid w:val="007914CF"/>
    <w:rsid w:val="007949F3"/>
    <w:rsid w:val="007958E4"/>
    <w:rsid w:val="007A10F8"/>
    <w:rsid w:val="007A44D2"/>
    <w:rsid w:val="007A6098"/>
    <w:rsid w:val="007B4F87"/>
    <w:rsid w:val="007B560F"/>
    <w:rsid w:val="007B6488"/>
    <w:rsid w:val="007C0F96"/>
    <w:rsid w:val="007C4F9C"/>
    <w:rsid w:val="007D1D52"/>
    <w:rsid w:val="007D4EE2"/>
    <w:rsid w:val="007D6225"/>
    <w:rsid w:val="008005B4"/>
    <w:rsid w:val="00810E0C"/>
    <w:rsid w:val="00811B62"/>
    <w:rsid w:val="00816DC4"/>
    <w:rsid w:val="008340F7"/>
    <w:rsid w:val="00840529"/>
    <w:rsid w:val="008427A7"/>
    <w:rsid w:val="00863632"/>
    <w:rsid w:val="00867C87"/>
    <w:rsid w:val="00872595"/>
    <w:rsid w:val="00875B52"/>
    <w:rsid w:val="00881D8A"/>
    <w:rsid w:val="008A30BA"/>
    <w:rsid w:val="008B35BE"/>
    <w:rsid w:val="008B4146"/>
    <w:rsid w:val="008C0105"/>
    <w:rsid w:val="008C3164"/>
    <w:rsid w:val="008C48F0"/>
    <w:rsid w:val="008D2B3D"/>
    <w:rsid w:val="008D35D2"/>
    <w:rsid w:val="008D4A48"/>
    <w:rsid w:val="008E1BFF"/>
    <w:rsid w:val="008E2176"/>
    <w:rsid w:val="008E4B67"/>
    <w:rsid w:val="008E7DAD"/>
    <w:rsid w:val="008F0C66"/>
    <w:rsid w:val="008F7F36"/>
    <w:rsid w:val="00901B21"/>
    <w:rsid w:val="00904A4C"/>
    <w:rsid w:val="009051AA"/>
    <w:rsid w:val="009133F1"/>
    <w:rsid w:val="009136BE"/>
    <w:rsid w:val="009144F3"/>
    <w:rsid w:val="00917299"/>
    <w:rsid w:val="00924CBD"/>
    <w:rsid w:val="00925CCE"/>
    <w:rsid w:val="009270DA"/>
    <w:rsid w:val="009509FB"/>
    <w:rsid w:val="00961734"/>
    <w:rsid w:val="00964637"/>
    <w:rsid w:val="00972A95"/>
    <w:rsid w:val="00975186"/>
    <w:rsid w:val="00977169"/>
    <w:rsid w:val="009808E8"/>
    <w:rsid w:val="00986E4C"/>
    <w:rsid w:val="009933BF"/>
    <w:rsid w:val="00993CCC"/>
    <w:rsid w:val="009A2358"/>
    <w:rsid w:val="009A3020"/>
    <w:rsid w:val="009A3E23"/>
    <w:rsid w:val="009B64FA"/>
    <w:rsid w:val="009C1416"/>
    <w:rsid w:val="009C1536"/>
    <w:rsid w:val="009C43B1"/>
    <w:rsid w:val="009D3645"/>
    <w:rsid w:val="009D765B"/>
    <w:rsid w:val="009F1A82"/>
    <w:rsid w:val="009F3DA6"/>
    <w:rsid w:val="00A130A8"/>
    <w:rsid w:val="00A131F0"/>
    <w:rsid w:val="00A16712"/>
    <w:rsid w:val="00A30E79"/>
    <w:rsid w:val="00A316A2"/>
    <w:rsid w:val="00A31FBB"/>
    <w:rsid w:val="00A31FC3"/>
    <w:rsid w:val="00A33D31"/>
    <w:rsid w:val="00A34A42"/>
    <w:rsid w:val="00A36F0F"/>
    <w:rsid w:val="00A41306"/>
    <w:rsid w:val="00A428F2"/>
    <w:rsid w:val="00A43C86"/>
    <w:rsid w:val="00A51483"/>
    <w:rsid w:val="00A6558A"/>
    <w:rsid w:val="00A6715C"/>
    <w:rsid w:val="00A77313"/>
    <w:rsid w:val="00A77868"/>
    <w:rsid w:val="00A82F32"/>
    <w:rsid w:val="00A900E8"/>
    <w:rsid w:val="00AA2775"/>
    <w:rsid w:val="00AA3258"/>
    <w:rsid w:val="00AB2689"/>
    <w:rsid w:val="00AB3CD8"/>
    <w:rsid w:val="00AB7F26"/>
    <w:rsid w:val="00AC08D5"/>
    <w:rsid w:val="00AF773A"/>
    <w:rsid w:val="00B03001"/>
    <w:rsid w:val="00B0469B"/>
    <w:rsid w:val="00B16872"/>
    <w:rsid w:val="00B17E89"/>
    <w:rsid w:val="00B21F69"/>
    <w:rsid w:val="00B222A3"/>
    <w:rsid w:val="00B24734"/>
    <w:rsid w:val="00B273F8"/>
    <w:rsid w:val="00B30190"/>
    <w:rsid w:val="00B31AD2"/>
    <w:rsid w:val="00B33F4D"/>
    <w:rsid w:val="00B33FE9"/>
    <w:rsid w:val="00B35E78"/>
    <w:rsid w:val="00B4580E"/>
    <w:rsid w:val="00B5020A"/>
    <w:rsid w:val="00B5068C"/>
    <w:rsid w:val="00B51DF9"/>
    <w:rsid w:val="00B54A2B"/>
    <w:rsid w:val="00B633B4"/>
    <w:rsid w:val="00B63607"/>
    <w:rsid w:val="00B72E4A"/>
    <w:rsid w:val="00B75E16"/>
    <w:rsid w:val="00B843A1"/>
    <w:rsid w:val="00B93C77"/>
    <w:rsid w:val="00BB08C0"/>
    <w:rsid w:val="00BB734A"/>
    <w:rsid w:val="00BC3B2E"/>
    <w:rsid w:val="00BD58E1"/>
    <w:rsid w:val="00BD6E46"/>
    <w:rsid w:val="00BE3D32"/>
    <w:rsid w:val="00C00B1F"/>
    <w:rsid w:val="00C11F58"/>
    <w:rsid w:val="00C12BE9"/>
    <w:rsid w:val="00C21240"/>
    <w:rsid w:val="00C23D4E"/>
    <w:rsid w:val="00C31416"/>
    <w:rsid w:val="00C37D57"/>
    <w:rsid w:val="00C44183"/>
    <w:rsid w:val="00C4528E"/>
    <w:rsid w:val="00C62FBC"/>
    <w:rsid w:val="00C65C0C"/>
    <w:rsid w:val="00C6645E"/>
    <w:rsid w:val="00C66AA2"/>
    <w:rsid w:val="00C70801"/>
    <w:rsid w:val="00C73D57"/>
    <w:rsid w:val="00C744BC"/>
    <w:rsid w:val="00C75E67"/>
    <w:rsid w:val="00C83957"/>
    <w:rsid w:val="00C847EA"/>
    <w:rsid w:val="00C91237"/>
    <w:rsid w:val="00CA7A69"/>
    <w:rsid w:val="00CB01C8"/>
    <w:rsid w:val="00CB5C02"/>
    <w:rsid w:val="00CB7C92"/>
    <w:rsid w:val="00CC58F0"/>
    <w:rsid w:val="00CD4017"/>
    <w:rsid w:val="00CD4811"/>
    <w:rsid w:val="00CE01E5"/>
    <w:rsid w:val="00CE0E47"/>
    <w:rsid w:val="00CE5370"/>
    <w:rsid w:val="00CF315B"/>
    <w:rsid w:val="00D17938"/>
    <w:rsid w:val="00D27226"/>
    <w:rsid w:val="00D272E3"/>
    <w:rsid w:val="00D27CB6"/>
    <w:rsid w:val="00D366B1"/>
    <w:rsid w:val="00D366F2"/>
    <w:rsid w:val="00D47E70"/>
    <w:rsid w:val="00D510F7"/>
    <w:rsid w:val="00D51F3C"/>
    <w:rsid w:val="00D540AB"/>
    <w:rsid w:val="00D61A01"/>
    <w:rsid w:val="00D66F80"/>
    <w:rsid w:val="00D748C9"/>
    <w:rsid w:val="00D80872"/>
    <w:rsid w:val="00D819F3"/>
    <w:rsid w:val="00D9020E"/>
    <w:rsid w:val="00DA0F82"/>
    <w:rsid w:val="00DA4E19"/>
    <w:rsid w:val="00DB0A1C"/>
    <w:rsid w:val="00DB6A76"/>
    <w:rsid w:val="00DC6D6D"/>
    <w:rsid w:val="00DD2BB3"/>
    <w:rsid w:val="00DE258A"/>
    <w:rsid w:val="00DF2B32"/>
    <w:rsid w:val="00DF474C"/>
    <w:rsid w:val="00E00C1E"/>
    <w:rsid w:val="00E0253C"/>
    <w:rsid w:val="00E102F0"/>
    <w:rsid w:val="00E10BA9"/>
    <w:rsid w:val="00E11403"/>
    <w:rsid w:val="00E14024"/>
    <w:rsid w:val="00E2116A"/>
    <w:rsid w:val="00E31D37"/>
    <w:rsid w:val="00E322D2"/>
    <w:rsid w:val="00E32BF0"/>
    <w:rsid w:val="00E33C9F"/>
    <w:rsid w:val="00E341B2"/>
    <w:rsid w:val="00E357E8"/>
    <w:rsid w:val="00E528CA"/>
    <w:rsid w:val="00E61D54"/>
    <w:rsid w:val="00E646F9"/>
    <w:rsid w:val="00E675F9"/>
    <w:rsid w:val="00E6768E"/>
    <w:rsid w:val="00E77FAC"/>
    <w:rsid w:val="00E82784"/>
    <w:rsid w:val="00E82FBD"/>
    <w:rsid w:val="00E8586E"/>
    <w:rsid w:val="00E876E2"/>
    <w:rsid w:val="00E93C47"/>
    <w:rsid w:val="00EA0810"/>
    <w:rsid w:val="00EB21C4"/>
    <w:rsid w:val="00EB5AE5"/>
    <w:rsid w:val="00EC4269"/>
    <w:rsid w:val="00ED4441"/>
    <w:rsid w:val="00ED790B"/>
    <w:rsid w:val="00EE0C5F"/>
    <w:rsid w:val="00EE12D7"/>
    <w:rsid w:val="00EE2375"/>
    <w:rsid w:val="00EE3327"/>
    <w:rsid w:val="00EE67A7"/>
    <w:rsid w:val="00EE7EB5"/>
    <w:rsid w:val="00F13007"/>
    <w:rsid w:val="00F13F29"/>
    <w:rsid w:val="00F33765"/>
    <w:rsid w:val="00F37A45"/>
    <w:rsid w:val="00F424EF"/>
    <w:rsid w:val="00F431BD"/>
    <w:rsid w:val="00F5537A"/>
    <w:rsid w:val="00F56BF5"/>
    <w:rsid w:val="00F579CE"/>
    <w:rsid w:val="00F6001F"/>
    <w:rsid w:val="00F80367"/>
    <w:rsid w:val="00F81B7F"/>
    <w:rsid w:val="00F84000"/>
    <w:rsid w:val="00F87357"/>
    <w:rsid w:val="00F93B14"/>
    <w:rsid w:val="00FA4105"/>
    <w:rsid w:val="00FA699E"/>
    <w:rsid w:val="00FA6A02"/>
    <w:rsid w:val="00FB430D"/>
    <w:rsid w:val="00FB4429"/>
    <w:rsid w:val="00FB4529"/>
    <w:rsid w:val="00FC7ECB"/>
    <w:rsid w:val="00FD4055"/>
    <w:rsid w:val="00FE2774"/>
    <w:rsid w:val="00FE2B6F"/>
    <w:rsid w:val="00FE5466"/>
    <w:rsid w:val="00FE5701"/>
    <w:rsid w:val="00FE7BED"/>
    <w:rsid w:val="00FF0A57"/>
    <w:rsid w:val="00FF2EC3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pPr>
      <w:keepNext/>
      <w:keepLines/>
      <w:spacing w:before="200" w:after="0"/>
      <w:outlineLvl w:val="1"/>
    </w:pPr>
    <w:rPr>
      <w:rFonts w:ascii="Cambria"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Pr>
      <w:rFonts w:ascii="Cambria"/>
      <w:b/>
      <w:color w:val="4F81BD"/>
      <w:sz w:val="26"/>
      <w:szCs w:val="26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Legenda">
    <w:name w:val="caption"/>
    <w:basedOn w:val="Normal"/>
    <w:uiPriority w:val="35"/>
    <w:qFormat/>
    <w:pPr>
      <w:spacing w:line="240" w:lineRule="auto"/>
    </w:pPr>
    <w:rPr>
      <w:color w:val="4F81BD"/>
      <w:sz w:val="18"/>
      <w:szCs w:val="18"/>
    </w:r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Pr>
      <w:b/>
      <w:sz w:val="20"/>
      <w:szCs w:val="20"/>
    </w:rPr>
  </w:style>
  <w:style w:type="paragraph" w:styleId="Reviso">
    <w:name w:val="Revision"/>
    <w:uiPriority w:val="9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pPr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vAlign w:val="top"/>
      </w:tcPr>
    </w:tblStylePr>
    <w:tblStylePr w:type="lastRow">
      <w:rPr>
        <w:b/>
      </w:rPr>
      <w:tblPr/>
      <w:tcPr>
        <w:tcBorders>
          <w:top w:val="single" w:sz="4" w:space="0" w:color="7F7F7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vAlign w:val="top"/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vAlign w:val="top"/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vAlign w:val="top"/>
      </w:tcPr>
    </w:tblStyle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 w:themeFill="text1"/>
        <w:vAlign w:val="top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 w:themeFill="text1"/>
        <w:vAlign w:val="top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 w:themeFill="text1"/>
        <w:vAlign w:val="top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 w:themeFill="text1"/>
        <w:vAlign w:val="top"/>
      </w:tcPr>
    </w:tblStylePr>
    <w:tblStylePr w:type="band1Vert">
      <w:tblPr/>
      <w:tcPr>
        <w:shd w:val="clear" w:color="auto" w:fill="999999" w:themeFill="text1" w:themeFillTint="66"/>
        <w:vAlign w:val="top"/>
      </w:tcPr>
    </w:tblStylePr>
    <w:tblStylePr w:type="band1Horz">
      <w:tblPr/>
      <w:tcPr>
        <w:shd w:val="clear" w:color="auto" w:fill="999999" w:themeFill="text1" w:themeFillTint="66"/>
        <w:vAlign w:val="top"/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  <w:vAlign w:val="top"/>
      </w:tcPr>
    </w:tblStylePr>
    <w:tblStylePr w:type="lastRow">
      <w:rPr>
        <w:b/>
      </w:rPr>
      <w:tblPr/>
      <w:tcPr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table" w:customStyle="1" w:styleId="TabeladeLista41">
    <w:name w:val="Tabela de Lista 41"/>
    <w:basedOn w:val="Tabela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 w:themeFill="text1"/>
        <w:vAlign w:val="top"/>
      </w:tcPr>
    </w:tblStylePr>
    <w:tblStylePr w:type="lastRow">
      <w:rPr>
        <w:b/>
      </w:rPr>
      <w:tblPr/>
      <w:tcPr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table" w:customStyle="1" w:styleId="TabeladeGrade21">
    <w:name w:val="Tabela de Grade 21"/>
    <w:basedOn w:val="Tabela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 w:themeFill="background1"/>
        <w:vAlign w:val="top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 w:themeFill="background1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3Char">
    <w:name w:val="Título 3 Char"/>
    <w:basedOn w:val="Fontepargpadro"/>
    <w:link w:val="Ttulo3"/>
    <w:uiPriority w:val="9"/>
    <w:rPr>
      <w:rFonts w:ascii="Cambria"/>
      <w:b/>
      <w:color w:val="4F81BD"/>
    </w:rPr>
  </w:style>
  <w:style w:type="paragraph" w:styleId="SemEspaamento">
    <w:name w:val="No Spacing"/>
    <w:uiPriority w:val="1"/>
    <w:qFormat/>
    <w:rsid w:val="00AB2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pPr>
      <w:keepNext/>
      <w:keepLines/>
      <w:spacing w:before="200" w:after="0"/>
      <w:outlineLvl w:val="1"/>
    </w:pPr>
    <w:rPr>
      <w:rFonts w:ascii="Cambria"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Pr>
      <w:rFonts w:ascii="Cambria"/>
      <w:b/>
      <w:color w:val="4F81BD"/>
      <w:sz w:val="26"/>
      <w:szCs w:val="26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Legenda">
    <w:name w:val="caption"/>
    <w:basedOn w:val="Normal"/>
    <w:uiPriority w:val="35"/>
    <w:qFormat/>
    <w:pPr>
      <w:spacing w:line="240" w:lineRule="auto"/>
    </w:pPr>
    <w:rPr>
      <w:color w:val="4F81BD"/>
      <w:sz w:val="18"/>
      <w:szCs w:val="18"/>
    </w:r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Pr>
      <w:b/>
      <w:sz w:val="20"/>
      <w:szCs w:val="20"/>
    </w:rPr>
  </w:style>
  <w:style w:type="paragraph" w:styleId="Reviso">
    <w:name w:val="Revision"/>
    <w:uiPriority w:val="9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pPr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vAlign w:val="top"/>
      </w:tcPr>
    </w:tblStylePr>
    <w:tblStylePr w:type="lastRow">
      <w:rPr>
        <w:b/>
      </w:rPr>
      <w:tblPr/>
      <w:tcPr>
        <w:tcBorders>
          <w:top w:val="single" w:sz="4" w:space="0" w:color="7F7F7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vAlign w:val="top"/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vAlign w:val="top"/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vAlign w:val="top"/>
      </w:tcPr>
    </w:tblStyle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1">
    <w:name w:val="Tabela de Grade 5 Escura1"/>
    <w:basedOn w:val="Tabelanormal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 w:themeFill="text1"/>
        <w:vAlign w:val="top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 w:themeFill="text1"/>
        <w:vAlign w:val="top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 w:themeFill="text1"/>
        <w:vAlign w:val="top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 w:themeFill="text1"/>
        <w:vAlign w:val="top"/>
      </w:tcPr>
    </w:tblStylePr>
    <w:tblStylePr w:type="band1Vert">
      <w:tblPr/>
      <w:tcPr>
        <w:shd w:val="clear" w:color="auto" w:fill="999999" w:themeFill="text1" w:themeFillTint="66"/>
        <w:vAlign w:val="top"/>
      </w:tcPr>
    </w:tblStylePr>
    <w:tblStylePr w:type="band1Horz">
      <w:tblPr/>
      <w:tcPr>
        <w:shd w:val="clear" w:color="auto" w:fill="999999" w:themeFill="text1" w:themeFillTint="66"/>
        <w:vAlign w:val="top"/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  <w:vAlign w:val="top"/>
      </w:tcPr>
    </w:tblStylePr>
    <w:tblStylePr w:type="lastRow">
      <w:rPr>
        <w:b/>
      </w:rPr>
      <w:tblPr/>
      <w:tcPr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table" w:customStyle="1" w:styleId="TabeladeLista41">
    <w:name w:val="Tabela de Lista 41"/>
    <w:basedOn w:val="Tabela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 w:themeFill="text1"/>
        <w:vAlign w:val="top"/>
      </w:tcPr>
    </w:tblStylePr>
    <w:tblStylePr w:type="lastRow">
      <w:rPr>
        <w:b/>
      </w:rPr>
      <w:tblPr/>
      <w:tcPr>
        <w:tcBorders>
          <w:top w:val="double" w:sz="4" w:space="0" w:color="666666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table" w:customStyle="1" w:styleId="TabeladeGrade21">
    <w:name w:val="Tabela de Grade 21"/>
    <w:basedOn w:val="Tabelanormal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 w:themeFill="background1"/>
        <w:vAlign w:val="top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 w:themeFill="background1"/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  <w:vAlign w:val="top"/>
      </w:tcPr>
    </w:tblStylePr>
    <w:tblStylePr w:type="band1Horz">
      <w:tblPr/>
      <w:tcPr>
        <w:shd w:val="clear" w:color="auto" w:fill="CCCCCC" w:themeFill="text1" w:themeFillTint="33"/>
        <w:vAlign w:val="top"/>
      </w:tcPr>
    </w:tblStyle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3Char">
    <w:name w:val="Título 3 Char"/>
    <w:basedOn w:val="Fontepargpadro"/>
    <w:link w:val="Ttulo3"/>
    <w:uiPriority w:val="9"/>
    <w:rPr>
      <w:rFonts w:ascii="Cambria"/>
      <w:b/>
      <w:color w:val="4F81BD"/>
    </w:rPr>
  </w:style>
  <w:style w:type="paragraph" w:styleId="SemEspaamento">
    <w:name w:val="No Spacing"/>
    <w:uiPriority w:val="1"/>
    <w:qFormat/>
    <w:rsid w:val="00AB2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ctortorsantana@gmail.com" TargetMode="External"/><Relationship Id="rId18" Type="http://schemas.openxmlformats.org/officeDocument/2006/relationships/hyperlink" Target="http://www.bdpa.cnptia.embrapa.br/consulta/busca?b=pc&amp;biblioteca=vazio&amp;busca=autoria:%22MINGOTI,%20R.%2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dpa.cnptia.embrapa.br/consulta/busca?b=pc&amp;biblioteca=vazio&amp;busca=autoria:%22LOVISI%20FILHO,%20E.%22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aiadavid17@gmail.com" TargetMode="External"/><Relationship Id="rId17" Type="http://schemas.openxmlformats.org/officeDocument/2006/relationships/hyperlink" Target="http://www.bdpa.cnptia.embrapa.br/consulta/busca?b=pc&amp;biblioteca=vazio&amp;busca=autoria:%22FARIAS,%20A.%20R.%2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www.bdpa.cnptia.embrapa.br/consulta/busca?b=pc&amp;biblioteca=vazio&amp;busca=autoria:%22SPADOTTO,%20C.%20A.%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larasgarcia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lopes_luanna24@gmail.com" TargetMode="External"/><Relationship Id="rId19" Type="http://schemas.openxmlformats.org/officeDocument/2006/relationships/hyperlink" Target="http://www.bdpa.cnptia.embrapa.br/consulta/busca?b=pc&amp;biblioteca=vazio&amp;busca=autoria:%22VALLE,%20L.%20B.%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nagabriela168@gmail.com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bdpa.cnptia.embrapa.br/consulta/busca?b=pc&amp;id=1069928&amp;biblioteca=vazio&amp;busca=1069928&amp;qFacets=1069928&amp;sort=&amp;paginacao=t&amp;paginaAtual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FA3F-D923-43D8-9EB6-18F89478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3775</Words>
  <Characters>20389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Elba Pardal</cp:lastModifiedBy>
  <cp:revision>120</cp:revision>
  <dcterms:created xsi:type="dcterms:W3CDTF">2018-10-11T17:52:00Z</dcterms:created>
  <dcterms:modified xsi:type="dcterms:W3CDTF">2018-11-04T13:55:00Z</dcterms:modified>
</cp:coreProperties>
</file>