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94C" w:rsidRDefault="00D0394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2462E" w:rsidRPr="004F6258" w:rsidRDefault="002C346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PROSPECÇÃO </w:t>
      </w:r>
      <w:r w:rsidR="00876853" w:rsidRPr="00876853">
        <w:rPr>
          <w:b/>
          <w:sz w:val="24"/>
          <w:szCs w:val="24"/>
        </w:rPr>
        <w:t>QU</w:t>
      </w:r>
      <w:r w:rsidR="00864609">
        <w:rPr>
          <w:b/>
          <w:sz w:val="24"/>
          <w:szCs w:val="24"/>
        </w:rPr>
        <w:t>Í</w:t>
      </w:r>
      <w:r w:rsidR="00876853" w:rsidRPr="00876853">
        <w:rPr>
          <w:b/>
          <w:sz w:val="24"/>
          <w:szCs w:val="24"/>
        </w:rPr>
        <w:t xml:space="preserve">MICA </w:t>
      </w:r>
      <w:r>
        <w:rPr>
          <w:b/>
          <w:sz w:val="24"/>
          <w:szCs w:val="24"/>
        </w:rPr>
        <w:t xml:space="preserve">PRELIMINAR </w:t>
      </w:r>
      <w:r w:rsidR="00876853" w:rsidRPr="00876853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 w:rsidR="00876853" w:rsidRPr="00876853">
        <w:rPr>
          <w:b/>
          <w:sz w:val="24"/>
          <w:szCs w:val="24"/>
        </w:rPr>
        <w:t xml:space="preserve"> EXTRATO </w:t>
      </w:r>
      <w:r w:rsidRPr="00876853">
        <w:rPr>
          <w:b/>
          <w:sz w:val="24"/>
          <w:szCs w:val="24"/>
        </w:rPr>
        <w:t xml:space="preserve">BRUTO </w:t>
      </w:r>
      <w:r w:rsidR="00876853" w:rsidRPr="00876853">
        <w:rPr>
          <w:b/>
          <w:sz w:val="24"/>
          <w:szCs w:val="24"/>
        </w:rPr>
        <w:t>ETAN</w:t>
      </w:r>
      <w:r>
        <w:rPr>
          <w:b/>
          <w:sz w:val="24"/>
          <w:szCs w:val="24"/>
        </w:rPr>
        <w:t>Ó</w:t>
      </w:r>
      <w:r w:rsidR="00876853" w:rsidRPr="00876853">
        <w:rPr>
          <w:b/>
          <w:sz w:val="24"/>
          <w:szCs w:val="24"/>
        </w:rPr>
        <w:t>LICO D</w:t>
      </w:r>
      <w:r w:rsidR="002339B6">
        <w:rPr>
          <w:b/>
          <w:sz w:val="24"/>
          <w:szCs w:val="24"/>
        </w:rPr>
        <w:t>AS</w:t>
      </w:r>
      <w:r w:rsidR="00876853" w:rsidRPr="00876853">
        <w:rPr>
          <w:b/>
          <w:sz w:val="24"/>
          <w:szCs w:val="24"/>
        </w:rPr>
        <w:t xml:space="preserve"> FOLHAS DE </w:t>
      </w:r>
      <w:bookmarkStart w:id="0" w:name="_Hlk527884952"/>
      <w:bookmarkStart w:id="1" w:name="_Hlk527880643"/>
      <w:proofErr w:type="spellStart"/>
      <w:r w:rsidR="00535385" w:rsidRPr="00535385">
        <w:rPr>
          <w:b/>
          <w:i/>
          <w:sz w:val="24"/>
          <w:szCs w:val="24"/>
        </w:rPr>
        <w:t>Hancornia</w:t>
      </w:r>
      <w:bookmarkEnd w:id="0"/>
      <w:proofErr w:type="spellEnd"/>
      <w:r w:rsidR="00535385">
        <w:rPr>
          <w:b/>
          <w:sz w:val="24"/>
          <w:szCs w:val="24"/>
        </w:rPr>
        <w:t xml:space="preserve"> </w:t>
      </w:r>
      <w:proofErr w:type="spellStart"/>
      <w:r w:rsidR="00AE5335" w:rsidRPr="00AE5335">
        <w:rPr>
          <w:b/>
          <w:i/>
          <w:sz w:val="24"/>
          <w:szCs w:val="24"/>
        </w:rPr>
        <w:t>speciosa</w:t>
      </w:r>
      <w:proofErr w:type="spellEnd"/>
      <w:r w:rsidR="00AE5335" w:rsidRPr="00AE5335">
        <w:rPr>
          <w:b/>
          <w:i/>
          <w:sz w:val="24"/>
          <w:szCs w:val="24"/>
        </w:rPr>
        <w:t xml:space="preserve"> </w:t>
      </w:r>
      <w:r w:rsidR="009122B4" w:rsidRPr="009122B4">
        <w:rPr>
          <w:b/>
          <w:sz w:val="24"/>
          <w:szCs w:val="24"/>
        </w:rPr>
        <w:t xml:space="preserve">Gomes </w:t>
      </w:r>
      <w:bookmarkEnd w:id="1"/>
      <w:r w:rsidR="00AE5335">
        <w:rPr>
          <w:b/>
          <w:sz w:val="24"/>
          <w:szCs w:val="24"/>
        </w:rPr>
        <w:t>(</w:t>
      </w:r>
      <w:r w:rsidRPr="002C346C">
        <w:rPr>
          <w:b/>
          <w:sz w:val="24"/>
          <w:szCs w:val="24"/>
        </w:rPr>
        <w:t>APOCYNACEAE</w:t>
      </w:r>
      <w:r>
        <w:rPr>
          <w:b/>
          <w:sz w:val="24"/>
          <w:szCs w:val="24"/>
        </w:rPr>
        <w:t>)</w:t>
      </w:r>
    </w:p>
    <w:p w:rsidR="006B4A71" w:rsidRDefault="006B4A71" w:rsidP="0012462E">
      <w:pPr>
        <w:jc w:val="center"/>
        <w:rPr>
          <w:sz w:val="24"/>
          <w:szCs w:val="24"/>
        </w:rPr>
      </w:pPr>
    </w:p>
    <w:p w:rsidR="00B51729" w:rsidRPr="00B51729" w:rsidRDefault="00E35348" w:rsidP="00B51729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proofErr w:type="spellStart"/>
      <w:r w:rsidRPr="00E35348">
        <w:rPr>
          <w:sz w:val="24"/>
          <w:szCs w:val="24"/>
        </w:rPr>
        <w:t>Rosineide</w:t>
      </w:r>
      <w:proofErr w:type="spellEnd"/>
      <w:r w:rsidRPr="00E35348">
        <w:rPr>
          <w:sz w:val="24"/>
          <w:szCs w:val="24"/>
        </w:rPr>
        <w:t xml:space="preserve"> Lima </w:t>
      </w:r>
      <w:r>
        <w:rPr>
          <w:sz w:val="24"/>
          <w:szCs w:val="24"/>
        </w:rPr>
        <w:t>d</w:t>
      </w:r>
      <w:r w:rsidRPr="00E35348">
        <w:rPr>
          <w:sz w:val="24"/>
          <w:szCs w:val="24"/>
        </w:rPr>
        <w:t>os Santos</w:t>
      </w:r>
      <w:r w:rsidRPr="004F6258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 w:rsidR="003A4B26">
        <w:rPr>
          <w:sz w:val="24"/>
          <w:szCs w:val="24"/>
        </w:rPr>
        <w:t xml:space="preserve"> </w:t>
      </w:r>
      <w:r w:rsidR="00914B8F" w:rsidRPr="00591A15">
        <w:rPr>
          <w:sz w:val="24"/>
          <w:szCs w:val="24"/>
        </w:rPr>
        <w:t xml:space="preserve">José </w:t>
      </w:r>
      <w:r w:rsidR="00914B8F">
        <w:rPr>
          <w:sz w:val="24"/>
          <w:szCs w:val="24"/>
        </w:rPr>
        <w:t>Diogo Evangelista Reis</w:t>
      </w:r>
      <w:r w:rsidR="00914B8F">
        <w:rPr>
          <w:sz w:val="24"/>
          <w:szCs w:val="24"/>
          <w:vertAlign w:val="superscript"/>
        </w:rPr>
        <w:t>2</w:t>
      </w:r>
      <w:r w:rsidR="00914B8F">
        <w:rPr>
          <w:sz w:val="24"/>
          <w:szCs w:val="24"/>
        </w:rPr>
        <w:t>; S</w:t>
      </w:r>
      <w:r w:rsidR="00693AA4">
        <w:rPr>
          <w:sz w:val="24"/>
          <w:szCs w:val="24"/>
        </w:rPr>
        <w:t>ara Eva de Almeida</w:t>
      </w:r>
      <w:r w:rsidR="00966CB9">
        <w:rPr>
          <w:sz w:val="24"/>
          <w:szCs w:val="24"/>
          <w:vertAlign w:val="superscript"/>
        </w:rPr>
        <w:t>3</w:t>
      </w:r>
      <w:r w:rsidR="003A4B26">
        <w:rPr>
          <w:sz w:val="24"/>
          <w:szCs w:val="24"/>
        </w:rPr>
        <w:t>;</w:t>
      </w:r>
      <w:r w:rsidR="006B4A71">
        <w:rPr>
          <w:sz w:val="24"/>
          <w:szCs w:val="24"/>
        </w:rPr>
        <w:t xml:space="preserve"> </w:t>
      </w:r>
      <w:r w:rsidR="009447D3" w:rsidRPr="00591A15">
        <w:rPr>
          <w:sz w:val="24"/>
          <w:szCs w:val="24"/>
        </w:rPr>
        <w:t>Alessandra Leal Barbosa</w:t>
      </w:r>
      <w:r w:rsidR="00966CB9" w:rsidRPr="00966CB9">
        <w:rPr>
          <w:sz w:val="24"/>
          <w:szCs w:val="24"/>
          <w:vertAlign w:val="superscript"/>
        </w:rPr>
        <w:t>4</w:t>
      </w:r>
      <w:r w:rsidR="00693AA4">
        <w:rPr>
          <w:sz w:val="24"/>
          <w:szCs w:val="24"/>
        </w:rPr>
        <w:t xml:space="preserve">; Paulo </w:t>
      </w:r>
      <w:proofErr w:type="spellStart"/>
      <w:r w:rsidR="00693AA4">
        <w:rPr>
          <w:sz w:val="24"/>
          <w:szCs w:val="24"/>
        </w:rPr>
        <w:t>Wender</w:t>
      </w:r>
      <w:proofErr w:type="spellEnd"/>
      <w:r w:rsidR="00693AA4">
        <w:rPr>
          <w:sz w:val="24"/>
          <w:szCs w:val="24"/>
        </w:rPr>
        <w:t xml:space="preserve"> Portal Gomes</w:t>
      </w:r>
      <w:r w:rsidR="00693AA4" w:rsidRPr="00693AA4">
        <w:rPr>
          <w:sz w:val="24"/>
          <w:szCs w:val="24"/>
          <w:vertAlign w:val="superscript"/>
        </w:rPr>
        <w:t>5</w:t>
      </w:r>
      <w:r w:rsidR="00693AA4">
        <w:rPr>
          <w:sz w:val="24"/>
          <w:szCs w:val="24"/>
        </w:rPr>
        <w:t>.</w:t>
      </w:r>
    </w:p>
    <w:p w:rsidR="00B51729" w:rsidRDefault="00B51729" w:rsidP="00E0708A">
      <w:pPr>
        <w:jc w:val="center"/>
        <w:rPr>
          <w:sz w:val="24"/>
          <w:szCs w:val="24"/>
          <w:vertAlign w:val="superscript"/>
        </w:rPr>
      </w:pPr>
    </w:p>
    <w:p w:rsidR="00E0708A" w:rsidRDefault="0012462E" w:rsidP="00E0708A">
      <w:pPr>
        <w:jc w:val="center"/>
        <w:rPr>
          <w:sz w:val="24"/>
          <w:szCs w:val="24"/>
        </w:rPr>
      </w:pPr>
      <w:r w:rsidRPr="00693AA4">
        <w:rPr>
          <w:sz w:val="24"/>
          <w:szCs w:val="24"/>
          <w:vertAlign w:val="superscript"/>
        </w:rPr>
        <w:t xml:space="preserve">1 </w:t>
      </w:r>
      <w:r w:rsidR="00E0708A" w:rsidRPr="00693AA4">
        <w:rPr>
          <w:sz w:val="24"/>
          <w:szCs w:val="24"/>
        </w:rPr>
        <w:t>Graduand</w:t>
      </w:r>
      <w:r w:rsidR="00693AA4" w:rsidRPr="00693AA4">
        <w:rPr>
          <w:sz w:val="24"/>
          <w:szCs w:val="24"/>
        </w:rPr>
        <w:t>a</w:t>
      </w:r>
      <w:r w:rsidR="00E0708A" w:rsidRPr="00693AA4">
        <w:rPr>
          <w:sz w:val="24"/>
          <w:szCs w:val="24"/>
        </w:rPr>
        <w:t xml:space="preserve"> do curso de Licenciatura plena em Ciências Naturais – </w:t>
      </w:r>
      <w:r w:rsidR="00693AA4" w:rsidRPr="00693AA4">
        <w:rPr>
          <w:sz w:val="24"/>
          <w:szCs w:val="24"/>
        </w:rPr>
        <w:t>Física</w:t>
      </w:r>
      <w:r w:rsidR="00E0708A" w:rsidRPr="00693AA4">
        <w:rPr>
          <w:sz w:val="24"/>
          <w:szCs w:val="24"/>
        </w:rPr>
        <w:t xml:space="preserve">. Universidade do Estado do Pará (UEPA). </w:t>
      </w:r>
      <w:r w:rsidR="00E35348" w:rsidRPr="00E35348">
        <w:rPr>
          <w:sz w:val="24"/>
          <w:szCs w:val="24"/>
        </w:rPr>
        <w:t>rosineidelima1990@gmail.com</w:t>
      </w:r>
      <w:r w:rsidR="00E0708A" w:rsidRPr="00E35348">
        <w:rPr>
          <w:sz w:val="24"/>
          <w:szCs w:val="24"/>
        </w:rPr>
        <w:t>.</w:t>
      </w:r>
    </w:p>
    <w:p w:rsidR="00914B8F" w:rsidRPr="009447D3" w:rsidRDefault="00966CB9" w:rsidP="00914B8F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914B8F" w:rsidRPr="00693AA4">
        <w:rPr>
          <w:sz w:val="24"/>
          <w:szCs w:val="24"/>
          <w:vertAlign w:val="superscript"/>
        </w:rPr>
        <w:t xml:space="preserve"> </w:t>
      </w:r>
      <w:r w:rsidR="00914B8F" w:rsidRPr="00693AA4">
        <w:rPr>
          <w:sz w:val="24"/>
          <w:szCs w:val="24"/>
        </w:rPr>
        <w:t>Graduand</w:t>
      </w:r>
      <w:r w:rsidR="00914B8F">
        <w:rPr>
          <w:sz w:val="24"/>
          <w:szCs w:val="24"/>
        </w:rPr>
        <w:t>o</w:t>
      </w:r>
      <w:r w:rsidR="00914B8F" w:rsidRPr="00693AA4">
        <w:rPr>
          <w:sz w:val="24"/>
          <w:szCs w:val="24"/>
        </w:rPr>
        <w:t xml:space="preserve"> do curso de Licenciatura plena em C</w:t>
      </w:r>
      <w:r w:rsidR="00914B8F" w:rsidRPr="009447D3">
        <w:rPr>
          <w:color w:val="000000" w:themeColor="text1"/>
          <w:sz w:val="24"/>
          <w:szCs w:val="24"/>
        </w:rPr>
        <w:t xml:space="preserve">iências Naturais – </w:t>
      </w:r>
      <w:r>
        <w:rPr>
          <w:color w:val="000000" w:themeColor="text1"/>
          <w:sz w:val="24"/>
          <w:szCs w:val="24"/>
        </w:rPr>
        <w:t>Química</w:t>
      </w:r>
      <w:r w:rsidR="00914B8F" w:rsidRPr="009447D3">
        <w:rPr>
          <w:color w:val="000000" w:themeColor="text1"/>
          <w:sz w:val="24"/>
          <w:szCs w:val="24"/>
        </w:rPr>
        <w:t xml:space="preserve">. Universidade do Estado do Pará (UEPA). </w:t>
      </w:r>
      <w:r w:rsidR="00914B8F">
        <w:rPr>
          <w:color w:val="000000" w:themeColor="text1"/>
          <w:sz w:val="24"/>
          <w:szCs w:val="24"/>
        </w:rPr>
        <w:t>reis.diogo190@gmail.com.</w:t>
      </w:r>
    </w:p>
    <w:p w:rsidR="00B51729" w:rsidRDefault="00966CB9" w:rsidP="00B51729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B51729" w:rsidRPr="00693AA4">
        <w:rPr>
          <w:sz w:val="24"/>
          <w:szCs w:val="24"/>
          <w:vertAlign w:val="superscript"/>
        </w:rPr>
        <w:t xml:space="preserve"> </w:t>
      </w:r>
      <w:r w:rsidR="00B51729" w:rsidRPr="00693AA4">
        <w:rPr>
          <w:sz w:val="24"/>
          <w:szCs w:val="24"/>
        </w:rPr>
        <w:t>Graduand</w:t>
      </w:r>
      <w:r w:rsidR="00693AA4" w:rsidRPr="00693AA4">
        <w:rPr>
          <w:sz w:val="24"/>
          <w:szCs w:val="24"/>
        </w:rPr>
        <w:t>a</w:t>
      </w:r>
      <w:r w:rsidR="00B51729" w:rsidRPr="00693AA4">
        <w:rPr>
          <w:sz w:val="24"/>
          <w:szCs w:val="24"/>
        </w:rPr>
        <w:t xml:space="preserve"> do curso de Licenciatura plena em Ciências Naturais</w:t>
      </w:r>
      <w:r w:rsidR="00B51729" w:rsidRPr="007103DA">
        <w:rPr>
          <w:sz w:val="24"/>
          <w:szCs w:val="24"/>
        </w:rPr>
        <w:t xml:space="preserve"> – </w:t>
      </w:r>
      <w:r w:rsidR="00693AA4" w:rsidRPr="007103DA">
        <w:rPr>
          <w:sz w:val="24"/>
          <w:szCs w:val="24"/>
        </w:rPr>
        <w:t>Física</w:t>
      </w:r>
      <w:r w:rsidR="00B51729" w:rsidRPr="007103DA">
        <w:rPr>
          <w:sz w:val="24"/>
          <w:szCs w:val="24"/>
        </w:rPr>
        <w:t xml:space="preserve">. Universidade do Estado do Pará (UEPA). </w:t>
      </w:r>
      <w:hyperlink r:id="rId8" w:history="1">
        <w:r w:rsidR="00914B8F" w:rsidRPr="00914B8F">
          <w:rPr>
            <w:rStyle w:val="Hyperlink"/>
            <w:color w:val="auto"/>
            <w:sz w:val="24"/>
            <w:szCs w:val="24"/>
            <w:u w:val="none"/>
          </w:rPr>
          <w:t>saraevadealmeida.14@gmail.com</w:t>
        </w:r>
        <w:r w:rsidR="00914B8F" w:rsidRPr="00531062">
          <w:rPr>
            <w:rStyle w:val="Hyperlink"/>
            <w:sz w:val="24"/>
            <w:szCs w:val="24"/>
          </w:rPr>
          <w:t xml:space="preserve">. </w:t>
        </w:r>
      </w:hyperlink>
    </w:p>
    <w:p w:rsidR="00914B8F" w:rsidRPr="00693AA4" w:rsidRDefault="00966CB9" w:rsidP="00914B8F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914B8F" w:rsidRPr="00693AA4">
        <w:rPr>
          <w:sz w:val="24"/>
          <w:szCs w:val="24"/>
          <w:vertAlign w:val="superscript"/>
        </w:rPr>
        <w:t xml:space="preserve"> </w:t>
      </w:r>
      <w:r w:rsidR="00914B8F" w:rsidRPr="00693AA4">
        <w:rPr>
          <w:sz w:val="24"/>
          <w:szCs w:val="24"/>
        </w:rPr>
        <w:t>Graduanda do curso de Licenciatura plena em Ciências Naturais</w:t>
      </w:r>
      <w:r w:rsidR="00914B8F" w:rsidRPr="007103DA">
        <w:rPr>
          <w:sz w:val="24"/>
          <w:szCs w:val="24"/>
        </w:rPr>
        <w:t xml:space="preserve"> – Física. Universidade do Estado do Pará (UEPA). </w:t>
      </w:r>
      <w:hyperlink r:id="rId9" w:history="1">
        <w:r w:rsidR="00914B8F" w:rsidRPr="00914B8F">
          <w:t xml:space="preserve"> </w:t>
        </w:r>
        <w:r w:rsidR="00914B8F" w:rsidRPr="00914B8F">
          <w:rPr>
            <w:rStyle w:val="Hyperlink"/>
            <w:color w:val="auto"/>
            <w:sz w:val="24"/>
            <w:szCs w:val="24"/>
            <w:u w:val="none"/>
          </w:rPr>
          <w:t>alessandra.mbn18@gmail.com</w:t>
        </w:r>
        <w:r w:rsidR="00914B8F" w:rsidRPr="007103DA">
          <w:rPr>
            <w:rStyle w:val="Hyperlink"/>
            <w:color w:val="auto"/>
            <w:sz w:val="24"/>
            <w:szCs w:val="24"/>
            <w:u w:val="none"/>
          </w:rPr>
          <w:t xml:space="preserve">. </w:t>
        </w:r>
      </w:hyperlink>
    </w:p>
    <w:p w:rsidR="00B51729" w:rsidRPr="002858DB" w:rsidRDefault="00914B8F" w:rsidP="00B51729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 w:rsidR="00B51729" w:rsidRPr="004F6258">
        <w:rPr>
          <w:sz w:val="24"/>
          <w:szCs w:val="24"/>
          <w:vertAlign w:val="superscript"/>
        </w:rPr>
        <w:t xml:space="preserve"> </w:t>
      </w:r>
      <w:r w:rsidR="00101A06" w:rsidRPr="00636B1F">
        <w:rPr>
          <w:sz w:val="24"/>
          <w:szCs w:val="24"/>
        </w:rPr>
        <w:t xml:space="preserve">Doutorando em Química Orgânica pelo </w:t>
      </w:r>
      <w:r w:rsidR="00636B1F">
        <w:rPr>
          <w:sz w:val="24"/>
          <w:szCs w:val="24"/>
        </w:rPr>
        <w:t>Programa de Pós-Graduação em Química (</w:t>
      </w:r>
      <w:r w:rsidR="00101A06" w:rsidRPr="00636B1F">
        <w:rPr>
          <w:sz w:val="24"/>
          <w:szCs w:val="24"/>
        </w:rPr>
        <w:t>PPGQ</w:t>
      </w:r>
      <w:r w:rsidR="00636B1F">
        <w:rPr>
          <w:sz w:val="24"/>
          <w:szCs w:val="24"/>
        </w:rPr>
        <w:t xml:space="preserve">). </w:t>
      </w:r>
      <w:r w:rsidR="00101A06" w:rsidRPr="00636B1F">
        <w:rPr>
          <w:sz w:val="24"/>
          <w:szCs w:val="24"/>
        </w:rPr>
        <w:t>Universidade Federal do Pará (UFPA)</w:t>
      </w:r>
      <w:r w:rsidR="00636B1F">
        <w:rPr>
          <w:sz w:val="24"/>
          <w:szCs w:val="24"/>
        </w:rPr>
        <w:t>.</w:t>
      </w:r>
      <w:r w:rsidR="005857DE">
        <w:rPr>
          <w:sz w:val="24"/>
          <w:szCs w:val="24"/>
        </w:rPr>
        <w:t xml:space="preserve"> </w:t>
      </w:r>
      <w:r w:rsidR="005857DE" w:rsidRPr="005857DE">
        <w:rPr>
          <w:sz w:val="24"/>
          <w:szCs w:val="24"/>
        </w:rPr>
        <w:t>wenderufpa@hotmail.com</w:t>
      </w:r>
      <w:r w:rsidR="005857DE">
        <w:rPr>
          <w:sz w:val="24"/>
          <w:szCs w:val="24"/>
        </w:rPr>
        <w:t>.</w:t>
      </w:r>
    </w:p>
    <w:p w:rsidR="0012462E" w:rsidRPr="004306A6" w:rsidRDefault="0012462E" w:rsidP="0012462E">
      <w:pPr>
        <w:jc w:val="center"/>
        <w:rPr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4F6258" w:rsidRDefault="0012462E" w:rsidP="0012462E">
      <w:pPr>
        <w:jc w:val="both"/>
        <w:rPr>
          <w:bCs/>
          <w:sz w:val="24"/>
          <w:szCs w:val="24"/>
        </w:rPr>
      </w:pPr>
    </w:p>
    <w:p w:rsidR="0012462E" w:rsidRDefault="00966CB9" w:rsidP="000C3840">
      <w:pPr>
        <w:jc w:val="both"/>
        <w:rPr>
          <w:sz w:val="24"/>
          <w:szCs w:val="24"/>
        </w:rPr>
      </w:pPr>
      <w:r w:rsidRPr="00A23D36">
        <w:rPr>
          <w:bCs/>
          <w:sz w:val="24"/>
          <w:szCs w:val="24"/>
        </w:rPr>
        <w:t xml:space="preserve">A espécie </w:t>
      </w:r>
      <w:proofErr w:type="spellStart"/>
      <w:r w:rsidRPr="00A23D36">
        <w:rPr>
          <w:bCs/>
          <w:i/>
          <w:sz w:val="24"/>
          <w:szCs w:val="24"/>
        </w:rPr>
        <w:t>Hancornia</w:t>
      </w:r>
      <w:proofErr w:type="spellEnd"/>
      <w:r w:rsidRPr="00A23D36">
        <w:rPr>
          <w:bCs/>
          <w:i/>
          <w:sz w:val="24"/>
          <w:szCs w:val="24"/>
        </w:rPr>
        <w:t xml:space="preserve"> </w:t>
      </w:r>
      <w:proofErr w:type="spellStart"/>
      <w:r w:rsidRPr="00A23D36">
        <w:rPr>
          <w:bCs/>
          <w:i/>
          <w:sz w:val="24"/>
          <w:szCs w:val="24"/>
        </w:rPr>
        <w:t>speciosa</w:t>
      </w:r>
      <w:proofErr w:type="spellEnd"/>
      <w:r w:rsidRPr="00A23D36">
        <w:rPr>
          <w:bCs/>
          <w:sz w:val="24"/>
          <w:szCs w:val="24"/>
        </w:rPr>
        <w:t xml:space="preserve"> Gomes, popularmente conhecida como mangabeira, é uma árvore frutífera de clima tropical, encontrada desde os tabuleiros costeiros e baixadas litorâneas do Nordeste, onde é mais abundante, até os cerrados das regiões Centro-Oeste, Norte e Sudeste</w:t>
      </w:r>
      <w:r w:rsidR="0012462E" w:rsidRPr="00A23D36">
        <w:rPr>
          <w:i/>
          <w:sz w:val="24"/>
          <w:szCs w:val="24"/>
        </w:rPr>
        <w:t>.</w:t>
      </w:r>
      <w:r w:rsidR="0012462E" w:rsidRPr="00A23D36">
        <w:rPr>
          <w:sz w:val="24"/>
          <w:szCs w:val="24"/>
        </w:rPr>
        <w:t xml:space="preserve"> </w:t>
      </w:r>
      <w:r w:rsidR="00EF355E" w:rsidRPr="00A23D36">
        <w:rPr>
          <w:sz w:val="24"/>
          <w:szCs w:val="24"/>
        </w:rPr>
        <w:t xml:space="preserve">Algumas </w:t>
      </w:r>
      <w:r w:rsidRPr="00A23D36">
        <w:rPr>
          <w:sz w:val="24"/>
          <w:szCs w:val="24"/>
        </w:rPr>
        <w:t xml:space="preserve">partes da planta são utilizadas também na medicina popular: a casca, por exemplo, possui propriedades adstringentes e o látex é empregado contra a tuberculose, úlceras, herpes, dermatoses e verrugas. Além disso, o chá da folha é usado para cólica menstrual e, o </w:t>
      </w:r>
      <w:proofErr w:type="spellStart"/>
      <w:r w:rsidRPr="00A23D36">
        <w:rPr>
          <w:sz w:val="24"/>
          <w:szCs w:val="24"/>
        </w:rPr>
        <w:t>decocto</w:t>
      </w:r>
      <w:proofErr w:type="spellEnd"/>
      <w:r w:rsidRPr="00A23D36">
        <w:rPr>
          <w:sz w:val="24"/>
          <w:szCs w:val="24"/>
        </w:rPr>
        <w:t xml:space="preserve"> da raiz, para tratar luxações e hipertensão</w:t>
      </w:r>
      <w:r w:rsidR="00A23D36" w:rsidRPr="00A23D36">
        <w:rPr>
          <w:sz w:val="24"/>
          <w:szCs w:val="24"/>
        </w:rPr>
        <w:t>.</w:t>
      </w:r>
      <w:r w:rsidR="00A23D36" w:rsidRPr="00A23D36">
        <w:t xml:space="preserve"> </w:t>
      </w:r>
      <w:r w:rsidR="00A23D36" w:rsidRPr="00A23D36">
        <w:rPr>
          <w:sz w:val="24"/>
          <w:szCs w:val="24"/>
        </w:rPr>
        <w:t xml:space="preserve">Com base nesses dados, este trabalho teve como objetivo realizar um estudo </w:t>
      </w:r>
      <w:proofErr w:type="spellStart"/>
      <w:r w:rsidR="00A23D36" w:rsidRPr="00A23D36">
        <w:rPr>
          <w:sz w:val="24"/>
          <w:szCs w:val="24"/>
        </w:rPr>
        <w:t>fitoquímico</w:t>
      </w:r>
      <w:proofErr w:type="spellEnd"/>
      <w:r w:rsidR="00A23D36" w:rsidRPr="00A23D36">
        <w:rPr>
          <w:sz w:val="24"/>
          <w:szCs w:val="24"/>
        </w:rPr>
        <w:t xml:space="preserve"> preliminar do extrato bruto </w:t>
      </w:r>
      <w:proofErr w:type="spellStart"/>
      <w:r w:rsidR="00A23D36" w:rsidRPr="00A23D36">
        <w:rPr>
          <w:sz w:val="24"/>
          <w:szCs w:val="24"/>
        </w:rPr>
        <w:t>etanólico</w:t>
      </w:r>
      <w:proofErr w:type="spellEnd"/>
      <w:r w:rsidR="00A23D36" w:rsidRPr="00A23D36">
        <w:rPr>
          <w:sz w:val="24"/>
          <w:szCs w:val="24"/>
        </w:rPr>
        <w:t xml:space="preserve"> das folhas d</w:t>
      </w:r>
      <w:r w:rsidR="002339B6">
        <w:rPr>
          <w:sz w:val="24"/>
          <w:szCs w:val="24"/>
        </w:rPr>
        <w:t>e</w:t>
      </w:r>
      <w:r w:rsidR="00A23D36" w:rsidRPr="00A23D36">
        <w:rPr>
          <w:sz w:val="24"/>
          <w:szCs w:val="24"/>
        </w:rPr>
        <w:t xml:space="preserve"> </w:t>
      </w:r>
      <w:proofErr w:type="spellStart"/>
      <w:r w:rsidR="00A23D36" w:rsidRPr="00537030">
        <w:rPr>
          <w:i/>
          <w:sz w:val="24"/>
          <w:szCs w:val="24"/>
        </w:rPr>
        <w:t>Hancornia</w:t>
      </w:r>
      <w:proofErr w:type="spellEnd"/>
      <w:r w:rsidR="00A23D36" w:rsidRPr="00537030">
        <w:rPr>
          <w:i/>
          <w:sz w:val="24"/>
          <w:szCs w:val="24"/>
        </w:rPr>
        <w:t xml:space="preserve"> </w:t>
      </w:r>
      <w:proofErr w:type="spellStart"/>
      <w:r w:rsidR="00A23D36" w:rsidRPr="00537030">
        <w:rPr>
          <w:i/>
          <w:sz w:val="24"/>
          <w:szCs w:val="24"/>
        </w:rPr>
        <w:t>speciosa</w:t>
      </w:r>
      <w:proofErr w:type="spellEnd"/>
      <w:r w:rsidR="00A23D36" w:rsidRPr="00A23D36">
        <w:rPr>
          <w:sz w:val="24"/>
          <w:szCs w:val="24"/>
        </w:rPr>
        <w:t xml:space="preserve"> Gomes, visando a determinação dos principais constituintes químicos da espécie em questão.</w:t>
      </w:r>
      <w:r w:rsidR="00587C6E">
        <w:rPr>
          <w:sz w:val="24"/>
          <w:szCs w:val="24"/>
        </w:rPr>
        <w:t xml:space="preserve"> </w:t>
      </w:r>
      <w:r w:rsidR="00D62CA8" w:rsidRPr="00D62CA8">
        <w:rPr>
          <w:sz w:val="24"/>
          <w:szCs w:val="24"/>
        </w:rPr>
        <w:t xml:space="preserve">Baseando-se na precipitação e coloração dos extratos em soluções e/ou reativos específicos, foram pesquisados os seguintes compostos: saponinas; fenóis e taninos; </w:t>
      </w:r>
      <w:proofErr w:type="spellStart"/>
      <w:r w:rsidR="00D62CA8" w:rsidRPr="00D62CA8">
        <w:rPr>
          <w:sz w:val="24"/>
          <w:szCs w:val="24"/>
        </w:rPr>
        <w:t>ﬂavonoides</w:t>
      </w:r>
      <w:proofErr w:type="spellEnd"/>
      <w:r w:rsidR="00D62CA8" w:rsidRPr="00D62CA8">
        <w:rPr>
          <w:sz w:val="24"/>
          <w:szCs w:val="24"/>
        </w:rPr>
        <w:t xml:space="preserve">; alcaloides; esteroides e </w:t>
      </w:r>
      <w:proofErr w:type="spellStart"/>
      <w:r w:rsidR="00D62CA8" w:rsidRPr="00D62CA8">
        <w:rPr>
          <w:sz w:val="24"/>
          <w:szCs w:val="24"/>
        </w:rPr>
        <w:t>triterpenóides</w:t>
      </w:r>
      <w:proofErr w:type="spellEnd"/>
      <w:r w:rsidR="00D62CA8" w:rsidRPr="00D62CA8">
        <w:rPr>
          <w:sz w:val="24"/>
          <w:szCs w:val="24"/>
        </w:rPr>
        <w:t xml:space="preserve">; catequinas e derivados da </w:t>
      </w:r>
      <w:proofErr w:type="spellStart"/>
      <w:r w:rsidR="00D62CA8" w:rsidRPr="00D62CA8">
        <w:rPr>
          <w:sz w:val="24"/>
          <w:szCs w:val="24"/>
        </w:rPr>
        <w:t>cumarina</w:t>
      </w:r>
      <w:proofErr w:type="spellEnd"/>
      <w:r w:rsidR="00D62CA8" w:rsidRPr="00D62CA8">
        <w:rPr>
          <w:sz w:val="24"/>
          <w:szCs w:val="24"/>
        </w:rPr>
        <w:t>.</w:t>
      </w:r>
      <w:r w:rsidR="00587C6E">
        <w:rPr>
          <w:sz w:val="24"/>
          <w:szCs w:val="24"/>
        </w:rPr>
        <w:t xml:space="preserve"> </w:t>
      </w:r>
      <w:r w:rsidR="009B628F" w:rsidRPr="009B628F">
        <w:rPr>
          <w:sz w:val="24"/>
          <w:szCs w:val="24"/>
        </w:rPr>
        <w:t>Os testes revelaram à presença de flavonoides</w:t>
      </w:r>
      <w:r w:rsidR="00C42C57">
        <w:rPr>
          <w:sz w:val="24"/>
          <w:szCs w:val="24"/>
        </w:rPr>
        <w:t xml:space="preserve"> e </w:t>
      </w:r>
      <w:r w:rsidR="00C76477">
        <w:rPr>
          <w:sz w:val="24"/>
          <w:szCs w:val="24"/>
        </w:rPr>
        <w:t xml:space="preserve">derivados da </w:t>
      </w:r>
      <w:proofErr w:type="spellStart"/>
      <w:r w:rsidR="00C42C57">
        <w:rPr>
          <w:sz w:val="24"/>
          <w:szCs w:val="24"/>
        </w:rPr>
        <w:t>cumarina</w:t>
      </w:r>
      <w:proofErr w:type="spellEnd"/>
      <w:r w:rsidR="00C956E4" w:rsidRPr="00C956E4">
        <w:rPr>
          <w:sz w:val="24"/>
          <w:szCs w:val="24"/>
        </w:rPr>
        <w:t xml:space="preserve">, porém não se pode afirmar quais destes estão em sua forma ativa ou em que quantidade se encontram. Sendo assim, a fim de conferir um dado caráter medicinal à planta estudada é necessário a elaboração de um estudo </w:t>
      </w:r>
      <w:proofErr w:type="spellStart"/>
      <w:r w:rsidR="00C956E4" w:rsidRPr="00C956E4">
        <w:rPr>
          <w:sz w:val="24"/>
          <w:szCs w:val="24"/>
        </w:rPr>
        <w:t>fitoquímico</w:t>
      </w:r>
      <w:proofErr w:type="spellEnd"/>
      <w:r w:rsidR="00C956E4" w:rsidRPr="00C956E4">
        <w:rPr>
          <w:sz w:val="24"/>
          <w:szCs w:val="24"/>
        </w:rPr>
        <w:t xml:space="preserve"> mais específico, combinado com a utilização de solventes diferentes e outros métodos extrativos que aumentem a gama de metabólicos secundários presentes na espécie.</w:t>
      </w:r>
    </w:p>
    <w:p w:rsidR="000C3840" w:rsidRPr="004F6258" w:rsidRDefault="000C3840" w:rsidP="000C3840">
      <w:pPr>
        <w:jc w:val="both"/>
        <w:rPr>
          <w:b/>
          <w:bCs/>
          <w:sz w:val="24"/>
          <w:szCs w:val="24"/>
        </w:rPr>
      </w:pPr>
    </w:p>
    <w:p w:rsidR="0012462E" w:rsidRPr="004F6258" w:rsidRDefault="0012462E" w:rsidP="005545E9">
      <w:pPr>
        <w:rPr>
          <w:sz w:val="24"/>
          <w:szCs w:val="24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5545E9" w:rsidRPr="005545E9">
        <w:rPr>
          <w:bCs/>
          <w:sz w:val="24"/>
          <w:szCs w:val="24"/>
        </w:rPr>
        <w:t xml:space="preserve">Plantas medicinais. </w:t>
      </w:r>
      <w:proofErr w:type="spellStart"/>
      <w:r w:rsidR="005545E9" w:rsidRPr="005545E9">
        <w:rPr>
          <w:bCs/>
          <w:sz w:val="24"/>
          <w:szCs w:val="24"/>
        </w:rPr>
        <w:t>Fitoquímica</w:t>
      </w:r>
      <w:proofErr w:type="spellEnd"/>
      <w:r w:rsidR="005545E9" w:rsidRPr="005545E9">
        <w:rPr>
          <w:bCs/>
          <w:sz w:val="24"/>
          <w:szCs w:val="24"/>
        </w:rPr>
        <w:t>. Mangabeira.</w:t>
      </w:r>
    </w:p>
    <w:p w:rsidR="0012462E" w:rsidRPr="003F6E7F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</w:p>
    <w:p w:rsidR="0012462E" w:rsidRPr="0064483E" w:rsidRDefault="005545E9" w:rsidP="0012462E">
      <w:pPr>
        <w:rPr>
          <w:sz w:val="24"/>
          <w:szCs w:val="24"/>
        </w:rPr>
      </w:pPr>
      <w:proofErr w:type="spellStart"/>
      <w:r>
        <w:rPr>
          <w:i/>
          <w:sz w:val="24"/>
          <w:szCs w:val="24"/>
          <w:lang w:val="en-US"/>
        </w:rPr>
        <w:t>Química</w:t>
      </w:r>
      <w:proofErr w:type="spellEnd"/>
      <w:r>
        <w:rPr>
          <w:i/>
          <w:sz w:val="24"/>
          <w:szCs w:val="24"/>
          <w:lang w:val="en-US"/>
        </w:rPr>
        <w:t xml:space="preserve"> de </w:t>
      </w:r>
      <w:proofErr w:type="spellStart"/>
      <w:r>
        <w:rPr>
          <w:i/>
          <w:sz w:val="24"/>
          <w:szCs w:val="24"/>
          <w:lang w:val="en-US"/>
        </w:rPr>
        <w:t>Produtos</w:t>
      </w:r>
      <w:proofErr w:type="spellEnd"/>
      <w:r>
        <w:rPr>
          <w:i/>
          <w:sz w:val="24"/>
          <w:szCs w:val="24"/>
          <w:lang w:val="en-US"/>
        </w:rPr>
        <w:t xml:space="preserve"> </w:t>
      </w:r>
      <w:proofErr w:type="spellStart"/>
      <w:r>
        <w:rPr>
          <w:i/>
          <w:sz w:val="24"/>
          <w:szCs w:val="24"/>
          <w:lang w:val="en-US"/>
        </w:rPr>
        <w:t>Naturais</w:t>
      </w:r>
      <w:proofErr w:type="spellEnd"/>
    </w:p>
    <w:p w:rsidR="0012462E" w:rsidRPr="0064483E" w:rsidRDefault="0012462E" w:rsidP="0012462E">
      <w:pPr>
        <w:jc w:val="both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lastRenderedPageBreak/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EB3DBF" w:rsidRPr="00EB3DBF" w:rsidRDefault="00042543" w:rsidP="00227B62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B3DBF">
        <w:rPr>
          <w:rFonts w:ascii="Times New Roman" w:hAnsi="Times New Roman" w:cs="Times New Roman"/>
          <w:color w:val="000000" w:themeColor="text1"/>
        </w:rPr>
        <w:t>O uso de plantas medicinais</w:t>
      </w:r>
      <w:r w:rsidR="00E87CF5">
        <w:rPr>
          <w:rFonts w:ascii="Times New Roman" w:hAnsi="Times New Roman" w:cs="Times New Roman"/>
          <w:color w:val="000000" w:themeColor="text1"/>
        </w:rPr>
        <w:t>, com</w:t>
      </w:r>
      <w:r w:rsidR="009852D8">
        <w:rPr>
          <w:rFonts w:ascii="Times New Roman" w:hAnsi="Times New Roman" w:cs="Times New Roman"/>
          <w:color w:val="000000" w:themeColor="text1"/>
        </w:rPr>
        <w:t xml:space="preserve"> fins </w:t>
      </w:r>
      <w:r w:rsidR="00E87CF5">
        <w:rPr>
          <w:rFonts w:ascii="Times New Roman" w:hAnsi="Times New Roman" w:cs="Times New Roman"/>
          <w:color w:val="000000" w:themeColor="text1"/>
        </w:rPr>
        <w:t xml:space="preserve">terapêuticos, </w:t>
      </w:r>
      <w:r w:rsidRPr="00EB3DBF">
        <w:rPr>
          <w:rFonts w:ascii="Times New Roman" w:hAnsi="Times New Roman" w:cs="Times New Roman"/>
          <w:color w:val="000000" w:themeColor="text1"/>
        </w:rPr>
        <w:t xml:space="preserve">é uma das mais antigas formas de prática da humanidade, seja de </w:t>
      </w:r>
      <w:r w:rsidR="007501B6" w:rsidRPr="00EB3DBF">
        <w:rPr>
          <w:rFonts w:ascii="Times New Roman" w:hAnsi="Times New Roman" w:cs="Times New Roman"/>
          <w:color w:val="000000" w:themeColor="text1"/>
        </w:rPr>
        <w:t xml:space="preserve">modo </w:t>
      </w:r>
      <w:r w:rsidRPr="00EB3DBF">
        <w:rPr>
          <w:rFonts w:ascii="Times New Roman" w:hAnsi="Times New Roman" w:cs="Times New Roman"/>
          <w:color w:val="000000" w:themeColor="text1"/>
        </w:rPr>
        <w:t xml:space="preserve">tradicional, devido ao conhecimento que é passado de geração a geração, ou </w:t>
      </w:r>
      <w:r w:rsidR="00172AE6">
        <w:rPr>
          <w:rFonts w:ascii="Times New Roman" w:hAnsi="Times New Roman" w:cs="Times New Roman"/>
          <w:color w:val="000000" w:themeColor="text1"/>
        </w:rPr>
        <w:t xml:space="preserve">pelo </w:t>
      </w:r>
      <w:r w:rsidR="008F5094" w:rsidRPr="00EB3DBF">
        <w:rPr>
          <w:rFonts w:ascii="Times New Roman" w:hAnsi="Times New Roman" w:cs="Times New Roman"/>
          <w:color w:val="000000" w:themeColor="text1"/>
        </w:rPr>
        <w:t>emprego</w:t>
      </w:r>
      <w:r w:rsidRPr="00EB3DBF">
        <w:rPr>
          <w:rFonts w:ascii="Times New Roman" w:hAnsi="Times New Roman" w:cs="Times New Roman"/>
          <w:color w:val="000000" w:themeColor="text1"/>
        </w:rPr>
        <w:t xml:space="preserve"> de espécies como fonte de moléculas ativas (</w:t>
      </w:r>
      <w:r w:rsidR="008F5094">
        <w:rPr>
          <w:rFonts w:ascii="Times New Roman" w:hAnsi="Times New Roman" w:cs="Times New Roman"/>
          <w:color w:val="000000" w:themeColor="text1"/>
        </w:rPr>
        <w:t>BASTOS, 2016</w:t>
      </w:r>
      <w:r w:rsidRPr="00EB3DBF">
        <w:rPr>
          <w:rFonts w:ascii="Times New Roman" w:hAnsi="Times New Roman" w:cs="Times New Roman"/>
          <w:color w:val="000000" w:themeColor="text1"/>
        </w:rPr>
        <w:t>).</w:t>
      </w:r>
      <w:r w:rsidR="00196E4C" w:rsidRPr="00EB3DBF">
        <w:rPr>
          <w:rFonts w:ascii="Times New Roman" w:hAnsi="Times New Roman" w:cs="Times New Roman"/>
          <w:color w:val="000000" w:themeColor="text1"/>
        </w:rPr>
        <w:t xml:space="preserve"> </w:t>
      </w:r>
    </w:p>
    <w:p w:rsidR="00227B62" w:rsidRPr="00EB3DBF" w:rsidRDefault="00EB3DBF" w:rsidP="00EB3DBF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B3DBF">
        <w:rPr>
          <w:rFonts w:ascii="Times New Roman" w:hAnsi="Times New Roman" w:cs="Times New Roman"/>
          <w:color w:val="000000" w:themeColor="text1"/>
        </w:rPr>
        <w:t xml:space="preserve">As plantas produzem uma grande variedade de compostos químicos, os quais são divididos em dois grupos, metabólitos primários e secundários. </w:t>
      </w:r>
      <w:r w:rsidR="00DC1704" w:rsidRPr="00EB3DBF">
        <w:rPr>
          <w:rFonts w:ascii="Times New Roman" w:hAnsi="Times New Roman" w:cs="Times New Roman"/>
          <w:color w:val="000000" w:themeColor="text1"/>
        </w:rPr>
        <w:t>Os metabólitos secundários, geralmente de estrutura complexa, baixo peso molecular, possuem atividades biológicas marcantes e, diferentemente dos metabólitos primários, apresentam-se em baixas concentrações e em determinados grupos de plantas</w:t>
      </w:r>
      <w:r w:rsidR="00687395" w:rsidRPr="00EB3DBF">
        <w:rPr>
          <w:rFonts w:ascii="Times New Roman" w:hAnsi="Times New Roman" w:cs="Times New Roman"/>
          <w:color w:val="000000" w:themeColor="text1"/>
        </w:rPr>
        <w:t xml:space="preserve"> (</w:t>
      </w:r>
      <w:r w:rsidR="00515ED4" w:rsidRPr="00EB3DBF">
        <w:rPr>
          <w:rFonts w:ascii="Times New Roman" w:hAnsi="Times New Roman" w:cs="Times New Roman"/>
          <w:color w:val="000000" w:themeColor="text1"/>
        </w:rPr>
        <w:t>BERG; LUBERT, 2008</w:t>
      </w:r>
      <w:r w:rsidR="00687395" w:rsidRPr="00EB3DBF">
        <w:rPr>
          <w:rFonts w:ascii="Times New Roman" w:hAnsi="Times New Roman" w:cs="Times New Roman"/>
          <w:color w:val="000000" w:themeColor="text1"/>
        </w:rPr>
        <w:t>)</w:t>
      </w:r>
      <w:r w:rsidR="00DC1704" w:rsidRPr="00EB3DBF">
        <w:rPr>
          <w:rFonts w:ascii="Times New Roman" w:hAnsi="Times New Roman" w:cs="Times New Roman"/>
          <w:color w:val="000000" w:themeColor="text1"/>
        </w:rPr>
        <w:t xml:space="preserve">. </w:t>
      </w:r>
    </w:p>
    <w:p w:rsidR="00394AB1" w:rsidRDefault="00BE2B35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4D1388"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 w:rsidR="00993BF2" w:rsidRPr="004D1388">
        <w:rPr>
          <w:rFonts w:ascii="Times New Roman" w:hAnsi="Times New Roman" w:cs="Times New Roman"/>
          <w:color w:val="000000" w:themeColor="text1"/>
        </w:rPr>
        <w:t>Apocynaceae</w:t>
      </w:r>
      <w:proofErr w:type="spellEnd"/>
      <w:r w:rsidR="00993BF2" w:rsidRPr="004D1388">
        <w:rPr>
          <w:rFonts w:ascii="Times New Roman" w:hAnsi="Times New Roman" w:cs="Times New Roman"/>
          <w:color w:val="000000" w:themeColor="text1"/>
        </w:rPr>
        <w:t xml:space="preserve"> </w:t>
      </w:r>
      <w:r w:rsidR="00394AB1" w:rsidRPr="004D1388">
        <w:rPr>
          <w:rFonts w:ascii="Times New Roman" w:hAnsi="Times New Roman" w:cs="Times New Roman"/>
          <w:color w:val="000000" w:themeColor="text1"/>
        </w:rPr>
        <w:t xml:space="preserve">é uma família nativa </w:t>
      </w:r>
      <w:r w:rsidR="003B5008">
        <w:rPr>
          <w:rFonts w:ascii="Times New Roman" w:hAnsi="Times New Roman" w:cs="Times New Roman"/>
          <w:color w:val="000000" w:themeColor="text1"/>
        </w:rPr>
        <w:t>com</w:t>
      </w:r>
      <w:r w:rsidR="00394AB1" w:rsidRPr="004D1388">
        <w:rPr>
          <w:rFonts w:ascii="Times New Roman" w:hAnsi="Times New Roman" w:cs="Times New Roman"/>
          <w:color w:val="000000" w:themeColor="text1"/>
        </w:rPr>
        <w:t xml:space="preserve"> número estimado de </w:t>
      </w:r>
      <w:r w:rsidR="004D1388" w:rsidRPr="004D1388">
        <w:rPr>
          <w:rFonts w:ascii="Times New Roman" w:hAnsi="Times New Roman" w:cs="Times New Roman"/>
          <w:color w:val="000000" w:themeColor="text1"/>
        </w:rPr>
        <w:t>77</w:t>
      </w:r>
      <w:r w:rsidR="00394AB1" w:rsidRPr="004D1388">
        <w:rPr>
          <w:rFonts w:ascii="Times New Roman" w:hAnsi="Times New Roman" w:cs="Times New Roman"/>
          <w:color w:val="000000" w:themeColor="text1"/>
        </w:rPr>
        <w:t xml:space="preserve"> gêneros e </w:t>
      </w:r>
      <w:r w:rsidR="004D1388" w:rsidRPr="004D1388">
        <w:rPr>
          <w:rFonts w:ascii="Times New Roman" w:hAnsi="Times New Roman" w:cs="Times New Roman"/>
          <w:color w:val="000000" w:themeColor="text1"/>
        </w:rPr>
        <w:t>767</w:t>
      </w:r>
      <w:r w:rsidR="00394AB1" w:rsidRPr="004D1388">
        <w:rPr>
          <w:rFonts w:ascii="Times New Roman" w:hAnsi="Times New Roman" w:cs="Times New Roman"/>
          <w:color w:val="000000" w:themeColor="text1"/>
        </w:rPr>
        <w:t xml:space="preserve"> espécies, </w:t>
      </w:r>
      <w:r w:rsidR="00394AB1" w:rsidRPr="00E62103">
        <w:rPr>
          <w:rFonts w:ascii="Times New Roman" w:hAnsi="Times New Roman" w:cs="Times New Roman"/>
          <w:color w:val="000000" w:themeColor="text1"/>
        </w:rPr>
        <w:t>ocorrendo nos biomas</w:t>
      </w:r>
      <w:r w:rsidR="00B52C18">
        <w:rPr>
          <w:rFonts w:ascii="Times New Roman" w:hAnsi="Times New Roman" w:cs="Times New Roman"/>
          <w:color w:val="000000" w:themeColor="text1"/>
        </w:rPr>
        <w:t xml:space="preserve"> brasileiros</w:t>
      </w:r>
      <w:r w:rsidR="00394AB1" w:rsidRPr="00E62103">
        <w:rPr>
          <w:rFonts w:ascii="Times New Roman" w:hAnsi="Times New Roman" w:cs="Times New Roman"/>
          <w:color w:val="000000" w:themeColor="text1"/>
        </w:rPr>
        <w:t>: Amazônia (</w:t>
      </w:r>
      <w:r w:rsidR="001D23EA" w:rsidRPr="00E62103">
        <w:rPr>
          <w:rFonts w:ascii="Times New Roman" w:hAnsi="Times New Roman" w:cs="Times New Roman"/>
          <w:color w:val="000000" w:themeColor="text1"/>
        </w:rPr>
        <w:t>304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spp.), Caatinga (</w:t>
      </w:r>
      <w:r w:rsidR="00892752" w:rsidRPr="00E62103">
        <w:rPr>
          <w:rFonts w:ascii="Times New Roman" w:hAnsi="Times New Roman" w:cs="Times New Roman"/>
          <w:color w:val="000000" w:themeColor="text1"/>
        </w:rPr>
        <w:t>135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spp.), Cerrado (</w:t>
      </w:r>
      <w:r w:rsidR="00892752" w:rsidRPr="00E62103">
        <w:rPr>
          <w:rFonts w:ascii="Times New Roman" w:hAnsi="Times New Roman" w:cs="Times New Roman"/>
          <w:color w:val="000000" w:themeColor="text1"/>
        </w:rPr>
        <w:t>297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spp.), Mata Atlântica (</w:t>
      </w:r>
      <w:r w:rsidR="00892752" w:rsidRPr="00E62103">
        <w:rPr>
          <w:rFonts w:ascii="Times New Roman" w:hAnsi="Times New Roman" w:cs="Times New Roman"/>
          <w:color w:val="000000" w:themeColor="text1"/>
        </w:rPr>
        <w:t>368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spp.), Pampa (</w:t>
      </w:r>
      <w:r w:rsidR="00892752" w:rsidRPr="00E62103">
        <w:rPr>
          <w:rFonts w:ascii="Times New Roman" w:hAnsi="Times New Roman" w:cs="Times New Roman"/>
          <w:color w:val="000000" w:themeColor="text1"/>
        </w:rPr>
        <w:t>17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 e Pantanal (</w:t>
      </w:r>
      <w:r w:rsidR="00892752" w:rsidRPr="00E62103">
        <w:rPr>
          <w:rFonts w:ascii="Times New Roman" w:hAnsi="Times New Roman" w:cs="Times New Roman"/>
          <w:color w:val="000000" w:themeColor="text1"/>
        </w:rPr>
        <w:t>15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spp.); sendo que na região Norte</w:t>
      </w:r>
      <w:r w:rsidR="00B52C18">
        <w:rPr>
          <w:rFonts w:ascii="Times New Roman" w:hAnsi="Times New Roman" w:cs="Times New Roman"/>
          <w:color w:val="000000" w:themeColor="text1"/>
        </w:rPr>
        <w:t xml:space="preserve"> 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é observado </w:t>
      </w:r>
      <w:r w:rsidR="00892752" w:rsidRPr="00E62103">
        <w:rPr>
          <w:rFonts w:ascii="Times New Roman" w:hAnsi="Times New Roman" w:cs="Times New Roman"/>
          <w:color w:val="000000" w:themeColor="text1"/>
        </w:rPr>
        <w:t xml:space="preserve">314 </w:t>
      </w:r>
      <w:r w:rsidR="00B5335F">
        <w:rPr>
          <w:rFonts w:ascii="Times New Roman" w:hAnsi="Times New Roman" w:cs="Times New Roman"/>
          <w:color w:val="000000" w:themeColor="text1"/>
        </w:rPr>
        <w:t>spp.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, no estado do Pará ocorrem </w:t>
      </w:r>
      <w:r w:rsidR="00E62103" w:rsidRPr="00E62103">
        <w:rPr>
          <w:rFonts w:ascii="Times New Roman" w:hAnsi="Times New Roman" w:cs="Times New Roman"/>
          <w:color w:val="000000" w:themeColor="text1"/>
        </w:rPr>
        <w:t>161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</w:t>
      </w:r>
      <w:r w:rsidR="00B5335F">
        <w:rPr>
          <w:rFonts w:ascii="Times New Roman" w:hAnsi="Times New Roman" w:cs="Times New Roman"/>
          <w:color w:val="000000" w:themeColor="text1"/>
        </w:rPr>
        <w:t>spp.</w:t>
      </w:r>
      <w:r w:rsidR="00394AB1" w:rsidRPr="00E62103">
        <w:rPr>
          <w:rFonts w:ascii="Times New Roman" w:hAnsi="Times New Roman" w:cs="Times New Roman"/>
          <w:color w:val="000000" w:themeColor="text1"/>
        </w:rPr>
        <w:t xml:space="preserve"> (FLORA DO BRASIL, 2018).</w:t>
      </w:r>
    </w:p>
    <w:p w:rsidR="00BE03F5" w:rsidRPr="00C66B5F" w:rsidRDefault="00BE03F5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FF0000"/>
        </w:rPr>
      </w:pPr>
      <w:bookmarkStart w:id="2" w:name="_Hlk527901456"/>
      <w:r w:rsidRPr="00412FF1">
        <w:rPr>
          <w:rFonts w:ascii="Times New Roman" w:hAnsi="Times New Roman" w:cs="Times New Roman"/>
          <w:color w:val="000000" w:themeColor="text1"/>
        </w:rPr>
        <w:t>A espécie</w:t>
      </w:r>
      <w:r w:rsidR="002F286E" w:rsidRPr="00412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9122B4" w:rsidRPr="00412FF1">
        <w:rPr>
          <w:rFonts w:ascii="Times New Roman" w:hAnsi="Times New Roman" w:cs="Times New Roman"/>
          <w:i/>
          <w:color w:val="000000" w:themeColor="text1"/>
        </w:rPr>
        <w:t>Hancornia</w:t>
      </w:r>
      <w:proofErr w:type="spellEnd"/>
      <w:r w:rsidRPr="00412FF1">
        <w:rPr>
          <w:color w:val="000000" w:themeColor="text1"/>
        </w:rPr>
        <w:t xml:space="preserve"> </w:t>
      </w:r>
      <w:proofErr w:type="spellStart"/>
      <w:r w:rsidRPr="00412FF1">
        <w:rPr>
          <w:rFonts w:ascii="Times New Roman" w:hAnsi="Times New Roman" w:cs="Times New Roman"/>
          <w:i/>
          <w:color w:val="000000" w:themeColor="text1"/>
        </w:rPr>
        <w:t>speciosa</w:t>
      </w:r>
      <w:proofErr w:type="spellEnd"/>
      <w:r w:rsidR="009122B4" w:rsidRPr="00412FF1">
        <w:rPr>
          <w:rFonts w:ascii="Times New Roman" w:hAnsi="Times New Roman" w:cs="Times New Roman"/>
          <w:i/>
          <w:color w:val="000000" w:themeColor="text1"/>
        </w:rPr>
        <w:t xml:space="preserve"> </w:t>
      </w:r>
      <w:bookmarkStart w:id="3" w:name="_Hlk527885207"/>
      <w:r w:rsidR="009122B4" w:rsidRPr="00412FF1">
        <w:rPr>
          <w:rFonts w:ascii="Times New Roman" w:hAnsi="Times New Roman" w:cs="Times New Roman"/>
          <w:color w:val="000000" w:themeColor="text1"/>
        </w:rPr>
        <w:t>Gomes</w:t>
      </w:r>
      <w:bookmarkEnd w:id="3"/>
      <w:r w:rsidR="00436151" w:rsidRPr="00412FF1">
        <w:rPr>
          <w:rFonts w:ascii="Times New Roman" w:hAnsi="Times New Roman" w:cs="Times New Roman"/>
          <w:color w:val="000000" w:themeColor="text1"/>
        </w:rPr>
        <w:t>, popularmente conhecida</w:t>
      </w:r>
      <w:r w:rsidRPr="00412FF1">
        <w:rPr>
          <w:rFonts w:ascii="Times New Roman" w:hAnsi="Times New Roman" w:cs="Times New Roman"/>
          <w:color w:val="000000" w:themeColor="text1"/>
        </w:rPr>
        <w:t xml:space="preserve"> </w:t>
      </w:r>
      <w:r w:rsidR="00436151" w:rsidRPr="00412FF1">
        <w:rPr>
          <w:rFonts w:ascii="Times New Roman" w:hAnsi="Times New Roman" w:cs="Times New Roman"/>
          <w:color w:val="000000" w:themeColor="text1"/>
        </w:rPr>
        <w:t xml:space="preserve">como </w:t>
      </w:r>
      <w:r w:rsidRPr="00412FF1">
        <w:rPr>
          <w:rFonts w:ascii="Times New Roman" w:hAnsi="Times New Roman" w:cs="Times New Roman"/>
          <w:color w:val="000000" w:themeColor="text1"/>
        </w:rPr>
        <w:t>mangabeira</w:t>
      </w:r>
      <w:r w:rsidR="00436151" w:rsidRPr="00412FF1">
        <w:rPr>
          <w:rFonts w:ascii="Times New Roman" w:hAnsi="Times New Roman" w:cs="Times New Roman"/>
          <w:color w:val="000000" w:themeColor="text1"/>
        </w:rPr>
        <w:t>,</w:t>
      </w:r>
      <w:r w:rsidR="00436151" w:rsidRPr="00412FF1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412FF1">
        <w:rPr>
          <w:rFonts w:ascii="Times New Roman" w:hAnsi="Times New Roman" w:cs="Times New Roman"/>
          <w:color w:val="000000" w:themeColor="text1"/>
        </w:rPr>
        <w:t xml:space="preserve">é uma árvore frutífera de clima tropical, </w:t>
      </w:r>
      <w:r w:rsidR="007A5E66" w:rsidRPr="00412FF1">
        <w:rPr>
          <w:rFonts w:ascii="Times New Roman" w:hAnsi="Times New Roman" w:cs="Times New Roman"/>
          <w:color w:val="000000" w:themeColor="text1"/>
        </w:rPr>
        <w:t>que possui abundância</w:t>
      </w:r>
      <w:r w:rsidR="00F87EDF" w:rsidRPr="00412FF1">
        <w:rPr>
          <w:rFonts w:ascii="Times New Roman" w:hAnsi="Times New Roman" w:cs="Times New Roman"/>
          <w:color w:val="000000" w:themeColor="text1"/>
        </w:rPr>
        <w:t xml:space="preserve"> n</w:t>
      </w:r>
      <w:r w:rsidRPr="00412FF1">
        <w:rPr>
          <w:rFonts w:ascii="Times New Roman" w:hAnsi="Times New Roman" w:cs="Times New Roman"/>
          <w:color w:val="000000" w:themeColor="text1"/>
        </w:rPr>
        <w:t xml:space="preserve">os </w:t>
      </w:r>
      <w:r w:rsidR="004C033D" w:rsidRPr="00412FF1">
        <w:rPr>
          <w:rFonts w:ascii="Times New Roman" w:hAnsi="Times New Roman" w:cs="Times New Roman"/>
          <w:color w:val="000000" w:themeColor="text1"/>
        </w:rPr>
        <w:t>t</w:t>
      </w:r>
      <w:r w:rsidRPr="00412FF1">
        <w:rPr>
          <w:rFonts w:ascii="Times New Roman" w:hAnsi="Times New Roman" w:cs="Times New Roman"/>
          <w:color w:val="000000" w:themeColor="text1"/>
        </w:rPr>
        <w:t xml:space="preserve">abuleiros </w:t>
      </w:r>
      <w:r w:rsidR="004C033D" w:rsidRPr="00412FF1">
        <w:rPr>
          <w:rFonts w:ascii="Times New Roman" w:hAnsi="Times New Roman" w:cs="Times New Roman"/>
          <w:color w:val="000000" w:themeColor="text1"/>
        </w:rPr>
        <w:t>c</w:t>
      </w:r>
      <w:r w:rsidRPr="00412FF1">
        <w:rPr>
          <w:rFonts w:ascii="Times New Roman" w:hAnsi="Times New Roman" w:cs="Times New Roman"/>
          <w:color w:val="000000" w:themeColor="text1"/>
        </w:rPr>
        <w:t xml:space="preserve">osteiros e </w:t>
      </w:r>
      <w:r w:rsidR="004C033D" w:rsidRPr="00412FF1">
        <w:rPr>
          <w:rFonts w:ascii="Times New Roman" w:hAnsi="Times New Roman" w:cs="Times New Roman"/>
          <w:color w:val="000000" w:themeColor="text1"/>
        </w:rPr>
        <w:t>b</w:t>
      </w:r>
      <w:r w:rsidRPr="00412FF1">
        <w:rPr>
          <w:rFonts w:ascii="Times New Roman" w:hAnsi="Times New Roman" w:cs="Times New Roman"/>
          <w:color w:val="000000" w:themeColor="text1"/>
        </w:rPr>
        <w:t xml:space="preserve">aixadas </w:t>
      </w:r>
      <w:r w:rsidR="004C033D" w:rsidRPr="00412FF1">
        <w:rPr>
          <w:rFonts w:ascii="Times New Roman" w:hAnsi="Times New Roman" w:cs="Times New Roman"/>
          <w:color w:val="000000" w:themeColor="text1"/>
        </w:rPr>
        <w:t>l</w:t>
      </w:r>
      <w:r w:rsidRPr="00412FF1">
        <w:rPr>
          <w:rFonts w:ascii="Times New Roman" w:hAnsi="Times New Roman" w:cs="Times New Roman"/>
          <w:color w:val="000000" w:themeColor="text1"/>
        </w:rPr>
        <w:t xml:space="preserve">itorâneas do Nordeste, </w:t>
      </w:r>
      <w:r w:rsidR="00412FF1" w:rsidRPr="00412FF1">
        <w:rPr>
          <w:rFonts w:ascii="Times New Roman" w:hAnsi="Times New Roman" w:cs="Times New Roman"/>
          <w:color w:val="000000" w:themeColor="text1"/>
        </w:rPr>
        <w:t xml:space="preserve">e </w:t>
      </w:r>
      <w:r w:rsidRPr="00412FF1">
        <w:rPr>
          <w:rFonts w:ascii="Times New Roman" w:hAnsi="Times New Roman" w:cs="Times New Roman"/>
          <w:color w:val="000000" w:themeColor="text1"/>
        </w:rPr>
        <w:t xml:space="preserve">cerrados </w:t>
      </w:r>
      <w:r w:rsidRPr="00EC1C73">
        <w:rPr>
          <w:rFonts w:ascii="Times New Roman" w:hAnsi="Times New Roman" w:cs="Times New Roman"/>
          <w:color w:val="000000" w:themeColor="text1"/>
        </w:rPr>
        <w:t>das regiões Centro-Oeste, Norte e Sudeste</w:t>
      </w:r>
      <w:bookmarkEnd w:id="2"/>
      <w:r w:rsidRPr="00EC1C73">
        <w:rPr>
          <w:rFonts w:ascii="Times New Roman" w:hAnsi="Times New Roman" w:cs="Times New Roman"/>
          <w:color w:val="000000" w:themeColor="text1"/>
        </w:rPr>
        <w:t xml:space="preserve">. </w:t>
      </w:r>
      <w:r w:rsidR="008449C2" w:rsidRPr="00EC1C73">
        <w:rPr>
          <w:rFonts w:ascii="Times New Roman" w:hAnsi="Times New Roman" w:cs="Times New Roman"/>
          <w:color w:val="000000" w:themeColor="text1"/>
        </w:rPr>
        <w:t xml:space="preserve"> </w:t>
      </w:r>
      <w:r w:rsidR="00BD242E" w:rsidRPr="00BE1ABA">
        <w:rPr>
          <w:rFonts w:ascii="Times New Roman" w:hAnsi="Times New Roman" w:cs="Times New Roman"/>
          <w:color w:val="000000" w:themeColor="text1"/>
        </w:rPr>
        <w:t xml:space="preserve">Caracteriza-se pelo </w:t>
      </w:r>
      <w:r w:rsidR="008449C2" w:rsidRPr="00BE1ABA">
        <w:rPr>
          <w:rFonts w:ascii="Times New Roman" w:hAnsi="Times New Roman" w:cs="Times New Roman"/>
          <w:color w:val="000000" w:themeColor="text1"/>
        </w:rPr>
        <w:t>porte médio</w:t>
      </w:r>
      <w:r w:rsidR="00504189">
        <w:rPr>
          <w:rFonts w:ascii="Times New Roman" w:hAnsi="Times New Roman" w:cs="Times New Roman"/>
          <w:color w:val="000000" w:themeColor="text1"/>
        </w:rPr>
        <w:t xml:space="preserve"> (</w:t>
      </w:r>
      <w:r w:rsidR="00BD242E" w:rsidRPr="00BE1ABA">
        <w:rPr>
          <w:rFonts w:ascii="Times New Roman" w:hAnsi="Times New Roman" w:cs="Times New Roman"/>
          <w:color w:val="000000" w:themeColor="text1"/>
        </w:rPr>
        <w:t>variando</w:t>
      </w:r>
      <w:r w:rsidR="008449C2" w:rsidRPr="00BE1ABA">
        <w:rPr>
          <w:rFonts w:ascii="Times New Roman" w:hAnsi="Times New Roman" w:cs="Times New Roman"/>
          <w:color w:val="000000" w:themeColor="text1"/>
        </w:rPr>
        <w:t xml:space="preserve"> de 2 a 1</w:t>
      </w:r>
      <w:r w:rsidR="002D2357" w:rsidRPr="00BE1ABA">
        <w:rPr>
          <w:rFonts w:ascii="Times New Roman" w:hAnsi="Times New Roman" w:cs="Times New Roman"/>
          <w:color w:val="000000" w:themeColor="text1"/>
        </w:rPr>
        <w:t>5</w:t>
      </w:r>
      <w:r w:rsidR="008449C2" w:rsidRPr="00BE1ABA">
        <w:rPr>
          <w:rFonts w:ascii="Times New Roman" w:hAnsi="Times New Roman" w:cs="Times New Roman"/>
          <w:color w:val="000000" w:themeColor="text1"/>
        </w:rPr>
        <w:t xml:space="preserve"> m de altura</w:t>
      </w:r>
      <w:r w:rsidR="00504189">
        <w:rPr>
          <w:rFonts w:ascii="Times New Roman" w:hAnsi="Times New Roman" w:cs="Times New Roman"/>
          <w:color w:val="000000" w:themeColor="text1"/>
        </w:rPr>
        <w:t>);</w:t>
      </w:r>
      <w:r w:rsidR="00BE1ABA" w:rsidRPr="00BE1ABA">
        <w:rPr>
          <w:rFonts w:ascii="Times New Roman" w:hAnsi="Times New Roman" w:cs="Times New Roman"/>
          <w:color w:val="000000" w:themeColor="text1"/>
        </w:rPr>
        <w:t xml:space="preserve"> </w:t>
      </w:r>
      <w:r w:rsidR="008449C2" w:rsidRPr="00BE1ABA">
        <w:rPr>
          <w:rFonts w:ascii="Times New Roman" w:hAnsi="Times New Roman" w:cs="Times New Roman"/>
          <w:color w:val="000000" w:themeColor="text1"/>
        </w:rPr>
        <w:t xml:space="preserve">tronco </w:t>
      </w:r>
      <w:r w:rsidR="008449C2" w:rsidRPr="00504189">
        <w:rPr>
          <w:rFonts w:ascii="Times New Roman" w:hAnsi="Times New Roman" w:cs="Times New Roman"/>
          <w:color w:val="000000" w:themeColor="text1"/>
        </w:rPr>
        <w:t>tortuoso</w:t>
      </w:r>
      <w:r w:rsidR="00504189" w:rsidRPr="00504189">
        <w:rPr>
          <w:rFonts w:ascii="Times New Roman" w:hAnsi="Times New Roman" w:cs="Times New Roman"/>
          <w:color w:val="000000" w:themeColor="text1"/>
        </w:rPr>
        <w:t>;</w:t>
      </w:r>
      <w:r w:rsidR="008449C2" w:rsidRPr="00504189">
        <w:rPr>
          <w:rFonts w:ascii="Times New Roman" w:hAnsi="Times New Roman" w:cs="Times New Roman"/>
          <w:color w:val="000000" w:themeColor="text1"/>
        </w:rPr>
        <w:t xml:space="preserve"> ramos lisos e avermelhados</w:t>
      </w:r>
      <w:r w:rsidR="00504189" w:rsidRPr="00504189">
        <w:rPr>
          <w:rFonts w:ascii="Times New Roman" w:hAnsi="Times New Roman" w:cs="Times New Roman"/>
          <w:color w:val="000000" w:themeColor="text1"/>
        </w:rPr>
        <w:t xml:space="preserve">; </w:t>
      </w:r>
      <w:r w:rsidR="008449C2" w:rsidRPr="00504189">
        <w:rPr>
          <w:rFonts w:ascii="Times New Roman" w:hAnsi="Times New Roman" w:cs="Times New Roman"/>
          <w:color w:val="000000" w:themeColor="text1"/>
        </w:rPr>
        <w:t>folhas opostas, simples, pecioladas, glabras, brilhantes e coriáceas</w:t>
      </w:r>
      <w:r w:rsidR="00504189" w:rsidRPr="00504189">
        <w:rPr>
          <w:rFonts w:ascii="Times New Roman" w:hAnsi="Times New Roman" w:cs="Times New Roman"/>
          <w:color w:val="000000" w:themeColor="text1"/>
        </w:rPr>
        <w:t>;</w:t>
      </w:r>
      <w:r w:rsidR="00A52BDA" w:rsidRPr="00504189">
        <w:rPr>
          <w:rFonts w:ascii="Times New Roman" w:hAnsi="Times New Roman" w:cs="Times New Roman"/>
          <w:color w:val="000000" w:themeColor="text1"/>
        </w:rPr>
        <w:t xml:space="preserve"> e s</w:t>
      </w:r>
      <w:r w:rsidR="008449C2" w:rsidRPr="00504189">
        <w:rPr>
          <w:rFonts w:ascii="Times New Roman" w:hAnsi="Times New Roman" w:cs="Times New Roman"/>
          <w:color w:val="000000" w:themeColor="text1"/>
        </w:rPr>
        <w:t>ua inflorescência possui de 1 a 7 flores perfumadas e de coloração branca</w:t>
      </w:r>
      <w:r w:rsidR="009D603E" w:rsidRPr="00504189">
        <w:rPr>
          <w:rFonts w:ascii="Times New Roman" w:hAnsi="Times New Roman" w:cs="Times New Roman"/>
          <w:color w:val="000000" w:themeColor="text1"/>
        </w:rPr>
        <w:t xml:space="preserve"> (</w:t>
      </w:r>
      <w:r w:rsidR="00B905CD" w:rsidRPr="00504189">
        <w:rPr>
          <w:rFonts w:ascii="Times New Roman" w:hAnsi="Times New Roman" w:cs="Times New Roman"/>
          <w:color w:val="000000" w:themeColor="text1"/>
        </w:rPr>
        <w:t>SOARES et al., 2005</w:t>
      </w:r>
      <w:r w:rsidR="009D603E" w:rsidRPr="00504189">
        <w:rPr>
          <w:rFonts w:ascii="Times New Roman" w:hAnsi="Times New Roman" w:cs="Times New Roman"/>
          <w:color w:val="000000" w:themeColor="text1"/>
        </w:rPr>
        <w:t>).</w:t>
      </w:r>
    </w:p>
    <w:p w:rsidR="001B37C8" w:rsidRPr="008F31A2" w:rsidRDefault="00B25E8A" w:rsidP="00743B94">
      <w:pPr>
        <w:pStyle w:val="Legenda"/>
        <w:spacing w:before="240"/>
        <w:jc w:val="center"/>
        <w:rPr>
          <w:rFonts w:ascii="Times New Roman" w:hAnsi="Times New Roman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395427</wp:posOffset>
            </wp:positionV>
            <wp:extent cx="2245488" cy="2176965"/>
            <wp:effectExtent l="0" t="0" r="2540" b="0"/>
            <wp:wrapNone/>
            <wp:docPr id="6" name="Imagem 6" descr="Uma imagem contendo árvore, ao ar livre, céu, chã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10-21 at 13.21.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488" cy="217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7C8"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Figura </w:t>
      </w:r>
      <w:r w:rsidR="001B37C8">
        <w:rPr>
          <w:rFonts w:ascii="Times New Roman" w:hAnsi="Times New Roman"/>
          <w:i w:val="0"/>
          <w:iCs w:val="0"/>
          <w:color w:val="000000"/>
          <w:sz w:val="22"/>
          <w:szCs w:val="22"/>
        </w:rPr>
        <w:t>1</w:t>
      </w:r>
      <w:r w:rsidR="001B37C8"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- </w:t>
      </w:r>
      <w:r w:rsidR="001B37C8" w:rsidRPr="001B37C8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Espécie </w:t>
      </w:r>
      <w:proofErr w:type="spellStart"/>
      <w:r w:rsidR="00743B94" w:rsidRPr="00743B94">
        <w:rPr>
          <w:rFonts w:ascii="Times New Roman" w:hAnsi="Times New Roman"/>
          <w:iCs w:val="0"/>
          <w:color w:val="000000"/>
          <w:sz w:val="22"/>
          <w:szCs w:val="22"/>
        </w:rPr>
        <w:t>Hancornia</w:t>
      </w:r>
      <w:proofErr w:type="spellEnd"/>
      <w:r w:rsidR="00743B94" w:rsidRPr="00743B94">
        <w:rPr>
          <w:rFonts w:ascii="Times New Roman" w:hAnsi="Times New Roman"/>
          <w:iCs w:val="0"/>
          <w:color w:val="000000"/>
          <w:sz w:val="22"/>
          <w:szCs w:val="22"/>
        </w:rPr>
        <w:t xml:space="preserve"> </w:t>
      </w:r>
      <w:proofErr w:type="spellStart"/>
      <w:r w:rsidR="00743B94" w:rsidRPr="00743B94">
        <w:rPr>
          <w:rFonts w:ascii="Times New Roman" w:hAnsi="Times New Roman"/>
          <w:iCs w:val="0"/>
          <w:color w:val="000000"/>
          <w:sz w:val="22"/>
          <w:szCs w:val="22"/>
        </w:rPr>
        <w:t>speciosa</w:t>
      </w:r>
      <w:proofErr w:type="spellEnd"/>
      <w:r w:rsidR="00743B94" w:rsidRPr="00743B94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Gomes</w:t>
      </w:r>
      <w:r w:rsidR="001B37C8"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>.</w:t>
      </w:r>
    </w:p>
    <w:p w:rsidR="00CE5119" w:rsidRDefault="00CE5119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B37C8" w:rsidRDefault="001B37C8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E5119" w:rsidRDefault="00CE5119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E5119" w:rsidRDefault="00CE5119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E5119" w:rsidRDefault="00CE5119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E5119" w:rsidRDefault="00CE5119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72AE6" w:rsidRDefault="00172AE6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25E8" w:rsidRDefault="008425E8" w:rsidP="00BE03F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743B94" w:rsidRPr="00E641C3" w:rsidRDefault="00743B94" w:rsidP="00743B94">
      <w:pPr>
        <w:adjustRightInd w:val="0"/>
        <w:spacing w:before="120" w:after="240" w:line="360" w:lineRule="auto"/>
        <w:jc w:val="center"/>
        <w:rPr>
          <w:rFonts w:eastAsia="Calibri"/>
          <w:bCs/>
          <w:sz w:val="22"/>
          <w:szCs w:val="22"/>
          <w:lang w:eastAsia="en-US"/>
        </w:rPr>
      </w:pPr>
      <w:r w:rsidRPr="00E641C3">
        <w:rPr>
          <w:rFonts w:eastAsia="Calibri"/>
          <w:bCs/>
          <w:sz w:val="22"/>
          <w:szCs w:val="22"/>
          <w:lang w:eastAsia="en-US"/>
        </w:rPr>
        <w:t xml:space="preserve">Fonte: </w:t>
      </w:r>
      <w:r>
        <w:rPr>
          <w:rFonts w:eastAsia="Calibri"/>
          <w:bCs/>
          <w:sz w:val="22"/>
          <w:szCs w:val="22"/>
          <w:lang w:eastAsia="en-US"/>
        </w:rPr>
        <w:t xml:space="preserve">Santos et al. </w:t>
      </w:r>
      <w:r w:rsidRPr="00E641C3">
        <w:rPr>
          <w:rFonts w:eastAsia="Calibri"/>
          <w:bCs/>
          <w:sz w:val="22"/>
          <w:szCs w:val="22"/>
          <w:lang w:eastAsia="en-US"/>
        </w:rPr>
        <w:t>(2018).</w:t>
      </w:r>
    </w:p>
    <w:p w:rsidR="008449C2" w:rsidRPr="000748C5" w:rsidRDefault="00504189" w:rsidP="008449C2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4" w:name="_Hlk527901489"/>
      <w:r w:rsidRPr="004373DC">
        <w:rPr>
          <w:rFonts w:ascii="Times New Roman" w:hAnsi="Times New Roman" w:cs="Times New Roman"/>
          <w:color w:val="000000" w:themeColor="text1"/>
        </w:rPr>
        <w:lastRenderedPageBreak/>
        <w:t xml:space="preserve">A </w:t>
      </w:r>
      <w:r w:rsidRPr="000748C5">
        <w:rPr>
          <w:rFonts w:ascii="Times New Roman" w:hAnsi="Times New Roman" w:cs="Times New Roman"/>
          <w:color w:val="000000" w:themeColor="text1"/>
        </w:rPr>
        <w:t>mangabeira é utilizada para diversos fins</w:t>
      </w:r>
      <w:r w:rsidR="008449C2" w:rsidRPr="000748C5">
        <w:rPr>
          <w:rFonts w:ascii="Times New Roman" w:hAnsi="Times New Roman" w:cs="Times New Roman"/>
          <w:color w:val="000000" w:themeColor="text1"/>
        </w:rPr>
        <w:t xml:space="preserve">, </w:t>
      </w:r>
      <w:r w:rsidR="00E0319E" w:rsidRPr="000748C5">
        <w:rPr>
          <w:rFonts w:ascii="Times New Roman" w:hAnsi="Times New Roman" w:cs="Times New Roman"/>
          <w:color w:val="000000" w:themeColor="text1"/>
        </w:rPr>
        <w:t>como os</w:t>
      </w:r>
      <w:r w:rsidR="008449C2" w:rsidRPr="000748C5">
        <w:rPr>
          <w:rFonts w:ascii="Times New Roman" w:hAnsi="Times New Roman" w:cs="Times New Roman"/>
          <w:color w:val="000000" w:themeColor="text1"/>
        </w:rPr>
        <w:t xml:space="preserve"> frutos </w:t>
      </w:r>
      <w:r w:rsidR="00E0319E" w:rsidRPr="000748C5">
        <w:rPr>
          <w:rFonts w:ascii="Times New Roman" w:hAnsi="Times New Roman" w:cs="Times New Roman"/>
          <w:color w:val="000000" w:themeColor="text1"/>
        </w:rPr>
        <w:t xml:space="preserve">que </w:t>
      </w:r>
      <w:r w:rsidR="008449C2" w:rsidRPr="000748C5">
        <w:rPr>
          <w:rFonts w:ascii="Times New Roman" w:hAnsi="Times New Roman" w:cs="Times New Roman"/>
          <w:color w:val="000000" w:themeColor="text1"/>
        </w:rPr>
        <w:t>apresentam um</w:t>
      </w:r>
      <w:r w:rsidR="004373DC" w:rsidRPr="000748C5">
        <w:rPr>
          <w:rFonts w:ascii="Times New Roman" w:hAnsi="Times New Roman" w:cs="Times New Roman"/>
          <w:color w:val="000000" w:themeColor="text1"/>
        </w:rPr>
        <w:t xml:space="preserve"> potencial </w:t>
      </w:r>
      <w:r w:rsidR="00E0319E" w:rsidRPr="000748C5">
        <w:rPr>
          <w:rFonts w:ascii="Times New Roman" w:hAnsi="Times New Roman" w:cs="Times New Roman"/>
          <w:color w:val="000000" w:themeColor="text1"/>
        </w:rPr>
        <w:t>comercial</w:t>
      </w:r>
      <w:r w:rsidR="004373DC" w:rsidRPr="000748C5">
        <w:rPr>
          <w:rFonts w:ascii="Times New Roman" w:hAnsi="Times New Roman" w:cs="Times New Roman"/>
          <w:color w:val="000000" w:themeColor="text1"/>
        </w:rPr>
        <w:t xml:space="preserve"> </w:t>
      </w:r>
      <w:r w:rsidR="00E0319E" w:rsidRPr="000748C5">
        <w:rPr>
          <w:rFonts w:ascii="Times New Roman" w:hAnsi="Times New Roman" w:cs="Times New Roman"/>
          <w:color w:val="000000" w:themeColor="text1"/>
        </w:rPr>
        <w:t>significativo</w:t>
      </w:r>
      <w:r w:rsidR="008449C2" w:rsidRPr="000748C5">
        <w:rPr>
          <w:rFonts w:ascii="Times New Roman" w:hAnsi="Times New Roman" w:cs="Times New Roman"/>
          <w:color w:val="000000" w:themeColor="text1"/>
        </w:rPr>
        <w:t xml:space="preserve">. </w:t>
      </w:r>
      <w:r w:rsidR="00AA762E" w:rsidRPr="000748C5">
        <w:rPr>
          <w:rFonts w:ascii="Times New Roman" w:hAnsi="Times New Roman" w:cs="Times New Roman"/>
          <w:color w:val="000000" w:themeColor="text1"/>
        </w:rPr>
        <w:t>O</w:t>
      </w:r>
      <w:r w:rsidR="00765827" w:rsidRPr="000748C5">
        <w:rPr>
          <w:rFonts w:ascii="Times New Roman" w:hAnsi="Times New Roman" w:cs="Times New Roman"/>
          <w:color w:val="000000" w:themeColor="text1"/>
        </w:rPr>
        <w:t xml:space="preserve">utras partes </w:t>
      </w:r>
      <w:r w:rsidR="00DF0C86" w:rsidRPr="000748C5">
        <w:rPr>
          <w:rFonts w:ascii="Times New Roman" w:hAnsi="Times New Roman" w:cs="Times New Roman"/>
          <w:color w:val="000000" w:themeColor="text1"/>
        </w:rPr>
        <w:t xml:space="preserve">da planta </w:t>
      </w:r>
      <w:r w:rsidR="0048477E" w:rsidRPr="000748C5">
        <w:rPr>
          <w:rFonts w:ascii="Times New Roman" w:hAnsi="Times New Roman" w:cs="Times New Roman"/>
          <w:color w:val="000000" w:themeColor="text1"/>
        </w:rPr>
        <w:t>são empregadas na</w:t>
      </w:r>
      <w:r w:rsidR="00E20606" w:rsidRPr="000748C5">
        <w:rPr>
          <w:rFonts w:ascii="Times New Roman" w:hAnsi="Times New Roman" w:cs="Times New Roman"/>
          <w:color w:val="000000" w:themeColor="text1"/>
        </w:rPr>
        <w:t xml:space="preserve"> </w:t>
      </w:r>
      <w:r w:rsidR="008449C2" w:rsidRPr="000748C5">
        <w:rPr>
          <w:rFonts w:ascii="Times New Roman" w:hAnsi="Times New Roman" w:cs="Times New Roman"/>
          <w:color w:val="000000" w:themeColor="text1"/>
        </w:rPr>
        <w:t>medicina popular</w:t>
      </w:r>
      <w:r w:rsidR="00696518" w:rsidRPr="000748C5">
        <w:rPr>
          <w:rFonts w:ascii="Times New Roman" w:hAnsi="Times New Roman" w:cs="Times New Roman"/>
          <w:color w:val="000000" w:themeColor="text1"/>
        </w:rPr>
        <w:t>: a</w:t>
      </w:r>
      <w:r w:rsidR="008449C2" w:rsidRPr="000748C5">
        <w:rPr>
          <w:rFonts w:ascii="Times New Roman" w:hAnsi="Times New Roman" w:cs="Times New Roman"/>
          <w:color w:val="000000" w:themeColor="text1"/>
        </w:rPr>
        <w:t xml:space="preserve"> casca, por exemplo, possui propriedades adstringentes</w:t>
      </w:r>
      <w:r w:rsidR="0048477E" w:rsidRPr="000748C5">
        <w:rPr>
          <w:rFonts w:ascii="Times New Roman" w:hAnsi="Times New Roman" w:cs="Times New Roman"/>
          <w:color w:val="000000" w:themeColor="text1"/>
        </w:rPr>
        <w:t xml:space="preserve">; </w:t>
      </w:r>
      <w:r w:rsidR="008449C2" w:rsidRPr="000748C5">
        <w:rPr>
          <w:rFonts w:ascii="Times New Roman" w:hAnsi="Times New Roman" w:cs="Times New Roman"/>
          <w:color w:val="000000" w:themeColor="text1"/>
        </w:rPr>
        <w:t>o látex é empregado contra a tuberculose, úlceras, herpes, dermatoses e verrugas</w:t>
      </w:r>
      <w:r w:rsidR="0048477E" w:rsidRPr="000748C5">
        <w:rPr>
          <w:rFonts w:ascii="Times New Roman" w:hAnsi="Times New Roman" w:cs="Times New Roman"/>
          <w:color w:val="000000" w:themeColor="text1"/>
        </w:rPr>
        <w:t xml:space="preserve">; </w:t>
      </w:r>
      <w:r w:rsidR="008449C2" w:rsidRPr="000748C5">
        <w:rPr>
          <w:rFonts w:ascii="Times New Roman" w:hAnsi="Times New Roman" w:cs="Times New Roman"/>
          <w:color w:val="000000" w:themeColor="text1"/>
        </w:rPr>
        <w:t xml:space="preserve">o chá da folha é usado para cólica menstrual e, o </w:t>
      </w:r>
      <w:proofErr w:type="spellStart"/>
      <w:r w:rsidR="008449C2" w:rsidRPr="000748C5">
        <w:rPr>
          <w:rFonts w:ascii="Times New Roman" w:hAnsi="Times New Roman" w:cs="Times New Roman"/>
          <w:color w:val="000000" w:themeColor="text1"/>
        </w:rPr>
        <w:t>decocto</w:t>
      </w:r>
      <w:proofErr w:type="spellEnd"/>
      <w:r w:rsidR="008449C2" w:rsidRPr="000748C5">
        <w:rPr>
          <w:rFonts w:ascii="Times New Roman" w:hAnsi="Times New Roman" w:cs="Times New Roman"/>
          <w:color w:val="000000" w:themeColor="text1"/>
        </w:rPr>
        <w:t xml:space="preserve"> da raiz, para tratar luxações e hipertensão</w:t>
      </w:r>
      <w:bookmarkEnd w:id="4"/>
      <w:r w:rsidR="00B905CD" w:rsidRPr="000748C5">
        <w:rPr>
          <w:rFonts w:ascii="Times New Roman" w:hAnsi="Times New Roman" w:cs="Times New Roman"/>
          <w:color w:val="000000" w:themeColor="text1"/>
        </w:rPr>
        <w:t xml:space="preserve"> </w:t>
      </w:r>
      <w:r w:rsidR="009D603E" w:rsidRPr="000748C5">
        <w:rPr>
          <w:rFonts w:ascii="Times New Roman" w:hAnsi="Times New Roman" w:cs="Times New Roman"/>
          <w:color w:val="000000" w:themeColor="text1"/>
        </w:rPr>
        <w:t>(</w:t>
      </w:r>
      <w:r w:rsidR="00B905CD" w:rsidRPr="000748C5">
        <w:rPr>
          <w:rFonts w:ascii="Times New Roman" w:hAnsi="Times New Roman" w:cs="Times New Roman"/>
          <w:color w:val="000000" w:themeColor="text1"/>
        </w:rPr>
        <w:t>SOARES et al., 2005</w:t>
      </w:r>
      <w:r w:rsidR="009D603E" w:rsidRPr="000748C5">
        <w:rPr>
          <w:rFonts w:ascii="Times New Roman" w:hAnsi="Times New Roman" w:cs="Times New Roman"/>
          <w:color w:val="000000" w:themeColor="text1"/>
        </w:rPr>
        <w:t>)</w:t>
      </w:r>
      <w:r w:rsidR="00B905CD" w:rsidRPr="000748C5">
        <w:rPr>
          <w:rFonts w:ascii="Times New Roman" w:hAnsi="Times New Roman" w:cs="Times New Roman"/>
          <w:color w:val="000000" w:themeColor="text1"/>
        </w:rPr>
        <w:t>.</w:t>
      </w:r>
    </w:p>
    <w:p w:rsidR="0060366D" w:rsidRPr="002E7327" w:rsidRDefault="002E7327" w:rsidP="00227B62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bookmarkStart w:id="5" w:name="_Hlk527901604"/>
      <w:r w:rsidRPr="002E7327">
        <w:rPr>
          <w:rFonts w:ascii="Times New Roman" w:hAnsi="Times New Roman" w:cs="Times New Roman"/>
          <w:bCs/>
        </w:rPr>
        <w:t xml:space="preserve">Com base nesses dados, este </w:t>
      </w:r>
      <w:r w:rsidR="00E55B04" w:rsidRPr="002E7327">
        <w:rPr>
          <w:rFonts w:ascii="Times New Roman" w:hAnsi="Times New Roman" w:cs="Times New Roman"/>
          <w:bCs/>
        </w:rPr>
        <w:t>trabalho</w:t>
      </w:r>
      <w:r w:rsidRPr="002E7327">
        <w:rPr>
          <w:rFonts w:ascii="Times New Roman" w:hAnsi="Times New Roman" w:cs="Times New Roman"/>
          <w:bCs/>
        </w:rPr>
        <w:t xml:space="preserve"> teve como objetivo </w:t>
      </w:r>
      <w:r w:rsidR="00E55B04" w:rsidRPr="002E7327">
        <w:rPr>
          <w:rFonts w:ascii="Times New Roman" w:hAnsi="Times New Roman" w:cs="Times New Roman"/>
          <w:bCs/>
        </w:rPr>
        <w:t>realiza</w:t>
      </w:r>
      <w:r w:rsidRPr="002E7327">
        <w:rPr>
          <w:rFonts w:ascii="Times New Roman" w:hAnsi="Times New Roman" w:cs="Times New Roman"/>
          <w:bCs/>
        </w:rPr>
        <w:t xml:space="preserve">r </w:t>
      </w:r>
      <w:r w:rsidR="00E55B04" w:rsidRPr="002E7327">
        <w:rPr>
          <w:rFonts w:ascii="Times New Roman" w:hAnsi="Times New Roman" w:cs="Times New Roman"/>
          <w:bCs/>
        </w:rPr>
        <w:t xml:space="preserve">um estudo </w:t>
      </w:r>
      <w:proofErr w:type="spellStart"/>
      <w:r w:rsidR="00E55B04" w:rsidRPr="002E7327">
        <w:rPr>
          <w:rFonts w:ascii="Times New Roman" w:hAnsi="Times New Roman" w:cs="Times New Roman"/>
          <w:bCs/>
        </w:rPr>
        <w:t>fitoquímico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2E7327">
        <w:rPr>
          <w:rFonts w:ascii="Times New Roman" w:hAnsi="Times New Roman" w:cs="Times New Roman"/>
          <w:bCs/>
        </w:rPr>
        <w:t xml:space="preserve">preliminar </w:t>
      </w:r>
      <w:r w:rsidR="00E55B04" w:rsidRPr="002E7327">
        <w:rPr>
          <w:rFonts w:ascii="Times New Roman" w:hAnsi="Times New Roman" w:cs="Times New Roman"/>
          <w:bCs/>
        </w:rPr>
        <w:t>do extrato bruto</w:t>
      </w:r>
      <w:r w:rsidRPr="002E7327">
        <w:rPr>
          <w:rFonts w:ascii="Times New Roman" w:hAnsi="Times New Roman" w:cs="Times New Roman"/>
          <w:bCs/>
        </w:rPr>
        <w:t xml:space="preserve"> </w:t>
      </w:r>
      <w:proofErr w:type="spellStart"/>
      <w:r w:rsidR="00E55B04" w:rsidRPr="002E7327">
        <w:rPr>
          <w:rFonts w:ascii="Times New Roman" w:hAnsi="Times New Roman" w:cs="Times New Roman"/>
          <w:bCs/>
        </w:rPr>
        <w:t>etanólico</w:t>
      </w:r>
      <w:proofErr w:type="spellEnd"/>
      <w:r w:rsidR="00E55B04" w:rsidRPr="002E7327">
        <w:rPr>
          <w:rFonts w:ascii="Times New Roman" w:hAnsi="Times New Roman" w:cs="Times New Roman"/>
          <w:bCs/>
        </w:rPr>
        <w:t xml:space="preserve"> d</w:t>
      </w:r>
      <w:r w:rsidRPr="002E7327">
        <w:rPr>
          <w:rFonts w:ascii="Times New Roman" w:hAnsi="Times New Roman" w:cs="Times New Roman"/>
          <w:bCs/>
        </w:rPr>
        <w:t xml:space="preserve">as </w:t>
      </w:r>
      <w:r w:rsidR="00E55B04" w:rsidRPr="002E7327">
        <w:rPr>
          <w:rFonts w:ascii="Times New Roman" w:hAnsi="Times New Roman" w:cs="Times New Roman"/>
          <w:bCs/>
        </w:rPr>
        <w:t>folhas d</w:t>
      </w:r>
      <w:r w:rsidR="002339B6">
        <w:rPr>
          <w:rFonts w:ascii="Times New Roman" w:hAnsi="Times New Roman" w:cs="Times New Roman"/>
          <w:bCs/>
        </w:rPr>
        <w:t>e</w:t>
      </w:r>
      <w:r w:rsidR="00E55B04" w:rsidRPr="002E7327">
        <w:rPr>
          <w:rFonts w:ascii="Times New Roman" w:hAnsi="Times New Roman" w:cs="Times New Roman"/>
          <w:bCs/>
        </w:rPr>
        <w:t xml:space="preserve"> </w:t>
      </w:r>
      <w:proofErr w:type="spellStart"/>
      <w:r w:rsidR="00227B62" w:rsidRPr="00227B62">
        <w:rPr>
          <w:rFonts w:ascii="Times New Roman" w:hAnsi="Times New Roman" w:cs="Times New Roman"/>
          <w:bCs/>
          <w:i/>
        </w:rPr>
        <w:t>Hancornia</w:t>
      </w:r>
      <w:proofErr w:type="spellEnd"/>
      <w:r w:rsidR="00227B62" w:rsidRPr="00AE5335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AE5335" w:rsidRPr="00AE5335">
        <w:rPr>
          <w:rFonts w:ascii="Times New Roman" w:hAnsi="Times New Roman" w:cs="Times New Roman"/>
          <w:bCs/>
          <w:i/>
        </w:rPr>
        <w:t>speciosa</w:t>
      </w:r>
      <w:proofErr w:type="spellEnd"/>
      <w:r w:rsidR="00AE5335" w:rsidRPr="009122B4">
        <w:rPr>
          <w:rFonts w:ascii="Times New Roman" w:hAnsi="Times New Roman" w:cs="Times New Roman"/>
        </w:rPr>
        <w:t xml:space="preserve"> </w:t>
      </w:r>
      <w:r w:rsidR="00436151" w:rsidRPr="009122B4">
        <w:rPr>
          <w:rFonts w:ascii="Times New Roman" w:hAnsi="Times New Roman" w:cs="Times New Roman"/>
        </w:rPr>
        <w:t>Gomes</w:t>
      </w:r>
      <w:r w:rsidR="000F538E">
        <w:rPr>
          <w:rFonts w:ascii="Times New Roman" w:hAnsi="Times New Roman" w:cs="Times New Roman"/>
          <w:bCs/>
        </w:rPr>
        <w:t>, visando a determinação dos principais constituintes químicos da espécie em questão.</w:t>
      </w:r>
    </w:p>
    <w:bookmarkEnd w:id="5"/>
    <w:p w:rsidR="0060366D" w:rsidRDefault="0060366D" w:rsidP="00C535D2">
      <w:pPr>
        <w:pStyle w:val="Default"/>
        <w:widowControl w:val="0"/>
        <w:spacing w:line="360" w:lineRule="auto"/>
        <w:rPr>
          <w:rFonts w:ascii="Times New Roman" w:hAnsi="Times New Roman" w:cs="Times New Roman"/>
          <w:b/>
          <w:bCs/>
        </w:rPr>
      </w:pPr>
    </w:p>
    <w:p w:rsidR="00C535D2" w:rsidRPr="00C235AA" w:rsidRDefault="00AD599D" w:rsidP="00C535D2">
      <w:pPr>
        <w:pStyle w:val="Default"/>
        <w:widowControl w:val="0"/>
        <w:spacing w:line="360" w:lineRule="auto"/>
        <w:rPr>
          <w:rFonts w:ascii="Times New Roman" w:hAnsi="Times New Roman" w:cs="Times New Roman"/>
          <w:b/>
          <w:bCs/>
          <w:color w:val="auto"/>
        </w:rPr>
      </w:pPr>
      <w:r w:rsidRPr="00C235AA">
        <w:rPr>
          <w:rFonts w:ascii="Times New Roman" w:hAnsi="Times New Roman" w:cs="Times New Roman"/>
          <w:b/>
          <w:bCs/>
          <w:color w:val="auto"/>
        </w:rPr>
        <w:t>2</w:t>
      </w:r>
      <w:r w:rsidR="00EF7447" w:rsidRPr="00C235AA">
        <w:rPr>
          <w:rFonts w:ascii="Times New Roman" w:hAnsi="Times New Roman" w:cs="Times New Roman"/>
          <w:b/>
          <w:bCs/>
          <w:color w:val="auto"/>
        </w:rPr>
        <w:t>.</w:t>
      </w:r>
      <w:r w:rsidR="00C535D2" w:rsidRPr="00C235AA">
        <w:rPr>
          <w:rFonts w:ascii="Times New Roman" w:hAnsi="Times New Roman" w:cs="Times New Roman"/>
          <w:b/>
          <w:bCs/>
          <w:color w:val="auto"/>
        </w:rPr>
        <w:t xml:space="preserve"> METODOLOGIA</w:t>
      </w:r>
    </w:p>
    <w:p w:rsidR="00A44A1E" w:rsidRPr="00C235AA" w:rsidRDefault="00A44A1E" w:rsidP="00C535D2">
      <w:pPr>
        <w:pStyle w:val="Default"/>
        <w:widowControl w:val="0"/>
        <w:spacing w:line="360" w:lineRule="auto"/>
        <w:rPr>
          <w:rFonts w:ascii="Times New Roman" w:hAnsi="Times New Roman" w:cs="Times New Roman"/>
          <w:b/>
          <w:bCs/>
          <w:color w:val="auto"/>
        </w:rPr>
      </w:pPr>
    </w:p>
    <w:p w:rsidR="00E61D94" w:rsidRPr="00C235AA" w:rsidRDefault="00E61D94" w:rsidP="00E61D94">
      <w:pPr>
        <w:pStyle w:val="PargrafodaLista"/>
        <w:numPr>
          <w:ilvl w:val="0"/>
          <w:numId w:val="9"/>
        </w:numPr>
        <w:rPr>
          <w:rFonts w:ascii="Times New Roman" w:hAnsi="Times New Roman"/>
          <w:b/>
          <w:vanish/>
          <w:sz w:val="24"/>
          <w:szCs w:val="24"/>
        </w:rPr>
      </w:pPr>
    </w:p>
    <w:p w:rsidR="00E61D94" w:rsidRPr="00C235AA" w:rsidRDefault="00E61D94" w:rsidP="00E61D94">
      <w:pPr>
        <w:pStyle w:val="PargrafodaLista"/>
        <w:numPr>
          <w:ilvl w:val="0"/>
          <w:numId w:val="9"/>
        </w:numPr>
        <w:rPr>
          <w:rFonts w:ascii="Times New Roman" w:hAnsi="Times New Roman"/>
          <w:b/>
          <w:vanish/>
          <w:sz w:val="24"/>
          <w:szCs w:val="24"/>
        </w:rPr>
      </w:pPr>
    </w:p>
    <w:p w:rsidR="0060366D" w:rsidRDefault="0060366D" w:rsidP="00C235AA">
      <w:pPr>
        <w:pStyle w:val="PargrafodaLista"/>
        <w:numPr>
          <w:ilvl w:val="1"/>
          <w:numId w:val="9"/>
        </w:numPr>
        <w:spacing w:after="0"/>
        <w:rPr>
          <w:rFonts w:ascii="Times New Roman" w:hAnsi="Times New Roman"/>
          <w:b/>
          <w:sz w:val="24"/>
          <w:szCs w:val="24"/>
        </w:rPr>
      </w:pPr>
      <w:r w:rsidRPr="00C235AA">
        <w:rPr>
          <w:rFonts w:ascii="Times New Roman" w:hAnsi="Times New Roman"/>
          <w:b/>
          <w:sz w:val="24"/>
          <w:szCs w:val="24"/>
        </w:rPr>
        <w:t>Coleta</w:t>
      </w:r>
      <w:r w:rsidR="002932D5">
        <w:rPr>
          <w:rFonts w:ascii="Times New Roman" w:hAnsi="Times New Roman"/>
          <w:b/>
          <w:sz w:val="24"/>
          <w:szCs w:val="24"/>
        </w:rPr>
        <w:t xml:space="preserve"> e obtenção do </w:t>
      </w:r>
      <w:r w:rsidR="00062F6D">
        <w:rPr>
          <w:rFonts w:ascii="Times New Roman" w:hAnsi="Times New Roman"/>
          <w:b/>
          <w:sz w:val="24"/>
          <w:szCs w:val="24"/>
        </w:rPr>
        <w:t xml:space="preserve">extrato </w:t>
      </w:r>
      <w:proofErr w:type="spellStart"/>
      <w:r w:rsidR="00062F6D">
        <w:rPr>
          <w:rFonts w:ascii="Times New Roman" w:hAnsi="Times New Roman"/>
          <w:b/>
          <w:sz w:val="24"/>
          <w:szCs w:val="24"/>
        </w:rPr>
        <w:t>etanólico</w:t>
      </w:r>
      <w:proofErr w:type="spellEnd"/>
    </w:p>
    <w:p w:rsidR="00C235AA" w:rsidRPr="00C235AA" w:rsidRDefault="00C235AA" w:rsidP="00C235AA">
      <w:pPr>
        <w:pStyle w:val="PargrafodaLista"/>
        <w:spacing w:after="0"/>
        <w:ind w:left="405"/>
        <w:rPr>
          <w:rFonts w:ascii="Times New Roman" w:hAnsi="Times New Roman"/>
          <w:b/>
          <w:sz w:val="24"/>
          <w:szCs w:val="24"/>
        </w:rPr>
      </w:pPr>
    </w:p>
    <w:p w:rsidR="0060366D" w:rsidRDefault="0060366D" w:rsidP="0060366D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C235AA">
        <w:rPr>
          <w:rFonts w:eastAsia="Calibri"/>
          <w:bCs/>
          <w:sz w:val="24"/>
          <w:szCs w:val="24"/>
          <w:lang w:eastAsia="en-US"/>
        </w:rPr>
        <w:t xml:space="preserve">A coleta da espécie foi realizada </w:t>
      </w:r>
      <w:r w:rsidR="00347C91" w:rsidRPr="00C235AA">
        <w:rPr>
          <w:rFonts w:eastAsia="Calibri"/>
          <w:bCs/>
          <w:sz w:val="24"/>
          <w:szCs w:val="24"/>
          <w:lang w:eastAsia="en-US"/>
        </w:rPr>
        <w:t xml:space="preserve">na Vila de Água Boa </w:t>
      </w:r>
      <w:r w:rsidRPr="00C235AA">
        <w:rPr>
          <w:rFonts w:eastAsia="Calibri"/>
          <w:bCs/>
          <w:sz w:val="24"/>
          <w:szCs w:val="24"/>
          <w:lang w:eastAsia="en-US"/>
        </w:rPr>
        <w:t xml:space="preserve">sob as coordenadas geográficas </w:t>
      </w:r>
      <w:r w:rsidR="00C235AA" w:rsidRPr="00C235AA">
        <w:rPr>
          <w:rFonts w:eastAsia="Calibri"/>
          <w:bCs/>
          <w:sz w:val="24"/>
          <w:szCs w:val="24"/>
          <w:lang w:eastAsia="en-US"/>
        </w:rPr>
        <w:t>0°51'06.0"S e 48°30'48.0"W</w:t>
      </w:r>
      <w:r w:rsidRPr="00C235AA">
        <w:rPr>
          <w:rFonts w:eastAsia="Calibri"/>
          <w:bCs/>
          <w:sz w:val="24"/>
          <w:szCs w:val="24"/>
          <w:lang w:eastAsia="en-US"/>
        </w:rPr>
        <w:t xml:space="preserve">, </w:t>
      </w:r>
      <w:r w:rsidRPr="00F95E49">
        <w:rPr>
          <w:rFonts w:eastAsia="Calibri"/>
          <w:bCs/>
          <w:sz w:val="24"/>
          <w:szCs w:val="24"/>
          <w:lang w:eastAsia="en-US"/>
        </w:rPr>
        <w:t xml:space="preserve">no município de Salvaterra, localizado na Microrregião Arari, Mesorregião Marajó, Estado do Pará. </w:t>
      </w:r>
      <w:r w:rsidR="008D7E39" w:rsidRPr="00F95E49">
        <w:rPr>
          <w:rFonts w:eastAsia="Calibri"/>
          <w:bCs/>
          <w:sz w:val="24"/>
          <w:szCs w:val="24"/>
          <w:lang w:eastAsia="en-US"/>
        </w:rPr>
        <w:t xml:space="preserve">O </w:t>
      </w:r>
      <w:r w:rsidR="00E61D94" w:rsidRPr="00F95E49">
        <w:rPr>
          <w:rFonts w:eastAsia="Calibri"/>
          <w:bCs/>
          <w:sz w:val="24"/>
          <w:szCs w:val="24"/>
          <w:lang w:eastAsia="en-US"/>
        </w:rPr>
        <w:t>material botânico</w:t>
      </w:r>
      <w:r w:rsidR="008D7E39" w:rsidRPr="00F95E49">
        <w:rPr>
          <w:rFonts w:eastAsia="Calibri"/>
          <w:bCs/>
          <w:sz w:val="24"/>
          <w:szCs w:val="24"/>
          <w:lang w:eastAsia="en-US"/>
        </w:rPr>
        <w:t xml:space="preserve"> foi encaminhado ao Laboratório de Ciências do Campus XIX - Salvaterra (UEPA), localizado na rodovia PA 154, km 28, bairro Caju.</w:t>
      </w:r>
    </w:p>
    <w:p w:rsidR="0060366D" w:rsidRPr="00E81542" w:rsidRDefault="0060366D" w:rsidP="0060366D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As partes aéreas da espécie estudada foram submetidas a secagem em estufa </w:t>
      </w:r>
      <w:bookmarkStart w:id="6" w:name="_Hlk515445047"/>
      <w:r w:rsidRPr="00E81542">
        <w:rPr>
          <w:rFonts w:eastAsia="Calibri"/>
          <w:bCs/>
          <w:sz w:val="24"/>
          <w:szCs w:val="24"/>
          <w:lang w:eastAsia="en-US"/>
        </w:rPr>
        <w:t>de circulação e renovação de ar</w:t>
      </w:r>
      <w:bookmarkEnd w:id="6"/>
      <w:r w:rsidRPr="00E81542">
        <w:rPr>
          <w:rFonts w:eastAsia="Calibri"/>
          <w:bCs/>
          <w:sz w:val="24"/>
          <w:szCs w:val="24"/>
          <w:lang w:eastAsia="en-US"/>
        </w:rPr>
        <w:t>,</w:t>
      </w:r>
      <w:r w:rsidRPr="00E81542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à temperatura de 40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ºC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(±0,5), por um período de 72 horas e trituradas em um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Cutter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Becker</w:t>
      </w:r>
      <w:r w:rsidRPr="00E81542">
        <w:rPr>
          <w:rFonts w:eastAsia="Calibri"/>
          <w:bCs/>
          <w:sz w:val="24"/>
          <w:szCs w:val="24"/>
          <w:vertAlign w:val="superscript"/>
          <w:lang w:eastAsia="en-US"/>
        </w:rPr>
        <w:t>®</w:t>
      </w:r>
      <w:r w:rsidRPr="00E81542">
        <w:rPr>
          <w:rFonts w:eastAsia="Calibri"/>
          <w:bCs/>
          <w:sz w:val="24"/>
          <w:szCs w:val="24"/>
          <w:lang w:eastAsia="en-US"/>
        </w:rPr>
        <w:t>.</w:t>
      </w:r>
      <w:r w:rsidRPr="00E81542">
        <w:rPr>
          <w:rFonts w:eastAsia="Calibri"/>
          <w:sz w:val="24"/>
          <w:szCs w:val="24"/>
          <w:lang w:eastAsia="en-US"/>
        </w:rPr>
        <w:t xml:space="preserve"> </w:t>
      </w:r>
      <w:r w:rsidRPr="00E81542">
        <w:rPr>
          <w:rFonts w:eastAsia="Calibri"/>
          <w:bCs/>
          <w:sz w:val="24"/>
          <w:szCs w:val="24"/>
          <w:lang w:eastAsia="en-US"/>
        </w:rPr>
        <w:t>O “pó” obtido foi armazenado em frascos de vidro devidamente rotulados.</w:t>
      </w:r>
    </w:p>
    <w:p w:rsidR="00A213C9" w:rsidRPr="00C0698C" w:rsidRDefault="00A44A1E" w:rsidP="00A213C9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2"/>
          <w:lang w:eastAsia="en-US"/>
        </w:rPr>
      </w:pPr>
      <w:r w:rsidRPr="00A44A1E">
        <w:rPr>
          <w:rFonts w:eastAsia="Calibri"/>
          <w:bCs/>
          <w:sz w:val="24"/>
          <w:szCs w:val="22"/>
          <w:lang w:eastAsia="en-US"/>
        </w:rPr>
        <w:t xml:space="preserve">Para obtenção do extrato </w:t>
      </w:r>
      <w:proofErr w:type="spellStart"/>
      <w:r w:rsidRPr="00A44A1E">
        <w:rPr>
          <w:rFonts w:eastAsia="Calibri"/>
          <w:bCs/>
          <w:sz w:val="24"/>
          <w:szCs w:val="22"/>
          <w:lang w:eastAsia="en-US"/>
        </w:rPr>
        <w:t>etanólico</w:t>
      </w:r>
      <w:proofErr w:type="spellEnd"/>
      <w:r w:rsidRPr="00A44A1E">
        <w:rPr>
          <w:rFonts w:eastAsia="Calibri"/>
          <w:bCs/>
          <w:sz w:val="24"/>
          <w:szCs w:val="22"/>
          <w:lang w:eastAsia="en-US"/>
        </w:rPr>
        <w:t xml:space="preserve">, o material foi macerado com etanol </w:t>
      </w:r>
      <w:bookmarkStart w:id="7" w:name="_Hlk515360905"/>
      <w:r w:rsidRPr="00A44A1E">
        <w:rPr>
          <w:rFonts w:eastAsia="Calibri"/>
          <w:bCs/>
          <w:sz w:val="24"/>
          <w:szCs w:val="22"/>
          <w:lang w:eastAsia="en-US"/>
        </w:rPr>
        <w:t xml:space="preserve">99,8% (v/v) </w:t>
      </w:r>
      <w:bookmarkEnd w:id="7"/>
      <w:r w:rsidRPr="00A44A1E">
        <w:rPr>
          <w:rFonts w:eastAsia="Calibri"/>
          <w:bCs/>
          <w:sz w:val="24"/>
          <w:szCs w:val="22"/>
          <w:lang w:eastAsia="en-US"/>
        </w:rPr>
        <w:t>em temperatura ambiente</w:t>
      </w:r>
      <w:r w:rsidRPr="00A44A1E">
        <w:rPr>
          <w:rFonts w:eastAsia="Calibri"/>
          <w:sz w:val="24"/>
          <w:szCs w:val="22"/>
          <w:lang w:eastAsia="en-US"/>
        </w:rPr>
        <w:t xml:space="preserve">, a uma razão de 1:4 de material botânico/solvente. </w:t>
      </w:r>
      <w:r w:rsidRPr="00A44A1E">
        <w:rPr>
          <w:rFonts w:eastAsia="Calibri"/>
          <w:bCs/>
          <w:sz w:val="24"/>
          <w:szCs w:val="22"/>
          <w:lang w:eastAsia="en-US"/>
        </w:rPr>
        <w:t>A extração foi realizada em três ciclos de 24 horas, totalizando um período de nove dias, onde a cada 24 horas o material vegetal passou por filtração a vácuo e um novo solvente era adicionado (SILVA, 2012).</w:t>
      </w:r>
      <w:r w:rsidRPr="00A44A1E">
        <w:rPr>
          <w:rFonts w:eastAsia="Calibri"/>
          <w:sz w:val="24"/>
          <w:szCs w:val="22"/>
          <w:lang w:eastAsia="en-US"/>
        </w:rPr>
        <w:t xml:space="preserve"> </w:t>
      </w:r>
      <w:r w:rsidRPr="00A44A1E">
        <w:rPr>
          <w:rFonts w:eastAsia="Calibri"/>
          <w:bCs/>
          <w:sz w:val="24"/>
          <w:szCs w:val="22"/>
          <w:lang w:eastAsia="en-US"/>
        </w:rPr>
        <w:t xml:space="preserve">Ao final, o material foi submetido a secagem na capela de exaustão </w:t>
      </w:r>
      <w:proofErr w:type="spellStart"/>
      <w:r w:rsidRPr="00A44A1E">
        <w:rPr>
          <w:rFonts w:eastAsia="Calibri"/>
          <w:bCs/>
          <w:sz w:val="24"/>
          <w:szCs w:val="22"/>
          <w:lang w:eastAsia="en-US"/>
        </w:rPr>
        <w:t>Ideoxima</w:t>
      </w:r>
      <w:proofErr w:type="spellEnd"/>
      <w:r w:rsidRPr="00A44A1E">
        <w:rPr>
          <w:rFonts w:eastAsia="Calibri"/>
          <w:bCs/>
          <w:sz w:val="24"/>
          <w:szCs w:val="22"/>
          <w:vertAlign w:val="superscript"/>
          <w:lang w:eastAsia="en-US"/>
        </w:rPr>
        <w:t>®</w:t>
      </w:r>
      <w:r w:rsidRPr="00A44A1E">
        <w:rPr>
          <w:rFonts w:eastAsia="Calibri"/>
          <w:bCs/>
          <w:sz w:val="24"/>
          <w:szCs w:val="22"/>
          <w:lang w:eastAsia="en-US"/>
        </w:rPr>
        <w:t xml:space="preserve"> até a retirada total do solvente</w:t>
      </w:r>
      <w:r w:rsidR="00057FD6">
        <w:rPr>
          <w:rFonts w:eastAsia="Calibri"/>
          <w:bCs/>
          <w:sz w:val="24"/>
          <w:szCs w:val="22"/>
          <w:lang w:eastAsia="en-US"/>
        </w:rPr>
        <w:t xml:space="preserve">. </w:t>
      </w:r>
      <w:r w:rsidR="00A213C9" w:rsidRPr="00C0698C">
        <w:rPr>
          <w:rFonts w:eastAsia="Calibri"/>
          <w:bCs/>
          <w:sz w:val="24"/>
          <w:szCs w:val="22"/>
          <w:lang w:eastAsia="en-US"/>
        </w:rPr>
        <w:t xml:space="preserve">O rendimento do extrato </w:t>
      </w:r>
      <w:r w:rsidR="00A213C9">
        <w:rPr>
          <w:rFonts w:eastAsia="Calibri"/>
          <w:bCs/>
          <w:sz w:val="24"/>
          <w:szCs w:val="22"/>
          <w:lang w:eastAsia="en-US"/>
        </w:rPr>
        <w:t xml:space="preserve">bruto </w:t>
      </w:r>
      <w:proofErr w:type="spellStart"/>
      <w:r w:rsidR="00A213C9">
        <w:rPr>
          <w:rFonts w:eastAsia="Calibri"/>
          <w:bCs/>
          <w:sz w:val="24"/>
          <w:szCs w:val="22"/>
          <w:lang w:eastAsia="en-US"/>
        </w:rPr>
        <w:t>etanólico</w:t>
      </w:r>
      <w:proofErr w:type="spellEnd"/>
      <w:r w:rsidR="00A213C9" w:rsidRPr="00C0698C">
        <w:rPr>
          <w:rFonts w:eastAsia="Calibri"/>
          <w:bCs/>
          <w:sz w:val="24"/>
          <w:szCs w:val="22"/>
          <w:lang w:eastAsia="en-US"/>
        </w:rPr>
        <w:t xml:space="preserve"> foi calculado a partir da relação do peso destes com o peso da droga vegetal expresso em porcentagem pela expressão:</w:t>
      </w:r>
    </w:p>
    <w:p w:rsidR="00A213C9" w:rsidRPr="00C0698C" w:rsidRDefault="00A213C9" w:rsidP="00EA0B01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2"/>
          <w:lang w:eastAsia="en-US"/>
        </w:rPr>
      </w:pPr>
    </w:p>
    <w:p w:rsidR="00057FD6" w:rsidRDefault="00A213C9" w:rsidP="00062F6D">
      <w:pPr>
        <w:adjustRightInd w:val="0"/>
        <w:spacing w:line="360" w:lineRule="auto"/>
        <w:jc w:val="center"/>
        <w:rPr>
          <w:rFonts w:eastAsia="Calibri"/>
          <w:bCs/>
          <w:sz w:val="24"/>
          <w:szCs w:val="22"/>
          <w:lang w:eastAsia="en-US"/>
        </w:rPr>
      </w:pPr>
      <w:r w:rsidRPr="00C0698C">
        <w:rPr>
          <w:rFonts w:eastAsia="Calibri"/>
          <w:bCs/>
          <w:sz w:val="24"/>
          <w:szCs w:val="22"/>
          <w:lang w:eastAsia="en-US"/>
        </w:rPr>
        <w:t xml:space="preserve">Rendimento (%) = </w:t>
      </w:r>
      <m:oMath>
        <m:f>
          <m:fPr>
            <m:ctrlPr>
              <w:rPr>
                <w:rFonts w:ascii="Cambria Math" w:eastAsia="Calibri" w:hAnsi="Cambria Math" w:cs="Arial"/>
                <w:bCs/>
                <w:i/>
                <w:sz w:val="24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Arial"/>
                <w:sz w:val="24"/>
                <w:szCs w:val="22"/>
                <w:lang w:eastAsia="en-US"/>
              </w:rPr>
              <m:t>massa do extrato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Arial"/>
                <w:sz w:val="24"/>
                <w:szCs w:val="22"/>
                <w:lang w:eastAsia="en-US"/>
              </w:rPr>
              <m:t>massa do material vegetal</m:t>
            </m:r>
          </m:den>
        </m:f>
      </m:oMath>
      <w:r w:rsidR="00E7586C">
        <w:rPr>
          <w:rFonts w:eastAsia="Calibri"/>
          <w:bCs/>
          <w:sz w:val="24"/>
          <w:szCs w:val="22"/>
          <w:lang w:eastAsia="en-US"/>
        </w:rPr>
        <w:t xml:space="preserve"> </w:t>
      </w:r>
      <w:r w:rsidRPr="00C0698C">
        <w:rPr>
          <w:rFonts w:eastAsia="Calibri"/>
          <w:bCs/>
          <w:sz w:val="24"/>
          <w:szCs w:val="22"/>
          <w:lang w:eastAsia="en-US"/>
        </w:rPr>
        <w:t>x 100.</w:t>
      </w:r>
    </w:p>
    <w:p w:rsidR="000748C5" w:rsidRDefault="000748C5" w:rsidP="000748C5">
      <w:pPr>
        <w:adjustRightInd w:val="0"/>
        <w:spacing w:line="360" w:lineRule="auto"/>
        <w:ind w:left="405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bookmarkStart w:id="8" w:name="_Hlk505150751"/>
      <w:bookmarkStart w:id="9" w:name="_GoBack"/>
      <w:bookmarkEnd w:id="9"/>
    </w:p>
    <w:p w:rsidR="0060081E" w:rsidRPr="00E81542" w:rsidRDefault="0060081E" w:rsidP="00535385">
      <w:pPr>
        <w:numPr>
          <w:ilvl w:val="1"/>
          <w:numId w:val="9"/>
        </w:numPr>
        <w:adjustRightInd w:val="0"/>
        <w:spacing w:line="360" w:lineRule="auto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E81542">
        <w:rPr>
          <w:rFonts w:eastAsia="Calibri"/>
          <w:b/>
          <w:bCs/>
          <w:sz w:val="24"/>
          <w:szCs w:val="24"/>
          <w:lang w:eastAsia="en-US"/>
        </w:rPr>
        <w:lastRenderedPageBreak/>
        <w:t>Prospecção química preliminar do extrato</w:t>
      </w:r>
      <w:bookmarkEnd w:id="8"/>
      <w:r w:rsidR="00B11FB5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="00B11FB5">
        <w:rPr>
          <w:rFonts w:eastAsia="Calibri"/>
          <w:b/>
          <w:bCs/>
          <w:sz w:val="24"/>
          <w:szCs w:val="24"/>
          <w:lang w:eastAsia="en-US"/>
        </w:rPr>
        <w:t>etanólico</w:t>
      </w:r>
      <w:proofErr w:type="spellEnd"/>
    </w:p>
    <w:p w:rsidR="0060081E" w:rsidRPr="00E81542" w:rsidRDefault="0060081E" w:rsidP="00C63E0D">
      <w:pPr>
        <w:adjustRightInd w:val="0"/>
        <w:spacing w:before="240"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bookmarkStart w:id="10" w:name="_Hlk527901830"/>
      <w:r w:rsidRPr="00E81542">
        <w:rPr>
          <w:rFonts w:eastAsia="Calibri"/>
          <w:bCs/>
          <w:sz w:val="24"/>
          <w:szCs w:val="24"/>
          <w:lang w:eastAsia="en-US"/>
        </w:rPr>
        <w:t xml:space="preserve">A prospecção química do extrato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etanólico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</w:t>
      </w:r>
      <w:r w:rsidR="0029269E">
        <w:rPr>
          <w:rFonts w:eastAsia="Calibri"/>
          <w:bCs/>
          <w:sz w:val="24"/>
          <w:szCs w:val="24"/>
          <w:lang w:eastAsia="en-US"/>
        </w:rPr>
        <w:t xml:space="preserve">de </w:t>
      </w:r>
      <w:r w:rsidR="0029269E" w:rsidRPr="0029269E">
        <w:rPr>
          <w:rFonts w:eastAsia="Calibri"/>
          <w:bCs/>
          <w:i/>
          <w:sz w:val="24"/>
          <w:szCs w:val="24"/>
          <w:lang w:eastAsia="en-US"/>
        </w:rPr>
        <w:t>H</w:t>
      </w:r>
      <w:r w:rsidR="009C69BA">
        <w:rPr>
          <w:rFonts w:eastAsia="Calibri"/>
          <w:bCs/>
          <w:i/>
          <w:sz w:val="24"/>
          <w:szCs w:val="24"/>
          <w:lang w:eastAsia="en-US"/>
        </w:rPr>
        <w:t>.</w:t>
      </w:r>
      <w:r w:rsidR="0029269E" w:rsidRPr="00AE5335">
        <w:rPr>
          <w:rFonts w:eastAsia="Calibri"/>
          <w:bCs/>
          <w:i/>
          <w:sz w:val="24"/>
          <w:szCs w:val="24"/>
          <w:lang w:eastAsia="en-US"/>
        </w:rPr>
        <w:t xml:space="preserve"> </w:t>
      </w:r>
      <w:proofErr w:type="spellStart"/>
      <w:r w:rsidR="00AE5335" w:rsidRPr="00AE5335">
        <w:rPr>
          <w:rFonts w:eastAsia="Calibri"/>
          <w:bCs/>
          <w:i/>
          <w:sz w:val="24"/>
          <w:szCs w:val="24"/>
          <w:lang w:eastAsia="en-US"/>
        </w:rPr>
        <w:t>speciosa</w:t>
      </w:r>
      <w:proofErr w:type="spellEnd"/>
      <w:r w:rsidR="00AE5335" w:rsidRPr="00436151">
        <w:rPr>
          <w:sz w:val="24"/>
          <w:szCs w:val="24"/>
        </w:rPr>
        <w:t xml:space="preserve"> </w:t>
      </w:r>
      <w:r w:rsidR="00436151" w:rsidRPr="00436151">
        <w:rPr>
          <w:sz w:val="24"/>
          <w:szCs w:val="24"/>
        </w:rPr>
        <w:t>Gomes</w:t>
      </w:r>
      <w:r w:rsidR="00436151">
        <w:rPr>
          <w:rFonts w:eastAsia="Calibri"/>
          <w:bCs/>
          <w:sz w:val="24"/>
          <w:szCs w:val="24"/>
          <w:lang w:eastAsia="en-US"/>
        </w:rPr>
        <w:t xml:space="preserve"> 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seguiu a metodologia proposta por </w:t>
      </w:r>
      <w:bookmarkStart w:id="11" w:name="_Hlk504860325"/>
      <w:r w:rsidRPr="00E81542">
        <w:rPr>
          <w:rFonts w:eastAsia="Calibri"/>
          <w:bCs/>
          <w:sz w:val="24"/>
          <w:szCs w:val="24"/>
          <w:lang w:eastAsia="en-US"/>
        </w:rPr>
        <w:t>Barbosa et al. (2014)</w:t>
      </w:r>
      <w:bookmarkEnd w:id="11"/>
      <w:r w:rsidRPr="00E81542">
        <w:rPr>
          <w:rFonts w:eastAsia="Calibri"/>
          <w:bCs/>
          <w:sz w:val="24"/>
          <w:szCs w:val="24"/>
          <w:lang w:eastAsia="en-US"/>
        </w:rPr>
        <w:t xml:space="preserve">. Baseando-se na precipitação e coloração dos extratos em soluções e/ou reativos específicos, foram pesquisados os seguintes compostos: saponinas; fenóis e taninos;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ﬂavonoides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; alcaloides; esteroides 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triterpenóides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; catequinas e derivados da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cumarina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.</w:t>
      </w:r>
    </w:p>
    <w:bookmarkEnd w:id="10"/>
    <w:p w:rsidR="00BE000F" w:rsidRPr="00C63E0D" w:rsidRDefault="00BE000F" w:rsidP="00C63E0D">
      <w:pPr>
        <w:pStyle w:val="PargrafodaLista"/>
        <w:numPr>
          <w:ilvl w:val="2"/>
          <w:numId w:val="9"/>
        </w:numPr>
        <w:spacing w:before="240" w:line="360" w:lineRule="auto"/>
        <w:rPr>
          <w:rFonts w:ascii="Times New Roman" w:hAnsi="Times New Roman"/>
          <w:bCs/>
          <w:sz w:val="24"/>
          <w:szCs w:val="24"/>
        </w:rPr>
      </w:pPr>
      <w:r w:rsidRPr="00BE000F">
        <w:rPr>
          <w:rFonts w:ascii="Times New Roman" w:hAnsi="Times New Roman"/>
          <w:bCs/>
          <w:sz w:val="24"/>
          <w:szCs w:val="24"/>
        </w:rPr>
        <w:t>Saponinas</w:t>
      </w:r>
    </w:p>
    <w:p w:rsidR="0060081E" w:rsidRPr="00E81542" w:rsidRDefault="0060081E" w:rsidP="0060081E">
      <w:pPr>
        <w:adjustRightInd w:val="0"/>
        <w:spacing w:line="360" w:lineRule="auto"/>
        <w:ind w:firstLine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i/>
          <w:sz w:val="24"/>
          <w:szCs w:val="24"/>
          <w:lang w:eastAsia="en-US"/>
        </w:rPr>
        <w:t xml:space="preserve">Saponina </w:t>
      </w:r>
      <w:proofErr w:type="spellStart"/>
      <w:r w:rsidRPr="00E81542">
        <w:rPr>
          <w:rFonts w:eastAsia="Calibri"/>
          <w:bCs/>
          <w:i/>
          <w:sz w:val="24"/>
          <w:szCs w:val="24"/>
          <w:lang w:eastAsia="en-US"/>
        </w:rPr>
        <w:t>espumídica</w:t>
      </w:r>
      <w:proofErr w:type="spellEnd"/>
      <w:r w:rsidRPr="00E81542">
        <w:rPr>
          <w:rFonts w:eastAsia="Calibri"/>
          <w:bCs/>
          <w:i/>
          <w:sz w:val="24"/>
          <w:szCs w:val="24"/>
          <w:lang w:eastAsia="en-US"/>
        </w:rPr>
        <w:t>: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Dissolveu-se 50 mg da amostra em 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água destilada. Em seguida, diluiu-se para 15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e agitou-se vigorosamente durante 2 min em tubo </w:t>
      </w:r>
      <w:r w:rsidR="00E90846">
        <w:rPr>
          <w:rFonts w:eastAsia="Calibri"/>
          <w:bCs/>
          <w:sz w:val="24"/>
          <w:szCs w:val="24"/>
          <w:lang w:eastAsia="en-US"/>
        </w:rPr>
        <w:t xml:space="preserve">de ensaio </w:t>
      </w:r>
      <w:r w:rsidRPr="00E81542">
        <w:rPr>
          <w:rFonts w:eastAsia="Calibri"/>
          <w:bCs/>
          <w:sz w:val="24"/>
          <w:szCs w:val="24"/>
          <w:lang w:eastAsia="en-US"/>
        </w:rPr>
        <w:t>fechado. O resultado é considerado positivo, caso haja o aparecimento e permanência estável de uma camada de espuma por mais de meia hora.</w:t>
      </w:r>
    </w:p>
    <w:p w:rsidR="0060081E" w:rsidRPr="00E81542" w:rsidRDefault="0060081E" w:rsidP="00C63E0D">
      <w:pPr>
        <w:adjustRightInd w:val="0"/>
        <w:spacing w:line="360" w:lineRule="auto"/>
        <w:ind w:firstLine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i/>
          <w:sz w:val="24"/>
          <w:szCs w:val="24"/>
          <w:lang w:eastAsia="en-US"/>
        </w:rPr>
        <w:t>Saponina hemolítica: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Dissolveu-se 10 mg da amostra em 2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solução de etanol a 80%</w:t>
      </w:r>
      <w:r w:rsidR="00E53E2A">
        <w:rPr>
          <w:rFonts w:eastAsia="Calibri"/>
          <w:bCs/>
          <w:sz w:val="24"/>
          <w:szCs w:val="24"/>
          <w:lang w:eastAsia="en-US"/>
        </w:rPr>
        <w:t xml:space="preserve"> (v/v)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. Preparou-se 20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suspensão de hemácias a 5%</w:t>
      </w:r>
      <w:r w:rsidR="007D66CA">
        <w:rPr>
          <w:rFonts w:eastAsia="Calibri"/>
          <w:bCs/>
          <w:sz w:val="24"/>
          <w:szCs w:val="24"/>
          <w:lang w:eastAsia="en-US"/>
        </w:rPr>
        <w:t xml:space="preserve"> </w:t>
      </w:r>
      <w:r w:rsidR="00E90846">
        <w:rPr>
          <w:rFonts w:eastAsia="Calibri"/>
          <w:bCs/>
          <w:sz w:val="24"/>
          <w:szCs w:val="24"/>
          <w:lang w:eastAsia="en-US"/>
        </w:rPr>
        <w:t>(</w:t>
      </w:r>
      <w:r w:rsidR="007D66CA">
        <w:rPr>
          <w:rFonts w:eastAsia="Calibri"/>
          <w:bCs/>
          <w:sz w:val="24"/>
          <w:szCs w:val="24"/>
          <w:lang w:eastAsia="en-US"/>
        </w:rPr>
        <w:t>m/v)</w:t>
      </w:r>
      <w:r w:rsidRPr="00E81542">
        <w:rPr>
          <w:rFonts w:eastAsia="Calibri"/>
          <w:bCs/>
          <w:sz w:val="24"/>
          <w:szCs w:val="24"/>
          <w:lang w:eastAsia="en-US"/>
        </w:rPr>
        <w:t>, em solução de cloreto de sódio (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NaCl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) a 0,85%</w:t>
      </w:r>
      <w:r w:rsidR="00E90846">
        <w:rPr>
          <w:rFonts w:eastAsia="Calibri"/>
          <w:bCs/>
          <w:sz w:val="24"/>
          <w:szCs w:val="24"/>
          <w:lang w:eastAsia="en-US"/>
        </w:rPr>
        <w:t xml:space="preserve"> (m/v)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. Juntou-se 10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da suspensão a 1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da amostra em solução</w:t>
      </w:r>
      <w:r w:rsidRPr="00E81542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etanólica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, homogeneizou-se cuidadosamente e deixada em repouso durante 5 min. Repetiu-se o mesmo procedimento para os 10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suspensão restante, porém, substituindo a amostra em solução por solução de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NaCl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a 0,85%</w:t>
      </w:r>
      <w:r w:rsidR="00E90846">
        <w:rPr>
          <w:rFonts w:eastAsia="Calibri"/>
          <w:bCs/>
          <w:sz w:val="24"/>
          <w:szCs w:val="24"/>
          <w:lang w:eastAsia="en-US"/>
        </w:rPr>
        <w:t xml:space="preserve"> (m/v)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. Centrifugou-se as duas preparações durante 5 min a </w:t>
      </w:r>
      <w:r w:rsidR="00211A34" w:rsidRPr="00211A34">
        <w:rPr>
          <w:rFonts w:eastAsia="Calibri"/>
          <w:bCs/>
          <w:sz w:val="24"/>
          <w:szCs w:val="24"/>
          <w:lang w:eastAsia="en-US"/>
        </w:rPr>
        <w:t>1372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</w:t>
      </w:r>
      <w:r w:rsidR="00CB4DF0" w:rsidRPr="00CB4DF0">
        <w:rPr>
          <w:rFonts w:eastAsia="Calibri"/>
          <w:bCs/>
          <w:sz w:val="24"/>
          <w:szCs w:val="24"/>
          <w:lang w:eastAsia="en-US"/>
        </w:rPr>
        <w:t>G-force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. </w:t>
      </w:r>
      <w:bookmarkStart w:id="12" w:name="_Hlk523085982"/>
      <w:r w:rsidRPr="00E81542">
        <w:rPr>
          <w:rFonts w:eastAsia="Calibri"/>
          <w:bCs/>
          <w:sz w:val="24"/>
          <w:szCs w:val="24"/>
          <w:lang w:eastAsia="en-US"/>
        </w:rPr>
        <w:t>O aparecimento de uma coloração vermelha ou rósea no líquido sobrenadante, é considerada evidência de hemólise, quando comparada ao teste em branco.</w:t>
      </w:r>
      <w:bookmarkEnd w:id="12"/>
    </w:p>
    <w:p w:rsidR="0060081E" w:rsidRDefault="0060081E" w:rsidP="0010078D">
      <w:pPr>
        <w:pStyle w:val="PargrafodaLista"/>
        <w:numPr>
          <w:ilvl w:val="2"/>
          <w:numId w:val="9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17734">
        <w:rPr>
          <w:rFonts w:ascii="Times New Roman" w:hAnsi="Times New Roman"/>
          <w:bCs/>
          <w:sz w:val="24"/>
          <w:szCs w:val="24"/>
        </w:rPr>
        <w:t>Fenóis e taninos</w:t>
      </w:r>
    </w:p>
    <w:p w:rsidR="0060081E" w:rsidRPr="00E81542" w:rsidRDefault="0060081E" w:rsidP="0060081E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Foram dissolvidos 10 mg da amostra em 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água destilada. Filtrou-se e em seguida, acrescentou-se 2 gotas de solução alcoólica de FeCl</w:t>
      </w:r>
      <w:r w:rsidRPr="00E81542">
        <w:rPr>
          <w:rFonts w:eastAsia="Calibri"/>
          <w:bCs/>
          <w:sz w:val="24"/>
          <w:szCs w:val="24"/>
          <w:vertAlign w:val="subscript"/>
          <w:lang w:eastAsia="en-US"/>
        </w:rPr>
        <w:t>3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1%</w:t>
      </w:r>
      <w:r w:rsidR="007D66CA">
        <w:rPr>
          <w:rFonts w:eastAsia="Calibri"/>
          <w:bCs/>
          <w:sz w:val="24"/>
          <w:szCs w:val="24"/>
          <w:lang w:eastAsia="en-US"/>
        </w:rPr>
        <w:t xml:space="preserve"> (m/v)</w:t>
      </w:r>
      <w:r w:rsidRPr="00E81542">
        <w:rPr>
          <w:rFonts w:eastAsia="Calibri"/>
          <w:bCs/>
          <w:sz w:val="24"/>
          <w:szCs w:val="24"/>
          <w:lang w:eastAsia="en-US"/>
        </w:rPr>
        <w:t>. Qualquer mudança de coloração ou formação de precipitado é indicativo de reação positiva, quando comparado com o teste em branco (água + solução de FeCl</w:t>
      </w:r>
      <w:r w:rsidRPr="00E81542">
        <w:rPr>
          <w:rFonts w:eastAsia="Calibri"/>
          <w:bCs/>
          <w:sz w:val="24"/>
          <w:szCs w:val="24"/>
          <w:vertAlign w:val="subscript"/>
          <w:lang w:eastAsia="en-US"/>
        </w:rPr>
        <w:t>3</w:t>
      </w:r>
      <w:r w:rsidRPr="00E81542">
        <w:rPr>
          <w:rFonts w:eastAsia="Calibri"/>
          <w:bCs/>
          <w:sz w:val="24"/>
          <w:szCs w:val="24"/>
          <w:lang w:eastAsia="en-US"/>
        </w:rPr>
        <w:t>).</w:t>
      </w:r>
    </w:p>
    <w:p w:rsidR="0060081E" w:rsidRPr="00E81542" w:rsidRDefault="0060081E" w:rsidP="0060081E">
      <w:pPr>
        <w:numPr>
          <w:ilvl w:val="0"/>
          <w:numId w:val="10"/>
        </w:numPr>
        <w:adjustRightInd w:val="0"/>
        <w:spacing w:line="360" w:lineRule="auto"/>
        <w:ind w:left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>Coloração inicial entre o azul e o vermelho, é indicativo da presença de fenóis, quando o teste em branco for negativo.</w:t>
      </w:r>
    </w:p>
    <w:p w:rsidR="0060081E" w:rsidRPr="00E81542" w:rsidRDefault="0060081E" w:rsidP="0060081E">
      <w:pPr>
        <w:numPr>
          <w:ilvl w:val="0"/>
          <w:numId w:val="10"/>
        </w:numPr>
        <w:adjustRightInd w:val="0"/>
        <w:spacing w:line="360" w:lineRule="auto"/>
        <w:ind w:left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Precipitado escuro de tonalidade azul, indica presença de taninos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pirogálicos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(taninos hidrolisáveis) e verde, presença de </w:t>
      </w:r>
      <w:bookmarkStart w:id="13" w:name="_Hlk520746129"/>
      <w:r w:rsidRPr="00E81542">
        <w:rPr>
          <w:rFonts w:eastAsia="Calibri"/>
          <w:bCs/>
          <w:sz w:val="24"/>
          <w:szCs w:val="24"/>
          <w:lang w:eastAsia="en-US"/>
        </w:rPr>
        <w:t xml:space="preserve">taninos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catéquicos</w:t>
      </w:r>
      <w:bookmarkEnd w:id="13"/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.</w:t>
      </w:r>
    </w:p>
    <w:p w:rsidR="0060081E" w:rsidRPr="00C17734" w:rsidRDefault="00C17734" w:rsidP="0010078D">
      <w:pPr>
        <w:adjustRightInd w:val="0"/>
        <w:spacing w:before="240" w:after="24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2.4.3    </w:t>
      </w:r>
      <w:r w:rsidR="0060081E" w:rsidRPr="00C17734">
        <w:rPr>
          <w:bCs/>
          <w:sz w:val="24"/>
          <w:szCs w:val="24"/>
        </w:rPr>
        <w:t>Flavonoides</w:t>
      </w:r>
    </w:p>
    <w:p w:rsidR="0060081E" w:rsidRPr="00E81542" w:rsidRDefault="0060081E" w:rsidP="0060081E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Dissolveu-se 10 mg da amostra em 10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metanol. Filtrou-se e em seguida, foi adicionado 5 gotas de ácido clorídrico concentrado e raspas de magnésio.</w:t>
      </w:r>
      <w:r w:rsidRPr="00E81542">
        <w:rPr>
          <w:rFonts w:eastAsia="Calibri"/>
          <w:sz w:val="24"/>
          <w:szCs w:val="24"/>
          <w:lang w:eastAsia="en-US"/>
        </w:rPr>
        <w:t xml:space="preserve"> </w:t>
      </w:r>
      <w:bookmarkStart w:id="14" w:name="_Hlk504811189"/>
      <w:r w:rsidRPr="00E81542">
        <w:rPr>
          <w:rFonts w:eastAsia="Calibri"/>
          <w:bCs/>
          <w:sz w:val="24"/>
          <w:szCs w:val="24"/>
          <w:lang w:eastAsia="en-US"/>
        </w:rPr>
        <w:t>O surgimento de uma coloração</w:t>
      </w:r>
      <w:bookmarkEnd w:id="14"/>
      <w:r w:rsidRPr="00E81542">
        <w:rPr>
          <w:rFonts w:eastAsia="Calibri"/>
          <w:bCs/>
          <w:sz w:val="24"/>
          <w:szCs w:val="24"/>
          <w:lang w:eastAsia="en-US"/>
        </w:rPr>
        <w:t xml:space="preserve"> rósea na solução indica reação positiva.</w:t>
      </w:r>
    </w:p>
    <w:p w:rsidR="0060081E" w:rsidRPr="00C17734" w:rsidRDefault="00C17734" w:rsidP="0010078D">
      <w:pPr>
        <w:adjustRightInd w:val="0"/>
        <w:spacing w:before="240" w:after="24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2.4.4   </w:t>
      </w:r>
      <w:r w:rsidR="0060081E" w:rsidRPr="00C17734">
        <w:rPr>
          <w:bCs/>
          <w:sz w:val="24"/>
          <w:szCs w:val="24"/>
        </w:rPr>
        <w:t>Alcaloides</w:t>
      </w:r>
    </w:p>
    <w:p w:rsidR="0060081E" w:rsidRPr="00E81542" w:rsidRDefault="0060081E" w:rsidP="0060081E">
      <w:pPr>
        <w:adjustRightInd w:val="0"/>
        <w:spacing w:line="360" w:lineRule="auto"/>
        <w:ind w:firstLine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Foram dissolvidos 50 mg da amostra em 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solução de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HCl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5%</w:t>
      </w:r>
      <w:r w:rsidR="007D66CA">
        <w:rPr>
          <w:rFonts w:eastAsia="Calibri"/>
          <w:bCs/>
          <w:sz w:val="24"/>
          <w:szCs w:val="24"/>
          <w:lang w:eastAsia="en-US"/>
        </w:rPr>
        <w:t xml:space="preserve"> (v/v)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, e filtrou-se a mistura. Em quatro tubos de ensaio, a solução extrativa foi separada em duas porções iguais de 1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e adicionado gotas dos reativos abaixo:</w:t>
      </w:r>
    </w:p>
    <w:p w:rsidR="0060081E" w:rsidRPr="00E81542" w:rsidRDefault="0060081E" w:rsidP="0060081E">
      <w:pPr>
        <w:numPr>
          <w:ilvl w:val="0"/>
          <w:numId w:val="11"/>
        </w:numPr>
        <w:adjustRightInd w:val="0"/>
        <w:spacing w:line="360" w:lineRule="auto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Reativo de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Bouchardat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: precipitado laranja-avermelhado.</w:t>
      </w:r>
    </w:p>
    <w:p w:rsidR="0060081E" w:rsidRPr="00E81542" w:rsidRDefault="0060081E" w:rsidP="0060081E">
      <w:pPr>
        <w:numPr>
          <w:ilvl w:val="0"/>
          <w:numId w:val="11"/>
        </w:numPr>
        <w:adjustRightInd w:val="0"/>
        <w:spacing w:line="360" w:lineRule="auto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Reativo de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Dragendorff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: precipitado vermelho-tijolo.</w:t>
      </w:r>
    </w:p>
    <w:p w:rsidR="0060081E" w:rsidRDefault="0060081E" w:rsidP="0010078D">
      <w:pPr>
        <w:pStyle w:val="PargrafodaLista"/>
        <w:numPr>
          <w:ilvl w:val="2"/>
          <w:numId w:val="14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17A45">
        <w:rPr>
          <w:rFonts w:ascii="Times New Roman" w:hAnsi="Times New Roman"/>
          <w:bCs/>
          <w:sz w:val="24"/>
          <w:szCs w:val="24"/>
        </w:rPr>
        <w:t xml:space="preserve">Esteroides e </w:t>
      </w:r>
      <w:proofErr w:type="spellStart"/>
      <w:r w:rsidRPr="00B17A45">
        <w:rPr>
          <w:rFonts w:ascii="Times New Roman" w:hAnsi="Times New Roman"/>
          <w:bCs/>
          <w:sz w:val="24"/>
          <w:szCs w:val="24"/>
        </w:rPr>
        <w:t>triterpenoides</w:t>
      </w:r>
      <w:proofErr w:type="spellEnd"/>
    </w:p>
    <w:p w:rsidR="0060081E" w:rsidRPr="00E81542" w:rsidRDefault="0060081E" w:rsidP="0060081E">
      <w:pPr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Dissolveu-se 10 mg da amostra em 10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clorofórmio, e filtrou-se a mistura sobre carvão ativado. Transferiu-se o filtrado para um tubo de ensaio e adicionou-se 1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anidrido acético, agitando suavemente. Em seguida, adicionou-se 3 gotas de H</w:t>
      </w:r>
      <w:r w:rsidRPr="00E81542">
        <w:rPr>
          <w:rFonts w:eastAsia="Calibri"/>
          <w:bCs/>
          <w:sz w:val="24"/>
          <w:szCs w:val="24"/>
          <w:vertAlign w:val="subscript"/>
          <w:lang w:eastAsia="en-US"/>
        </w:rPr>
        <w:t>2</w:t>
      </w:r>
      <w:r w:rsidRPr="00E81542">
        <w:rPr>
          <w:rFonts w:eastAsia="Calibri"/>
          <w:bCs/>
          <w:sz w:val="24"/>
          <w:szCs w:val="24"/>
          <w:lang w:eastAsia="en-US"/>
        </w:rPr>
        <w:t>SO</w:t>
      </w:r>
      <w:r w:rsidRPr="00E81542">
        <w:rPr>
          <w:rFonts w:eastAsia="Calibri"/>
          <w:bCs/>
          <w:sz w:val="24"/>
          <w:szCs w:val="24"/>
          <w:vertAlign w:val="subscript"/>
          <w:lang w:eastAsia="en-US"/>
        </w:rPr>
        <w:t>4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concentrado cuidadosamente e torne-se a agitar de forma suave. O desenvolvimento de cores, que vão do azul evanescente, ao verde persistente que indicam resultado positivo.</w:t>
      </w:r>
    </w:p>
    <w:p w:rsidR="0060081E" w:rsidRPr="00733AF8" w:rsidRDefault="0060081E" w:rsidP="0010078D">
      <w:pPr>
        <w:pStyle w:val="PargrafodaLista"/>
        <w:numPr>
          <w:ilvl w:val="2"/>
          <w:numId w:val="14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33AF8">
        <w:rPr>
          <w:rFonts w:ascii="Times New Roman" w:hAnsi="Times New Roman"/>
          <w:bCs/>
          <w:sz w:val="24"/>
          <w:szCs w:val="24"/>
        </w:rPr>
        <w:t>Catequinas</w:t>
      </w:r>
    </w:p>
    <w:p w:rsidR="0060081E" w:rsidRPr="00E81542" w:rsidRDefault="0060081E" w:rsidP="0060081E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Dissolveu-se 10 mg da amostra em 3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metanol, e filtrou-se a mistura. Acrescentou-se 1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solução aquosa de vanilina a 1%</w:t>
      </w:r>
      <w:r w:rsidR="007D66CA">
        <w:rPr>
          <w:rFonts w:eastAsia="Calibri"/>
          <w:bCs/>
          <w:sz w:val="24"/>
          <w:szCs w:val="24"/>
          <w:lang w:eastAsia="en-US"/>
        </w:rPr>
        <w:t xml:space="preserve"> (m/v)</w:t>
      </w:r>
      <w:r w:rsidRPr="00E81542">
        <w:rPr>
          <w:rFonts w:eastAsia="Calibri"/>
          <w:bCs/>
          <w:sz w:val="24"/>
          <w:szCs w:val="24"/>
          <w:lang w:eastAsia="en-US"/>
        </w:rPr>
        <w:t xml:space="preserve"> e 1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HCl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concentrado. O surgimento de uma coloração vermelha intensa indica reação positiva.</w:t>
      </w:r>
    </w:p>
    <w:p w:rsidR="0060081E" w:rsidRDefault="0060081E" w:rsidP="0010078D">
      <w:pPr>
        <w:pStyle w:val="PargrafodaLista"/>
        <w:numPr>
          <w:ilvl w:val="2"/>
          <w:numId w:val="14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33AF8">
        <w:rPr>
          <w:rFonts w:ascii="Times New Roman" w:hAnsi="Times New Roman"/>
          <w:bCs/>
          <w:sz w:val="24"/>
          <w:szCs w:val="24"/>
        </w:rPr>
        <w:t xml:space="preserve">Derivados da </w:t>
      </w:r>
      <w:proofErr w:type="spellStart"/>
      <w:r w:rsidRPr="00733AF8">
        <w:rPr>
          <w:rFonts w:ascii="Times New Roman" w:hAnsi="Times New Roman"/>
          <w:bCs/>
          <w:sz w:val="24"/>
          <w:szCs w:val="24"/>
        </w:rPr>
        <w:t>cumarina</w:t>
      </w:r>
      <w:proofErr w:type="spellEnd"/>
    </w:p>
    <w:p w:rsidR="0060081E" w:rsidRDefault="0060081E" w:rsidP="0060081E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E81542">
        <w:rPr>
          <w:rFonts w:eastAsia="Calibri"/>
          <w:bCs/>
          <w:sz w:val="24"/>
          <w:szCs w:val="24"/>
          <w:lang w:eastAsia="en-US"/>
        </w:rPr>
        <w:t xml:space="preserve">Dissolve-se 10 mg da amostra em 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 de éter etílico, e concentrou-se em banho-maria até 0,5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mL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>. Em papel filtro, aplicou-se gotas da solução etérea, de modo a formar duas manchas de aproximadamente 1 cm de diâmetro cada. A uma destas, juntou-se 1 gota de solução de hidróxido de sódio (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NaOH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) à 1 M.  Cobriu-se a metade da mancha com papel escuro e a outra metade, foi </w:t>
      </w:r>
      <w:r w:rsidRPr="00E81542">
        <w:rPr>
          <w:rFonts w:eastAsia="Calibri"/>
          <w:bCs/>
          <w:sz w:val="24"/>
          <w:szCs w:val="24"/>
          <w:lang w:eastAsia="en-US"/>
        </w:rPr>
        <w:lastRenderedPageBreak/>
        <w:t xml:space="preserve">exposta sob luz ultravioleta (lâmpada UV com λ de 254 a 366 </w:t>
      </w:r>
      <w:proofErr w:type="spellStart"/>
      <w:r w:rsidRPr="00E81542">
        <w:rPr>
          <w:rFonts w:eastAsia="Calibri"/>
          <w:bCs/>
          <w:sz w:val="24"/>
          <w:szCs w:val="24"/>
          <w:lang w:eastAsia="en-US"/>
        </w:rPr>
        <w:t>nm</w:t>
      </w:r>
      <w:proofErr w:type="spellEnd"/>
      <w:r w:rsidRPr="00E81542">
        <w:rPr>
          <w:rFonts w:eastAsia="Calibri"/>
          <w:bCs/>
          <w:sz w:val="24"/>
          <w:szCs w:val="24"/>
          <w:lang w:eastAsia="en-US"/>
        </w:rPr>
        <w:t xml:space="preserve">). </w:t>
      </w:r>
      <w:bookmarkStart w:id="15" w:name="_Hlk527883620"/>
      <w:r w:rsidRPr="00E81542">
        <w:rPr>
          <w:rFonts w:eastAsia="Calibri"/>
          <w:bCs/>
          <w:sz w:val="24"/>
          <w:szCs w:val="24"/>
          <w:lang w:eastAsia="en-US"/>
        </w:rPr>
        <w:t>A fluorescência azul na parte exposta da mancha, indica reação positiva.</w:t>
      </w:r>
    </w:p>
    <w:p w:rsidR="00EA0B01" w:rsidRDefault="00EA0B01" w:rsidP="0060081E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</w:p>
    <w:bookmarkEnd w:id="15"/>
    <w:p w:rsidR="00E528FD" w:rsidRDefault="00E21FF5" w:rsidP="00FB306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12462E">
        <w:rPr>
          <w:b/>
          <w:sz w:val="24"/>
          <w:szCs w:val="24"/>
        </w:rPr>
        <w:t xml:space="preserve">. </w:t>
      </w:r>
      <w:r w:rsidR="0012462E" w:rsidRPr="00001E41">
        <w:rPr>
          <w:b/>
          <w:sz w:val="24"/>
          <w:szCs w:val="24"/>
        </w:rPr>
        <w:t>RESULTADOS E DISCUSSÃO</w:t>
      </w:r>
    </w:p>
    <w:p w:rsidR="004752B9" w:rsidRDefault="004752B9" w:rsidP="00FB306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795FA0" w:rsidRPr="00DA5241" w:rsidRDefault="0012462E" w:rsidP="004752B9">
      <w:pPr>
        <w:tabs>
          <w:tab w:val="left" w:pos="1290"/>
        </w:tabs>
        <w:spacing w:after="240" w:line="360" w:lineRule="auto"/>
        <w:jc w:val="both"/>
        <w:rPr>
          <w:b/>
          <w:sz w:val="24"/>
          <w:szCs w:val="24"/>
        </w:rPr>
      </w:pPr>
      <w:r w:rsidRPr="00001E41">
        <w:rPr>
          <w:b/>
          <w:sz w:val="28"/>
          <w:szCs w:val="28"/>
        </w:rPr>
        <w:t xml:space="preserve"> </w:t>
      </w:r>
      <w:r w:rsidR="00795FA0" w:rsidRPr="00DA5241">
        <w:rPr>
          <w:b/>
          <w:sz w:val="24"/>
          <w:szCs w:val="24"/>
        </w:rPr>
        <w:t xml:space="preserve">4.1 </w:t>
      </w:r>
      <w:r w:rsidR="00B40ED3" w:rsidRPr="00DA5241">
        <w:rPr>
          <w:b/>
          <w:sz w:val="24"/>
          <w:szCs w:val="24"/>
        </w:rPr>
        <w:t xml:space="preserve">Rendimento </w:t>
      </w:r>
      <w:r w:rsidR="00795FA0" w:rsidRPr="00DA5241">
        <w:rPr>
          <w:b/>
          <w:sz w:val="24"/>
          <w:szCs w:val="24"/>
        </w:rPr>
        <w:t xml:space="preserve">do extrato bruto </w:t>
      </w:r>
      <w:proofErr w:type="spellStart"/>
      <w:r w:rsidR="00795FA0" w:rsidRPr="00DA5241">
        <w:rPr>
          <w:b/>
          <w:sz w:val="24"/>
          <w:szCs w:val="24"/>
        </w:rPr>
        <w:t>etanólico</w:t>
      </w:r>
      <w:proofErr w:type="spellEnd"/>
    </w:p>
    <w:p w:rsidR="00B40ED3" w:rsidRPr="00140813" w:rsidRDefault="00B40ED3" w:rsidP="00B40ED3">
      <w:pPr>
        <w:adjustRightInd w:val="0"/>
        <w:spacing w:after="240" w:line="360" w:lineRule="auto"/>
        <w:ind w:firstLine="709"/>
        <w:jc w:val="both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140813">
        <w:rPr>
          <w:rFonts w:eastAsia="Calibri"/>
          <w:bCs/>
          <w:sz w:val="24"/>
          <w:szCs w:val="24"/>
          <w:lang w:eastAsia="en-US"/>
        </w:rPr>
        <w:t>O</w:t>
      </w:r>
      <w:r w:rsidR="0029269E">
        <w:rPr>
          <w:rFonts w:eastAsia="Calibri"/>
          <w:bCs/>
          <w:sz w:val="24"/>
          <w:szCs w:val="24"/>
          <w:lang w:eastAsia="en-US"/>
        </w:rPr>
        <w:t xml:space="preserve"> </w:t>
      </w:r>
      <w:r w:rsidRPr="00140813">
        <w:rPr>
          <w:rFonts w:eastAsia="Calibri"/>
          <w:bCs/>
          <w:sz w:val="24"/>
          <w:szCs w:val="24"/>
          <w:lang w:eastAsia="en-US"/>
        </w:rPr>
        <w:t xml:space="preserve">extrato </w:t>
      </w:r>
      <w:proofErr w:type="spellStart"/>
      <w:r w:rsidRPr="00140813">
        <w:rPr>
          <w:rFonts w:eastAsia="Calibri"/>
          <w:bCs/>
          <w:sz w:val="24"/>
          <w:szCs w:val="24"/>
          <w:lang w:eastAsia="en-US"/>
        </w:rPr>
        <w:t>etanólico</w:t>
      </w:r>
      <w:proofErr w:type="spellEnd"/>
      <w:r w:rsidRPr="00140813">
        <w:rPr>
          <w:rFonts w:eastAsia="Calibri"/>
          <w:bCs/>
          <w:sz w:val="24"/>
          <w:szCs w:val="24"/>
          <w:lang w:eastAsia="en-US"/>
        </w:rPr>
        <w:t xml:space="preserve"> </w:t>
      </w:r>
      <w:bookmarkStart w:id="16" w:name="_Hlk527883036"/>
      <w:r w:rsidR="002339B6">
        <w:rPr>
          <w:rFonts w:eastAsia="Calibri"/>
          <w:bCs/>
          <w:sz w:val="24"/>
          <w:szCs w:val="24"/>
          <w:lang w:eastAsia="en-US"/>
        </w:rPr>
        <w:t xml:space="preserve">de </w:t>
      </w:r>
      <w:proofErr w:type="spellStart"/>
      <w:r w:rsidR="00E5231D" w:rsidRPr="00E5231D">
        <w:rPr>
          <w:rFonts w:eastAsia="Calibri"/>
          <w:bCs/>
          <w:i/>
          <w:sz w:val="24"/>
          <w:szCs w:val="24"/>
          <w:lang w:eastAsia="en-US"/>
        </w:rPr>
        <w:t>Hancornia</w:t>
      </w:r>
      <w:proofErr w:type="spellEnd"/>
      <w:r w:rsidR="00E5231D" w:rsidRPr="00E5231D">
        <w:rPr>
          <w:rFonts w:eastAsia="Calibri"/>
          <w:bCs/>
          <w:sz w:val="24"/>
          <w:szCs w:val="24"/>
          <w:lang w:eastAsia="en-US"/>
        </w:rPr>
        <w:t xml:space="preserve"> </w:t>
      </w:r>
      <w:proofErr w:type="spellStart"/>
      <w:r w:rsidR="00AE5335" w:rsidRPr="00AE5335">
        <w:rPr>
          <w:rFonts w:eastAsia="Calibri"/>
          <w:bCs/>
          <w:i/>
          <w:sz w:val="24"/>
          <w:szCs w:val="24"/>
          <w:lang w:eastAsia="en-US"/>
        </w:rPr>
        <w:t>speciosa</w:t>
      </w:r>
      <w:proofErr w:type="spellEnd"/>
      <w:r w:rsidR="00AE5335" w:rsidRPr="00AE5335">
        <w:rPr>
          <w:rFonts w:eastAsia="Calibri"/>
          <w:bCs/>
          <w:i/>
          <w:sz w:val="24"/>
          <w:szCs w:val="24"/>
          <w:lang w:eastAsia="en-US"/>
        </w:rPr>
        <w:t xml:space="preserve"> </w:t>
      </w:r>
      <w:r w:rsidR="00436151" w:rsidRPr="00436151">
        <w:rPr>
          <w:sz w:val="24"/>
          <w:szCs w:val="24"/>
        </w:rPr>
        <w:t>Gomes</w:t>
      </w:r>
      <w:r w:rsidR="00E5231D" w:rsidRPr="00E5231D">
        <w:rPr>
          <w:rFonts w:eastAsia="Calibri"/>
          <w:bCs/>
          <w:sz w:val="24"/>
          <w:szCs w:val="24"/>
          <w:lang w:eastAsia="en-US"/>
        </w:rPr>
        <w:t xml:space="preserve"> </w:t>
      </w:r>
      <w:bookmarkEnd w:id="16"/>
      <w:r w:rsidRPr="00140813">
        <w:rPr>
          <w:rFonts w:eastAsia="Calibri"/>
          <w:bCs/>
          <w:sz w:val="24"/>
          <w:szCs w:val="24"/>
          <w:lang w:eastAsia="en-US"/>
        </w:rPr>
        <w:t>fo</w:t>
      </w:r>
      <w:r w:rsidR="00E5231D">
        <w:rPr>
          <w:rFonts w:eastAsia="Calibri"/>
          <w:bCs/>
          <w:sz w:val="24"/>
          <w:szCs w:val="24"/>
          <w:lang w:eastAsia="en-US"/>
        </w:rPr>
        <w:t xml:space="preserve">i </w:t>
      </w:r>
      <w:r w:rsidRPr="00140813">
        <w:rPr>
          <w:rFonts w:eastAsia="Calibri"/>
          <w:bCs/>
          <w:sz w:val="24"/>
          <w:szCs w:val="24"/>
          <w:lang w:eastAsia="en-US"/>
        </w:rPr>
        <w:t xml:space="preserve">obtido de acordo com os procedimentos descritos nos itens </w:t>
      </w:r>
      <w:r w:rsidR="00E5231D">
        <w:rPr>
          <w:rFonts w:eastAsia="Calibri"/>
          <w:bCs/>
          <w:sz w:val="24"/>
          <w:szCs w:val="24"/>
          <w:lang w:eastAsia="en-US"/>
        </w:rPr>
        <w:t>2</w:t>
      </w:r>
      <w:r w:rsidRPr="00140813">
        <w:rPr>
          <w:rFonts w:eastAsia="Calibri"/>
          <w:bCs/>
          <w:sz w:val="24"/>
          <w:szCs w:val="24"/>
          <w:lang w:eastAsia="en-US"/>
        </w:rPr>
        <w:t>.</w:t>
      </w:r>
      <w:r w:rsidR="00E5231D">
        <w:rPr>
          <w:rFonts w:eastAsia="Calibri"/>
          <w:bCs/>
          <w:sz w:val="24"/>
          <w:szCs w:val="24"/>
          <w:lang w:eastAsia="en-US"/>
        </w:rPr>
        <w:t>3</w:t>
      </w:r>
      <w:r w:rsidRPr="00140813">
        <w:rPr>
          <w:rFonts w:eastAsia="Calibri"/>
          <w:bCs/>
          <w:sz w:val="24"/>
          <w:szCs w:val="24"/>
          <w:lang w:eastAsia="en-US"/>
        </w:rPr>
        <w:t xml:space="preserve">. A Tabela </w:t>
      </w:r>
      <w:r w:rsidR="00E5231D">
        <w:rPr>
          <w:rFonts w:eastAsia="Calibri"/>
          <w:bCs/>
          <w:sz w:val="24"/>
          <w:szCs w:val="24"/>
          <w:lang w:eastAsia="en-US"/>
        </w:rPr>
        <w:t>1</w:t>
      </w:r>
      <w:r w:rsidRPr="00140813">
        <w:rPr>
          <w:rFonts w:eastAsia="Calibri"/>
          <w:bCs/>
          <w:sz w:val="24"/>
          <w:szCs w:val="24"/>
          <w:lang w:eastAsia="en-US"/>
        </w:rPr>
        <w:t xml:space="preserve"> apresenta a quantidade obtida do extrato </w:t>
      </w:r>
      <w:r w:rsidRPr="00140813">
        <w:rPr>
          <w:rFonts w:eastAsia="Calibri"/>
          <w:bCs/>
          <w:color w:val="000000" w:themeColor="text1"/>
          <w:sz w:val="24"/>
          <w:szCs w:val="24"/>
          <w:lang w:eastAsia="en-US"/>
        </w:rPr>
        <w:t>bruto.</w:t>
      </w:r>
    </w:p>
    <w:p w:rsidR="00B40ED3" w:rsidRPr="00E641C3" w:rsidRDefault="00B40ED3" w:rsidP="00B40ED3">
      <w:pPr>
        <w:pStyle w:val="Legenda"/>
        <w:spacing w:before="240" w:after="0" w:line="360" w:lineRule="auto"/>
        <w:rPr>
          <w:rFonts w:ascii="Times New Roman" w:hAnsi="Times New Roman"/>
          <w:bCs/>
          <w:i w:val="0"/>
          <w:color w:val="auto"/>
          <w:sz w:val="22"/>
          <w:szCs w:val="22"/>
        </w:rPr>
      </w:pPr>
      <w:bookmarkStart w:id="17" w:name="_Toc520810559"/>
      <w:r w:rsidRPr="00E641C3">
        <w:rPr>
          <w:rFonts w:ascii="Times New Roman" w:hAnsi="Times New Roman"/>
          <w:bCs/>
          <w:i w:val="0"/>
          <w:color w:val="auto"/>
          <w:sz w:val="22"/>
          <w:szCs w:val="22"/>
        </w:rPr>
        <w:t xml:space="preserve">Tabela </w:t>
      </w:r>
      <w:r w:rsidR="00E641C3" w:rsidRPr="00E641C3">
        <w:rPr>
          <w:rFonts w:ascii="Times New Roman" w:hAnsi="Times New Roman"/>
          <w:bCs/>
          <w:i w:val="0"/>
          <w:color w:val="auto"/>
          <w:sz w:val="22"/>
          <w:szCs w:val="22"/>
        </w:rPr>
        <w:t>1</w:t>
      </w:r>
      <w:r w:rsidR="00E641C3">
        <w:rPr>
          <w:rFonts w:ascii="Times New Roman" w:hAnsi="Times New Roman"/>
          <w:b/>
          <w:bCs/>
          <w:i w:val="0"/>
          <w:color w:val="auto"/>
          <w:sz w:val="22"/>
          <w:szCs w:val="22"/>
        </w:rPr>
        <w:t xml:space="preserve"> – </w:t>
      </w:r>
      <w:r w:rsidRPr="00E641C3">
        <w:rPr>
          <w:rFonts w:ascii="Times New Roman" w:hAnsi="Times New Roman"/>
          <w:bCs/>
          <w:i w:val="0"/>
          <w:color w:val="auto"/>
          <w:sz w:val="22"/>
          <w:szCs w:val="22"/>
        </w:rPr>
        <w:t xml:space="preserve">Rendimento do extrato obtido das folhas de </w:t>
      </w:r>
      <w:proofErr w:type="spellStart"/>
      <w:r w:rsidR="007C63EA" w:rsidRPr="00E641C3">
        <w:rPr>
          <w:rFonts w:ascii="Times New Roman" w:hAnsi="Times New Roman"/>
          <w:bCs/>
          <w:color w:val="auto"/>
          <w:sz w:val="22"/>
          <w:szCs w:val="22"/>
        </w:rPr>
        <w:t>Hancornia</w:t>
      </w:r>
      <w:proofErr w:type="spellEnd"/>
      <w:r w:rsidR="00436151">
        <w:rPr>
          <w:rFonts w:ascii="Times New Roman" w:hAnsi="Times New Roman"/>
          <w:bCs/>
          <w:color w:val="auto"/>
          <w:sz w:val="22"/>
          <w:szCs w:val="22"/>
        </w:rPr>
        <w:t xml:space="preserve"> </w:t>
      </w:r>
      <w:r w:rsidR="00436151" w:rsidRPr="00436151">
        <w:rPr>
          <w:rFonts w:ascii="Times New Roman" w:hAnsi="Times New Roman"/>
          <w:bCs/>
          <w:i w:val="0"/>
          <w:color w:val="auto"/>
          <w:sz w:val="22"/>
          <w:szCs w:val="22"/>
        </w:rPr>
        <w:t>Gomes</w:t>
      </w:r>
      <w:r w:rsidR="007C63EA" w:rsidRPr="00E641C3">
        <w:rPr>
          <w:rFonts w:ascii="Times New Roman" w:hAnsi="Times New Roman"/>
          <w:bCs/>
          <w:color w:val="auto"/>
          <w:sz w:val="22"/>
          <w:szCs w:val="22"/>
        </w:rPr>
        <w:t xml:space="preserve"> </w:t>
      </w:r>
      <w:r w:rsidR="007C63EA" w:rsidRPr="00E641C3">
        <w:rPr>
          <w:rFonts w:ascii="Times New Roman" w:hAnsi="Times New Roman"/>
          <w:bCs/>
          <w:i w:val="0"/>
          <w:color w:val="auto"/>
          <w:sz w:val="22"/>
          <w:szCs w:val="22"/>
        </w:rPr>
        <w:t>sp</w:t>
      </w:r>
      <w:r w:rsidRPr="00E641C3">
        <w:rPr>
          <w:rFonts w:ascii="Times New Roman" w:hAnsi="Times New Roman"/>
          <w:bCs/>
          <w:i w:val="0"/>
          <w:color w:val="auto"/>
          <w:sz w:val="22"/>
          <w:szCs w:val="22"/>
        </w:rPr>
        <w:t>.</w:t>
      </w:r>
      <w:bookmarkEnd w:id="17"/>
    </w:p>
    <w:tbl>
      <w:tblPr>
        <w:tblStyle w:val="Tabelacomgrade"/>
        <w:tblW w:w="935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86"/>
        <w:gridCol w:w="2334"/>
        <w:gridCol w:w="2635"/>
      </w:tblGrid>
      <w:tr w:rsidR="00B40ED3" w:rsidRPr="00140813" w:rsidTr="00F9684B">
        <w:trPr>
          <w:trHeight w:val="729"/>
        </w:trPr>
        <w:tc>
          <w:tcPr>
            <w:tcW w:w="1701" w:type="dxa"/>
            <w:vAlign w:val="center"/>
          </w:tcPr>
          <w:p w:rsidR="00B40ED3" w:rsidRPr="00140813" w:rsidRDefault="00B40ED3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40813">
              <w:rPr>
                <w:rFonts w:eastAsia="Calibri"/>
                <w:b/>
                <w:bCs/>
                <w:sz w:val="24"/>
                <w:szCs w:val="24"/>
              </w:rPr>
              <w:t>Material</w:t>
            </w:r>
          </w:p>
        </w:tc>
        <w:tc>
          <w:tcPr>
            <w:tcW w:w="2686" w:type="dxa"/>
            <w:vAlign w:val="center"/>
          </w:tcPr>
          <w:p w:rsidR="00B40ED3" w:rsidRPr="00140813" w:rsidRDefault="00B40ED3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40813">
              <w:rPr>
                <w:rFonts w:eastAsia="Calibri"/>
                <w:b/>
                <w:bCs/>
                <w:sz w:val="24"/>
                <w:szCs w:val="24"/>
              </w:rPr>
              <w:t>Quantidade inicial de</w:t>
            </w:r>
          </w:p>
          <w:p w:rsidR="00B40ED3" w:rsidRPr="00140813" w:rsidRDefault="00B40ED3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40813">
              <w:rPr>
                <w:rFonts w:eastAsia="Calibri"/>
                <w:b/>
                <w:bCs/>
                <w:sz w:val="24"/>
                <w:szCs w:val="24"/>
              </w:rPr>
              <w:t>material vegetal (g)</w:t>
            </w:r>
          </w:p>
        </w:tc>
        <w:tc>
          <w:tcPr>
            <w:tcW w:w="2334" w:type="dxa"/>
            <w:vAlign w:val="center"/>
          </w:tcPr>
          <w:p w:rsidR="00B40ED3" w:rsidRPr="00140813" w:rsidRDefault="00B40ED3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40813">
              <w:rPr>
                <w:rFonts w:eastAsia="Calibri"/>
                <w:b/>
                <w:bCs/>
                <w:sz w:val="24"/>
                <w:szCs w:val="24"/>
              </w:rPr>
              <w:t>Quantidade de extrato seco (g)</w:t>
            </w:r>
          </w:p>
        </w:tc>
        <w:tc>
          <w:tcPr>
            <w:tcW w:w="2635" w:type="dxa"/>
            <w:vAlign w:val="center"/>
          </w:tcPr>
          <w:p w:rsidR="00B40ED3" w:rsidRPr="00140813" w:rsidRDefault="00B40ED3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40813">
              <w:rPr>
                <w:rFonts w:eastAsia="Calibri"/>
                <w:b/>
                <w:bCs/>
                <w:sz w:val="24"/>
                <w:szCs w:val="24"/>
              </w:rPr>
              <w:t>Rendimento (%)</w:t>
            </w:r>
          </w:p>
        </w:tc>
      </w:tr>
      <w:tr w:rsidR="00B40ED3" w:rsidRPr="00140813" w:rsidTr="00F9684B">
        <w:trPr>
          <w:trHeight w:val="547"/>
        </w:trPr>
        <w:tc>
          <w:tcPr>
            <w:tcW w:w="1701" w:type="dxa"/>
            <w:vAlign w:val="center"/>
          </w:tcPr>
          <w:p w:rsidR="00B40ED3" w:rsidRPr="00140813" w:rsidRDefault="007C63EA" w:rsidP="00914B8F">
            <w:pPr>
              <w:adjustRightInd w:val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7C63EA">
              <w:rPr>
                <w:rFonts w:eastAsia="Calibri"/>
                <w:bCs/>
                <w:i/>
                <w:sz w:val="24"/>
                <w:szCs w:val="24"/>
              </w:rPr>
              <w:t>Hancornia</w:t>
            </w:r>
            <w:proofErr w:type="spellEnd"/>
            <w:r w:rsidRPr="007C63EA">
              <w:rPr>
                <w:rFonts w:eastAsia="Calibri"/>
                <w:bCs/>
                <w:i/>
                <w:sz w:val="24"/>
                <w:szCs w:val="24"/>
              </w:rPr>
              <w:t xml:space="preserve"> </w:t>
            </w:r>
            <w:r w:rsidRPr="007C63EA">
              <w:rPr>
                <w:rFonts w:eastAsia="Calibri"/>
                <w:bCs/>
                <w:sz w:val="24"/>
                <w:szCs w:val="24"/>
              </w:rPr>
              <w:t>sp.</w:t>
            </w:r>
          </w:p>
        </w:tc>
        <w:tc>
          <w:tcPr>
            <w:tcW w:w="2686" w:type="dxa"/>
            <w:vAlign w:val="center"/>
          </w:tcPr>
          <w:p w:rsidR="00B40ED3" w:rsidRPr="007769A3" w:rsidRDefault="00B40ED3" w:rsidP="00914B8F">
            <w:pPr>
              <w:adjustRightInd w:val="0"/>
              <w:contextualSpacing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2</w:t>
            </w:r>
            <w:r w:rsidR="00D12CCD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08</w:t>
            </w: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,0</w:t>
            </w:r>
            <w:r w:rsidR="00D12CCD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2</w:t>
            </w: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8</w:t>
            </w:r>
            <w:r w:rsidR="00D12CCD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34" w:type="dxa"/>
            <w:vAlign w:val="center"/>
          </w:tcPr>
          <w:p w:rsidR="00B40ED3" w:rsidRPr="007769A3" w:rsidRDefault="002025B6" w:rsidP="00914B8F">
            <w:pPr>
              <w:adjustRightInd w:val="0"/>
              <w:contextualSpacing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13</w:t>
            </w:r>
            <w:r w:rsidR="00B40ED3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,</w:t>
            </w: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1</w:t>
            </w:r>
            <w:r w:rsidR="00B40ED3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2</w:t>
            </w: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635" w:type="dxa"/>
            <w:vAlign w:val="center"/>
          </w:tcPr>
          <w:p w:rsidR="00B40ED3" w:rsidRPr="007769A3" w:rsidRDefault="00B40ED3" w:rsidP="00914B8F">
            <w:pPr>
              <w:adjustRightInd w:val="0"/>
              <w:contextualSpacing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6,</w:t>
            </w:r>
            <w:r w:rsidR="006603E5"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3</w:t>
            </w:r>
            <w:r w:rsidRPr="007769A3">
              <w:rPr>
                <w:rFonts w:eastAsia="Calibri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B40ED3" w:rsidRPr="00E641C3" w:rsidRDefault="00B40ED3" w:rsidP="00B40ED3">
      <w:pPr>
        <w:adjustRightInd w:val="0"/>
        <w:spacing w:before="120" w:after="240" w:line="360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E641C3">
        <w:rPr>
          <w:rFonts w:eastAsia="Calibri"/>
          <w:bCs/>
          <w:sz w:val="22"/>
          <w:szCs w:val="22"/>
          <w:lang w:eastAsia="en-US"/>
        </w:rPr>
        <w:t xml:space="preserve">Fonte: </w:t>
      </w:r>
      <w:r w:rsidR="00E641C3">
        <w:rPr>
          <w:rFonts w:eastAsia="Calibri"/>
          <w:bCs/>
          <w:sz w:val="22"/>
          <w:szCs w:val="22"/>
          <w:lang w:eastAsia="en-US"/>
        </w:rPr>
        <w:t xml:space="preserve">Santos et al. </w:t>
      </w:r>
      <w:r w:rsidRPr="00E641C3">
        <w:rPr>
          <w:rFonts w:eastAsia="Calibri"/>
          <w:bCs/>
          <w:sz w:val="22"/>
          <w:szCs w:val="22"/>
          <w:lang w:eastAsia="en-US"/>
        </w:rPr>
        <w:t>(2018).</w:t>
      </w:r>
    </w:p>
    <w:p w:rsidR="00B40ED3" w:rsidRPr="00140813" w:rsidRDefault="00B40ED3" w:rsidP="00B40ED3">
      <w:pPr>
        <w:adjustRightInd w:val="0"/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140813">
        <w:rPr>
          <w:color w:val="000000"/>
          <w:sz w:val="24"/>
          <w:szCs w:val="24"/>
        </w:rPr>
        <w:t>O extrato</w:t>
      </w:r>
      <w:r w:rsidR="00140813">
        <w:rPr>
          <w:color w:val="000000"/>
          <w:sz w:val="24"/>
          <w:szCs w:val="24"/>
        </w:rPr>
        <w:t xml:space="preserve"> bruto </w:t>
      </w:r>
      <w:proofErr w:type="spellStart"/>
      <w:r w:rsidR="00140813">
        <w:rPr>
          <w:color w:val="000000"/>
          <w:sz w:val="24"/>
          <w:szCs w:val="24"/>
        </w:rPr>
        <w:t>etanólico</w:t>
      </w:r>
      <w:proofErr w:type="spellEnd"/>
      <w:r w:rsidR="00140813">
        <w:rPr>
          <w:color w:val="000000"/>
          <w:sz w:val="24"/>
          <w:szCs w:val="24"/>
        </w:rPr>
        <w:t xml:space="preserve"> </w:t>
      </w:r>
      <w:r w:rsidRPr="00140813">
        <w:rPr>
          <w:color w:val="000000"/>
          <w:sz w:val="24"/>
          <w:szCs w:val="24"/>
        </w:rPr>
        <w:t>apresent</w:t>
      </w:r>
      <w:r w:rsidR="00140813">
        <w:rPr>
          <w:color w:val="000000"/>
          <w:sz w:val="24"/>
          <w:szCs w:val="24"/>
        </w:rPr>
        <w:t>ou</w:t>
      </w:r>
      <w:r w:rsidRPr="00140813">
        <w:rPr>
          <w:color w:val="000000"/>
          <w:sz w:val="24"/>
          <w:szCs w:val="24"/>
        </w:rPr>
        <w:t xml:space="preserve"> rendimento</w:t>
      </w:r>
      <w:r w:rsidR="00140813">
        <w:rPr>
          <w:color w:val="000000"/>
          <w:sz w:val="24"/>
          <w:szCs w:val="24"/>
        </w:rPr>
        <w:t xml:space="preserve"> </w:t>
      </w:r>
      <w:r w:rsidRPr="00140813">
        <w:rPr>
          <w:color w:val="000000"/>
          <w:sz w:val="24"/>
          <w:szCs w:val="24"/>
        </w:rPr>
        <w:t>igua</w:t>
      </w:r>
      <w:r w:rsidR="007C63EA">
        <w:rPr>
          <w:color w:val="000000"/>
          <w:sz w:val="24"/>
          <w:szCs w:val="24"/>
        </w:rPr>
        <w:t>l</w:t>
      </w:r>
      <w:r w:rsidRPr="00140813">
        <w:rPr>
          <w:color w:val="000000"/>
          <w:sz w:val="24"/>
          <w:szCs w:val="24"/>
        </w:rPr>
        <w:t xml:space="preserve"> a 6,</w:t>
      </w:r>
      <w:r w:rsidR="007769A3">
        <w:rPr>
          <w:color w:val="000000"/>
          <w:sz w:val="24"/>
          <w:szCs w:val="24"/>
        </w:rPr>
        <w:t>3</w:t>
      </w:r>
      <w:r w:rsidRPr="00140813">
        <w:rPr>
          <w:color w:val="000000"/>
          <w:sz w:val="24"/>
          <w:szCs w:val="24"/>
        </w:rPr>
        <w:t xml:space="preserve">1%. O solvente usado na extração, álcool etílico, apresenta polaridade alta que favorece o arraste de compostos como </w:t>
      </w:r>
      <w:proofErr w:type="spellStart"/>
      <w:r w:rsidRPr="00140813">
        <w:rPr>
          <w:color w:val="000000"/>
          <w:sz w:val="24"/>
          <w:szCs w:val="24"/>
        </w:rPr>
        <w:t>heterosídeos</w:t>
      </w:r>
      <w:proofErr w:type="spellEnd"/>
      <w:r w:rsidRPr="00140813">
        <w:rPr>
          <w:color w:val="000000"/>
          <w:sz w:val="24"/>
          <w:szCs w:val="24"/>
        </w:rPr>
        <w:t xml:space="preserve">, como os </w:t>
      </w:r>
      <w:proofErr w:type="spellStart"/>
      <w:r w:rsidRPr="00140813">
        <w:rPr>
          <w:color w:val="000000"/>
          <w:sz w:val="24"/>
          <w:szCs w:val="24"/>
        </w:rPr>
        <w:t>poliglicosídeos</w:t>
      </w:r>
      <w:proofErr w:type="spellEnd"/>
      <w:r w:rsidRPr="00140813">
        <w:rPr>
          <w:color w:val="000000"/>
          <w:sz w:val="24"/>
          <w:szCs w:val="24"/>
        </w:rPr>
        <w:t>,</w:t>
      </w:r>
      <w:r w:rsidRPr="00140813">
        <w:rPr>
          <w:rFonts w:eastAsia="TimesNewRomanPSMT"/>
          <w:color w:val="000000"/>
          <w:sz w:val="24"/>
          <w:szCs w:val="24"/>
        </w:rPr>
        <w:t xml:space="preserve"> </w:t>
      </w:r>
      <w:proofErr w:type="spellStart"/>
      <w:r w:rsidRPr="00140813">
        <w:rPr>
          <w:color w:val="000000"/>
          <w:sz w:val="24"/>
          <w:szCs w:val="24"/>
        </w:rPr>
        <w:t>flavanodióis</w:t>
      </w:r>
      <w:proofErr w:type="spellEnd"/>
      <w:r w:rsidRPr="00140813">
        <w:rPr>
          <w:color w:val="000000"/>
          <w:sz w:val="24"/>
          <w:szCs w:val="24"/>
        </w:rPr>
        <w:t xml:space="preserve">, catequinas e </w:t>
      </w:r>
      <w:proofErr w:type="spellStart"/>
      <w:r w:rsidRPr="00140813">
        <w:rPr>
          <w:color w:val="000000"/>
          <w:sz w:val="24"/>
          <w:szCs w:val="24"/>
        </w:rPr>
        <w:t>procianidinas</w:t>
      </w:r>
      <w:proofErr w:type="spellEnd"/>
      <w:r w:rsidRPr="00140813">
        <w:rPr>
          <w:color w:val="000000"/>
          <w:sz w:val="24"/>
          <w:szCs w:val="24"/>
        </w:rPr>
        <w:t>, bem como os açúcares (</w:t>
      </w:r>
      <w:r w:rsidRPr="00140813">
        <w:rPr>
          <w:color w:val="000000" w:themeColor="text1"/>
          <w:sz w:val="24"/>
          <w:szCs w:val="24"/>
        </w:rPr>
        <w:t>SIMÕES et al., 2017)</w:t>
      </w:r>
      <w:r w:rsidRPr="00140813">
        <w:rPr>
          <w:color w:val="000000"/>
          <w:sz w:val="24"/>
          <w:szCs w:val="24"/>
        </w:rPr>
        <w:t xml:space="preserve">. </w:t>
      </w:r>
    </w:p>
    <w:p w:rsidR="00795FA0" w:rsidRPr="00F9684B" w:rsidRDefault="00795FA0" w:rsidP="004752B9">
      <w:pPr>
        <w:tabs>
          <w:tab w:val="left" w:pos="1290"/>
        </w:tabs>
        <w:spacing w:before="240" w:after="240" w:line="360" w:lineRule="auto"/>
        <w:jc w:val="both"/>
        <w:rPr>
          <w:b/>
          <w:sz w:val="24"/>
          <w:szCs w:val="24"/>
        </w:rPr>
      </w:pPr>
      <w:r w:rsidRPr="00F9684B">
        <w:rPr>
          <w:b/>
          <w:sz w:val="24"/>
          <w:szCs w:val="24"/>
        </w:rPr>
        <w:t>4.2 Prospecção química preliminar</w:t>
      </w:r>
    </w:p>
    <w:p w:rsidR="00795FA0" w:rsidRPr="00E97773" w:rsidRDefault="004752B9" w:rsidP="004752B9">
      <w:pPr>
        <w:tabs>
          <w:tab w:val="left" w:pos="129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E97773">
        <w:rPr>
          <w:color w:val="000000" w:themeColor="text1"/>
          <w:sz w:val="24"/>
          <w:szCs w:val="24"/>
        </w:rPr>
        <w:t>A prospecção é um exame rápido e superficial, baseada no uso de reagentes específicos, que revelam ou não a presença de metabólitos secundários em um extrato. Além disso, permite ao químico o conhecimento preliminar do comportamento químico dos extratos com o qual se deverá trabalhar, sendo um instrumento utilizado na seleção de plantas (RODRIGUES et al., 2010).</w:t>
      </w:r>
    </w:p>
    <w:p w:rsidR="00E528FD" w:rsidRDefault="00E528FD" w:rsidP="00AB2114">
      <w:pPr>
        <w:adjustRightInd w:val="0"/>
        <w:spacing w:after="240" w:line="360" w:lineRule="auto"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75B4F">
        <w:rPr>
          <w:rFonts w:eastAsia="Calibri"/>
          <w:bCs/>
          <w:sz w:val="24"/>
          <w:szCs w:val="24"/>
          <w:lang w:eastAsia="en-US"/>
        </w:rPr>
        <w:t xml:space="preserve">A Tabela </w:t>
      </w:r>
      <w:r w:rsidR="0096381E">
        <w:rPr>
          <w:rFonts w:eastAsia="Calibri"/>
          <w:bCs/>
          <w:sz w:val="24"/>
          <w:szCs w:val="24"/>
          <w:lang w:eastAsia="en-US"/>
        </w:rPr>
        <w:t>2</w:t>
      </w:r>
      <w:r w:rsidRPr="00675B4F">
        <w:rPr>
          <w:rFonts w:eastAsia="Calibri"/>
          <w:bCs/>
          <w:sz w:val="24"/>
          <w:szCs w:val="24"/>
          <w:lang w:eastAsia="en-US"/>
        </w:rPr>
        <w:t xml:space="preserve"> apresenta os resultados dos testes </w:t>
      </w:r>
      <w:proofErr w:type="spellStart"/>
      <w:r w:rsidR="00AB2114">
        <w:rPr>
          <w:rFonts w:eastAsia="Calibri"/>
          <w:bCs/>
          <w:sz w:val="24"/>
          <w:szCs w:val="24"/>
          <w:lang w:eastAsia="en-US"/>
        </w:rPr>
        <w:t>fitoquímicos</w:t>
      </w:r>
      <w:proofErr w:type="spellEnd"/>
      <w:r w:rsidR="00AB2114">
        <w:rPr>
          <w:rFonts w:eastAsia="Calibri"/>
          <w:bCs/>
          <w:sz w:val="24"/>
          <w:szCs w:val="24"/>
          <w:lang w:eastAsia="en-US"/>
        </w:rPr>
        <w:t xml:space="preserve"> </w:t>
      </w:r>
      <w:r w:rsidRPr="00675B4F">
        <w:rPr>
          <w:rFonts w:eastAsia="Calibri"/>
          <w:bCs/>
          <w:sz w:val="24"/>
          <w:szCs w:val="24"/>
          <w:lang w:eastAsia="en-US"/>
        </w:rPr>
        <w:t>realizados com o extrato bruto</w:t>
      </w:r>
      <w:r w:rsidR="00675B4F">
        <w:rPr>
          <w:rFonts w:eastAsia="Calibri"/>
          <w:bCs/>
          <w:sz w:val="24"/>
          <w:szCs w:val="24"/>
          <w:lang w:eastAsia="en-US"/>
        </w:rPr>
        <w:t xml:space="preserve"> </w:t>
      </w:r>
      <w:proofErr w:type="spellStart"/>
      <w:r w:rsidR="000C17A1">
        <w:rPr>
          <w:rFonts w:eastAsia="Calibri"/>
          <w:bCs/>
          <w:sz w:val="24"/>
          <w:szCs w:val="24"/>
          <w:lang w:eastAsia="en-US"/>
        </w:rPr>
        <w:t>etanólico</w:t>
      </w:r>
      <w:proofErr w:type="spellEnd"/>
      <w:r w:rsidR="000C17A1">
        <w:rPr>
          <w:rFonts w:eastAsia="Calibri"/>
          <w:bCs/>
          <w:sz w:val="24"/>
          <w:szCs w:val="24"/>
          <w:lang w:eastAsia="en-US"/>
        </w:rPr>
        <w:t xml:space="preserve"> de </w:t>
      </w:r>
      <w:proofErr w:type="spellStart"/>
      <w:r w:rsidR="00675B4F" w:rsidRPr="00675B4F">
        <w:rPr>
          <w:rFonts w:eastAsia="Calibri"/>
          <w:bCs/>
          <w:i/>
          <w:sz w:val="24"/>
          <w:szCs w:val="24"/>
          <w:lang w:eastAsia="en-US"/>
        </w:rPr>
        <w:t>Hancornia</w:t>
      </w:r>
      <w:proofErr w:type="spellEnd"/>
      <w:r w:rsidR="00436151">
        <w:rPr>
          <w:rFonts w:eastAsia="Calibri"/>
          <w:bCs/>
          <w:i/>
          <w:sz w:val="24"/>
          <w:szCs w:val="24"/>
          <w:lang w:eastAsia="en-US"/>
        </w:rPr>
        <w:t xml:space="preserve"> </w:t>
      </w:r>
      <w:proofErr w:type="spellStart"/>
      <w:r w:rsidR="00AE5335" w:rsidRPr="00AE5335">
        <w:rPr>
          <w:rFonts w:eastAsia="Calibri"/>
          <w:bCs/>
          <w:i/>
          <w:sz w:val="24"/>
          <w:szCs w:val="24"/>
          <w:lang w:eastAsia="en-US"/>
        </w:rPr>
        <w:t>speciosa</w:t>
      </w:r>
      <w:proofErr w:type="spellEnd"/>
      <w:r w:rsidR="00AE5335" w:rsidRPr="00436151">
        <w:rPr>
          <w:rFonts w:eastAsia="Calibri"/>
          <w:bCs/>
          <w:sz w:val="24"/>
          <w:szCs w:val="24"/>
          <w:lang w:eastAsia="en-US"/>
        </w:rPr>
        <w:t xml:space="preserve"> </w:t>
      </w:r>
      <w:r w:rsidR="00436151" w:rsidRPr="00436151">
        <w:rPr>
          <w:rFonts w:eastAsia="Calibri"/>
          <w:bCs/>
          <w:sz w:val="24"/>
          <w:szCs w:val="24"/>
          <w:lang w:eastAsia="en-US"/>
        </w:rPr>
        <w:t>Gomes</w:t>
      </w:r>
      <w:r w:rsidRPr="00675B4F">
        <w:rPr>
          <w:rFonts w:eastAsia="Calibri"/>
          <w:bCs/>
          <w:sz w:val="24"/>
          <w:szCs w:val="24"/>
          <w:lang w:eastAsia="en-US"/>
        </w:rPr>
        <w:t>, sendo classificado em positivo (+) e negativo (-), de acordo com a presença ou ausência de metabólitos secundários.</w:t>
      </w:r>
    </w:p>
    <w:p w:rsidR="00E97773" w:rsidRDefault="00E97773" w:rsidP="00AB2114">
      <w:pPr>
        <w:adjustRightInd w:val="0"/>
        <w:spacing w:after="240" w:line="360" w:lineRule="auto"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E528FD" w:rsidRPr="0096381E" w:rsidRDefault="00E528FD" w:rsidP="00E528FD">
      <w:pPr>
        <w:pStyle w:val="Legenda"/>
        <w:spacing w:after="0" w:line="360" w:lineRule="auto"/>
        <w:rPr>
          <w:rFonts w:ascii="Times New Roman" w:hAnsi="Times New Roman"/>
          <w:i w:val="0"/>
          <w:color w:val="auto"/>
          <w:sz w:val="22"/>
          <w:szCs w:val="22"/>
        </w:rPr>
      </w:pPr>
      <w:bookmarkStart w:id="18" w:name="_Toc527397777"/>
      <w:r w:rsidRPr="0096381E">
        <w:rPr>
          <w:rFonts w:ascii="Times New Roman" w:hAnsi="Times New Roman"/>
          <w:i w:val="0"/>
          <w:color w:val="auto"/>
          <w:sz w:val="22"/>
          <w:szCs w:val="22"/>
        </w:rPr>
        <w:lastRenderedPageBreak/>
        <w:t xml:space="preserve">Tabela </w:t>
      </w:r>
      <w:r w:rsidR="0096381E" w:rsidRPr="0096381E">
        <w:rPr>
          <w:rFonts w:ascii="Times New Roman" w:hAnsi="Times New Roman"/>
          <w:i w:val="0"/>
          <w:color w:val="auto"/>
          <w:sz w:val="22"/>
          <w:szCs w:val="22"/>
        </w:rPr>
        <w:t>2 –</w:t>
      </w:r>
      <w:r w:rsidR="0096381E" w:rsidRPr="0096381E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96381E">
        <w:rPr>
          <w:rFonts w:ascii="Times New Roman" w:hAnsi="Times New Roman"/>
          <w:i w:val="0"/>
          <w:color w:val="auto"/>
          <w:sz w:val="22"/>
          <w:szCs w:val="22"/>
        </w:rPr>
        <w:t xml:space="preserve">Prospecção </w:t>
      </w:r>
      <w:proofErr w:type="spellStart"/>
      <w:r w:rsidRPr="0096381E">
        <w:rPr>
          <w:rFonts w:ascii="Times New Roman" w:hAnsi="Times New Roman"/>
          <w:i w:val="0"/>
          <w:color w:val="auto"/>
          <w:sz w:val="22"/>
          <w:szCs w:val="22"/>
        </w:rPr>
        <w:t>fitoquímica</w:t>
      </w:r>
      <w:proofErr w:type="spellEnd"/>
      <w:r w:rsidRPr="0096381E">
        <w:rPr>
          <w:rFonts w:ascii="Times New Roman" w:hAnsi="Times New Roman"/>
          <w:i w:val="0"/>
          <w:color w:val="auto"/>
          <w:sz w:val="22"/>
          <w:szCs w:val="22"/>
        </w:rPr>
        <w:t xml:space="preserve"> do extrato</w:t>
      </w:r>
      <w:r w:rsidR="000C17A1" w:rsidRPr="0096381E">
        <w:rPr>
          <w:rFonts w:ascii="Times New Roman" w:hAnsi="Times New Roman"/>
          <w:i w:val="0"/>
          <w:color w:val="auto"/>
          <w:sz w:val="22"/>
          <w:szCs w:val="22"/>
        </w:rPr>
        <w:t xml:space="preserve"> </w:t>
      </w:r>
      <w:proofErr w:type="spellStart"/>
      <w:r w:rsidR="000C17A1" w:rsidRPr="0096381E">
        <w:rPr>
          <w:rFonts w:ascii="Times New Roman" w:hAnsi="Times New Roman"/>
          <w:i w:val="0"/>
          <w:color w:val="auto"/>
          <w:sz w:val="22"/>
          <w:szCs w:val="22"/>
        </w:rPr>
        <w:t>etanólico</w:t>
      </w:r>
      <w:proofErr w:type="spellEnd"/>
      <w:r w:rsidR="000C17A1" w:rsidRPr="0096381E">
        <w:rPr>
          <w:rFonts w:ascii="Times New Roman" w:hAnsi="Times New Roman"/>
          <w:i w:val="0"/>
          <w:color w:val="auto"/>
          <w:sz w:val="22"/>
          <w:szCs w:val="22"/>
        </w:rPr>
        <w:t xml:space="preserve"> </w:t>
      </w:r>
      <w:bookmarkStart w:id="19" w:name="_Hlk527894985"/>
      <w:r w:rsidR="000C17A1" w:rsidRPr="0096381E">
        <w:rPr>
          <w:rFonts w:ascii="Times New Roman" w:hAnsi="Times New Roman"/>
          <w:i w:val="0"/>
          <w:color w:val="auto"/>
          <w:sz w:val="22"/>
          <w:szCs w:val="22"/>
        </w:rPr>
        <w:t>das folha</w:t>
      </w:r>
      <w:r w:rsidRPr="0096381E">
        <w:rPr>
          <w:rFonts w:ascii="Times New Roman" w:hAnsi="Times New Roman"/>
          <w:i w:val="0"/>
          <w:color w:val="auto"/>
          <w:sz w:val="22"/>
          <w:szCs w:val="22"/>
        </w:rPr>
        <w:t xml:space="preserve">s de </w:t>
      </w:r>
      <w:proofErr w:type="spellStart"/>
      <w:r w:rsidR="000C17A1" w:rsidRPr="0096381E">
        <w:rPr>
          <w:rFonts w:ascii="Times New Roman" w:hAnsi="Times New Roman"/>
          <w:color w:val="auto"/>
          <w:sz w:val="22"/>
          <w:szCs w:val="22"/>
        </w:rPr>
        <w:t>Hancornia</w:t>
      </w:r>
      <w:proofErr w:type="spellEnd"/>
      <w:r w:rsidR="000C17A1" w:rsidRPr="0096381E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="00AE5335" w:rsidRPr="00AE5335">
        <w:rPr>
          <w:rFonts w:ascii="Times New Roman" w:hAnsi="Times New Roman"/>
          <w:color w:val="auto"/>
          <w:sz w:val="22"/>
          <w:szCs w:val="22"/>
        </w:rPr>
        <w:t>speciosa</w:t>
      </w:r>
      <w:proofErr w:type="spellEnd"/>
      <w:r w:rsidR="00AE5335" w:rsidRPr="00436151">
        <w:rPr>
          <w:rFonts w:ascii="Times New Roman" w:hAnsi="Times New Roman"/>
          <w:i w:val="0"/>
          <w:color w:val="000000" w:themeColor="text1"/>
          <w:sz w:val="22"/>
          <w:szCs w:val="22"/>
        </w:rPr>
        <w:t xml:space="preserve"> </w:t>
      </w:r>
      <w:r w:rsidR="00436151" w:rsidRPr="00436151">
        <w:rPr>
          <w:rFonts w:ascii="Times New Roman" w:hAnsi="Times New Roman"/>
          <w:i w:val="0"/>
          <w:color w:val="000000" w:themeColor="text1"/>
          <w:sz w:val="22"/>
          <w:szCs w:val="22"/>
        </w:rPr>
        <w:t>Gomes</w:t>
      </w:r>
      <w:bookmarkEnd w:id="19"/>
      <w:r w:rsidRPr="0096381E">
        <w:rPr>
          <w:rFonts w:ascii="Times New Roman" w:hAnsi="Times New Roman"/>
          <w:i w:val="0"/>
          <w:color w:val="auto"/>
          <w:sz w:val="22"/>
          <w:szCs w:val="22"/>
        </w:rPr>
        <w:t>.</w:t>
      </w:r>
      <w:bookmarkEnd w:id="18"/>
    </w:p>
    <w:tbl>
      <w:tblPr>
        <w:tblStyle w:val="Tabelacomgrade"/>
        <w:tblW w:w="9372" w:type="dxa"/>
        <w:tblLook w:val="04A0" w:firstRow="1" w:lastRow="0" w:firstColumn="1" w:lastColumn="0" w:noHBand="0" w:noVBand="1"/>
      </w:tblPr>
      <w:tblGrid>
        <w:gridCol w:w="1704"/>
        <w:gridCol w:w="2556"/>
        <w:gridCol w:w="5112"/>
      </w:tblGrid>
      <w:tr w:rsidR="004F2B9C" w:rsidRPr="001336E5" w:rsidTr="003D79B6">
        <w:trPr>
          <w:trHeight w:val="521"/>
        </w:trPr>
        <w:tc>
          <w:tcPr>
            <w:tcW w:w="42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1336E5">
              <w:rPr>
                <w:rFonts w:eastAsia="Calibri"/>
                <w:b/>
                <w:bCs/>
                <w:sz w:val="24"/>
                <w:szCs w:val="24"/>
              </w:rPr>
              <w:t>Testes</w:t>
            </w:r>
          </w:p>
        </w:tc>
        <w:tc>
          <w:tcPr>
            <w:tcW w:w="511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F2B9C" w:rsidRPr="001336E5" w:rsidRDefault="001C5E38" w:rsidP="00914B8F">
            <w:pPr>
              <w:adjustRightInd w:val="0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Resultados</w:t>
            </w:r>
          </w:p>
        </w:tc>
      </w:tr>
      <w:tr w:rsidR="001C5E38" w:rsidRPr="001336E5" w:rsidTr="003D79B6">
        <w:trPr>
          <w:trHeight w:val="367"/>
        </w:trPr>
        <w:tc>
          <w:tcPr>
            <w:tcW w:w="42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1C5E38" w:rsidRPr="001336E5" w:rsidRDefault="001C5E38" w:rsidP="001C5E38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1. Saponinas</w:t>
            </w:r>
          </w:p>
        </w:tc>
        <w:tc>
          <w:tcPr>
            <w:tcW w:w="511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C5E38" w:rsidRDefault="001C5E38" w:rsidP="001C5E38">
            <w:pPr>
              <w:jc w:val="center"/>
            </w:pPr>
            <w:r w:rsidRPr="00105EAC">
              <w:rPr>
                <w:sz w:val="24"/>
                <w:szCs w:val="24"/>
              </w:rPr>
              <w:t>-</w:t>
            </w:r>
          </w:p>
        </w:tc>
      </w:tr>
      <w:tr w:rsidR="001C5E38" w:rsidRPr="001336E5" w:rsidTr="003D79B6">
        <w:trPr>
          <w:trHeight w:val="349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5E38" w:rsidRPr="001336E5" w:rsidRDefault="001C5E38" w:rsidP="001C5E38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2. Fenóis e taninos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1C5E38" w:rsidRDefault="001C5E38" w:rsidP="001C5E38">
            <w:pPr>
              <w:jc w:val="center"/>
            </w:pPr>
            <w:r w:rsidRPr="00105EAC">
              <w:rPr>
                <w:sz w:val="24"/>
                <w:szCs w:val="24"/>
              </w:rPr>
              <w:t>-</w:t>
            </w:r>
          </w:p>
        </w:tc>
      </w:tr>
      <w:tr w:rsidR="004F2B9C" w:rsidRPr="001336E5" w:rsidTr="003D79B6">
        <w:trPr>
          <w:trHeight w:val="367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3. Flavonoides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jc w:val="center"/>
              <w:rPr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+</w:t>
            </w:r>
          </w:p>
        </w:tc>
      </w:tr>
      <w:tr w:rsidR="004F2B9C" w:rsidRPr="001336E5" w:rsidTr="003D79B6">
        <w:trPr>
          <w:trHeight w:val="367"/>
        </w:trPr>
        <w:tc>
          <w:tcPr>
            <w:tcW w:w="170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4. Alcaloides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ind w:left="-103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1336E5">
              <w:rPr>
                <w:rFonts w:eastAsia="Calibri"/>
                <w:b/>
                <w:bCs/>
                <w:sz w:val="24"/>
                <w:szCs w:val="24"/>
              </w:rPr>
              <w:t xml:space="preserve">Reativo de </w:t>
            </w:r>
            <w:proofErr w:type="spellStart"/>
            <w:r w:rsidRPr="001336E5">
              <w:rPr>
                <w:rFonts w:eastAsia="Calibri"/>
                <w:b/>
                <w:bCs/>
                <w:sz w:val="24"/>
                <w:szCs w:val="24"/>
              </w:rPr>
              <w:t>Bouchardat</w:t>
            </w:r>
            <w:proofErr w:type="spellEnd"/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4F2B9C" w:rsidRPr="001336E5" w:rsidRDefault="004F2B9C" w:rsidP="00914B8F">
            <w:pPr>
              <w:jc w:val="center"/>
              <w:rPr>
                <w:sz w:val="24"/>
                <w:szCs w:val="24"/>
              </w:rPr>
            </w:pPr>
            <w:r w:rsidRPr="001336E5">
              <w:rPr>
                <w:sz w:val="24"/>
                <w:szCs w:val="24"/>
              </w:rPr>
              <w:t>-</w:t>
            </w:r>
          </w:p>
        </w:tc>
      </w:tr>
      <w:tr w:rsidR="004F2B9C" w:rsidRPr="001336E5" w:rsidTr="003D79B6">
        <w:trPr>
          <w:trHeight w:val="83"/>
        </w:trPr>
        <w:tc>
          <w:tcPr>
            <w:tcW w:w="170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ind w:left="-103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 w:rsidRPr="001336E5">
              <w:rPr>
                <w:rFonts w:eastAsia="Calibri"/>
                <w:b/>
                <w:bCs/>
                <w:sz w:val="24"/>
                <w:szCs w:val="24"/>
              </w:rPr>
              <w:t xml:space="preserve">Reativo de </w:t>
            </w:r>
            <w:proofErr w:type="spellStart"/>
            <w:r w:rsidRPr="001336E5">
              <w:rPr>
                <w:rFonts w:eastAsia="Calibri"/>
                <w:b/>
                <w:bCs/>
                <w:sz w:val="24"/>
                <w:szCs w:val="24"/>
              </w:rPr>
              <w:t>Dragendorff</w:t>
            </w:r>
            <w:proofErr w:type="spellEnd"/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4F2B9C" w:rsidRPr="001336E5" w:rsidRDefault="004F2B9C" w:rsidP="00914B8F">
            <w:pPr>
              <w:jc w:val="center"/>
              <w:rPr>
                <w:sz w:val="24"/>
                <w:szCs w:val="24"/>
              </w:rPr>
            </w:pPr>
            <w:r w:rsidRPr="001336E5">
              <w:rPr>
                <w:sz w:val="24"/>
                <w:szCs w:val="24"/>
              </w:rPr>
              <w:t>-</w:t>
            </w:r>
          </w:p>
        </w:tc>
      </w:tr>
      <w:tr w:rsidR="004F2B9C" w:rsidRPr="001336E5" w:rsidTr="003D79B6">
        <w:trPr>
          <w:trHeight w:val="367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 xml:space="preserve">6. Esteroides e </w:t>
            </w:r>
            <w:proofErr w:type="spellStart"/>
            <w:r w:rsidRPr="001336E5">
              <w:rPr>
                <w:rFonts w:eastAsia="Calibri"/>
                <w:bCs/>
                <w:sz w:val="24"/>
                <w:szCs w:val="24"/>
              </w:rPr>
              <w:t>triterpenoides</w:t>
            </w:r>
            <w:proofErr w:type="spellEnd"/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jc w:val="center"/>
              <w:rPr>
                <w:sz w:val="24"/>
                <w:szCs w:val="24"/>
              </w:rPr>
            </w:pPr>
            <w:r w:rsidRPr="001336E5">
              <w:rPr>
                <w:sz w:val="24"/>
                <w:szCs w:val="24"/>
              </w:rPr>
              <w:t>-</w:t>
            </w:r>
          </w:p>
        </w:tc>
      </w:tr>
      <w:tr w:rsidR="004F2B9C" w:rsidRPr="001336E5" w:rsidTr="003D79B6">
        <w:trPr>
          <w:trHeight w:val="367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>7. Catequinas</w:t>
            </w: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4F2B9C" w:rsidRPr="001336E5" w:rsidRDefault="004F2B9C" w:rsidP="00914B8F">
            <w:pPr>
              <w:jc w:val="center"/>
              <w:rPr>
                <w:sz w:val="24"/>
                <w:szCs w:val="24"/>
              </w:rPr>
            </w:pPr>
            <w:r w:rsidRPr="00062F6D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4F2B9C" w:rsidRPr="001336E5" w:rsidTr="003D79B6">
        <w:trPr>
          <w:trHeight w:val="349"/>
        </w:trPr>
        <w:tc>
          <w:tcPr>
            <w:tcW w:w="42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F2B9C" w:rsidRPr="001336E5" w:rsidRDefault="004F2B9C" w:rsidP="00914B8F">
            <w:pPr>
              <w:adjustRightInd w:val="0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1336E5">
              <w:rPr>
                <w:rFonts w:eastAsia="Calibri"/>
                <w:bCs/>
                <w:sz w:val="24"/>
                <w:szCs w:val="24"/>
              </w:rPr>
              <w:t xml:space="preserve">8. Derivados da </w:t>
            </w:r>
            <w:proofErr w:type="spellStart"/>
            <w:r w:rsidRPr="001336E5">
              <w:rPr>
                <w:rFonts w:eastAsia="Calibri"/>
                <w:bCs/>
                <w:sz w:val="24"/>
                <w:szCs w:val="24"/>
              </w:rPr>
              <w:t>cumarina</w:t>
            </w:r>
            <w:proofErr w:type="spellEnd"/>
          </w:p>
        </w:tc>
        <w:tc>
          <w:tcPr>
            <w:tcW w:w="511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F2B9C" w:rsidRPr="001336E5" w:rsidRDefault="001C5E38" w:rsidP="00914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5A2E7A" w:rsidRDefault="005C7D9B" w:rsidP="005C7D9B">
      <w:pPr>
        <w:adjustRightInd w:val="0"/>
        <w:spacing w:before="120" w:after="24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E641C3">
        <w:rPr>
          <w:rFonts w:eastAsia="Calibri"/>
          <w:bCs/>
          <w:sz w:val="22"/>
          <w:szCs w:val="22"/>
          <w:lang w:eastAsia="en-US"/>
        </w:rPr>
        <w:t xml:space="preserve">Fonte: </w:t>
      </w:r>
      <w:r>
        <w:rPr>
          <w:rFonts w:eastAsia="Calibri"/>
          <w:bCs/>
          <w:sz w:val="22"/>
          <w:szCs w:val="22"/>
          <w:lang w:eastAsia="en-US"/>
        </w:rPr>
        <w:t xml:space="preserve">Santos et al. </w:t>
      </w:r>
      <w:r w:rsidRPr="00E641C3">
        <w:rPr>
          <w:rFonts w:eastAsia="Calibri"/>
          <w:bCs/>
          <w:sz w:val="22"/>
          <w:szCs w:val="22"/>
          <w:lang w:eastAsia="en-US"/>
        </w:rPr>
        <w:t>(2018).</w:t>
      </w:r>
    </w:p>
    <w:p w:rsidR="00E528FD" w:rsidRPr="005C7D9B" w:rsidRDefault="00E528FD" w:rsidP="00E528FD">
      <w:pPr>
        <w:pStyle w:val="PargrafodaLista"/>
        <w:adjustRightInd w:val="0"/>
        <w:spacing w:line="36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>No teste de identificação de flavonoides, houve o surgimento de uma coloração rósea, indicando resultado positivo para flavonoides no extrato</w:t>
      </w:r>
      <w:r w:rsidR="001814F1"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bruto </w:t>
      </w:r>
      <w:proofErr w:type="spellStart"/>
      <w:r w:rsidR="001814F1" w:rsidRPr="005C7D9B">
        <w:rPr>
          <w:rFonts w:ascii="Times New Roman" w:hAnsi="Times New Roman"/>
          <w:bCs/>
          <w:color w:val="000000" w:themeColor="text1"/>
          <w:sz w:val="24"/>
          <w:szCs w:val="24"/>
        </w:rPr>
        <w:t>etanólico</w:t>
      </w:r>
      <w:proofErr w:type="spellEnd"/>
      <w:r w:rsidR="001814F1"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Figura </w:t>
      </w:r>
      <w:r w:rsidR="001B37C8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5C7D9B">
        <w:rPr>
          <w:rFonts w:ascii="Times New Roman" w:hAnsi="Times New Roman"/>
          <w:bCs/>
          <w:color w:val="000000" w:themeColor="text1"/>
          <w:sz w:val="24"/>
          <w:szCs w:val="24"/>
        </w:rPr>
        <w:t>a</w:t>
      </w:r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). Já o resultado positivo para </w:t>
      </w:r>
      <w:r w:rsidR="002B111B">
        <w:rPr>
          <w:rFonts w:ascii="Times New Roman" w:hAnsi="Times New Roman"/>
          <w:bCs/>
          <w:color w:val="000000" w:themeColor="text1"/>
          <w:sz w:val="24"/>
          <w:szCs w:val="24"/>
        </w:rPr>
        <w:t>derivados d</w:t>
      </w:r>
      <w:r w:rsidR="00537030">
        <w:rPr>
          <w:rFonts w:ascii="Times New Roman" w:hAnsi="Times New Roman"/>
          <w:bCs/>
          <w:color w:val="000000" w:themeColor="text1"/>
          <w:sz w:val="24"/>
          <w:szCs w:val="24"/>
        </w:rPr>
        <w:t>a</w:t>
      </w:r>
      <w:r w:rsidR="002B11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B111B">
        <w:rPr>
          <w:rFonts w:ascii="Times New Roman" w:hAnsi="Times New Roman"/>
          <w:bCs/>
          <w:color w:val="000000" w:themeColor="text1"/>
          <w:sz w:val="24"/>
          <w:szCs w:val="24"/>
        </w:rPr>
        <w:t>cumarina</w:t>
      </w:r>
      <w:proofErr w:type="spellEnd"/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puderam ser observados </w:t>
      </w:r>
      <w:r w:rsidR="002B111B">
        <w:rPr>
          <w:rFonts w:ascii="Times New Roman" w:hAnsi="Times New Roman"/>
          <w:bCs/>
          <w:color w:val="000000" w:themeColor="text1"/>
          <w:sz w:val="24"/>
          <w:szCs w:val="24"/>
        </w:rPr>
        <w:t>com a</w:t>
      </w:r>
      <w:r w:rsidR="002B111B" w:rsidRPr="002B11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fluorescência azul na parte exposta da mancha</w:t>
      </w:r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(Figura </w:t>
      </w:r>
      <w:r w:rsidR="001B37C8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2B111B">
        <w:rPr>
          <w:rFonts w:ascii="Times New Roman" w:hAnsi="Times New Roman"/>
          <w:bCs/>
          <w:color w:val="000000" w:themeColor="text1"/>
          <w:sz w:val="24"/>
          <w:szCs w:val="24"/>
        </w:rPr>
        <w:t>b</w:t>
      </w:r>
      <w:r w:rsidRPr="005C7D9B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</w:p>
    <w:p w:rsidR="00E528FD" w:rsidRPr="008F31A2" w:rsidRDefault="00E528FD" w:rsidP="008F31A2">
      <w:pPr>
        <w:pStyle w:val="Legenda"/>
        <w:jc w:val="center"/>
        <w:rPr>
          <w:rFonts w:ascii="Times New Roman" w:hAnsi="Times New Roman"/>
          <w:i w:val="0"/>
          <w:iCs w:val="0"/>
          <w:color w:val="000000"/>
          <w:sz w:val="22"/>
          <w:szCs w:val="22"/>
        </w:rPr>
      </w:pPr>
      <w:bookmarkStart w:id="20" w:name="_Toc527823884"/>
      <w:r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Figura </w:t>
      </w:r>
      <w:r w:rsidR="001B37C8">
        <w:rPr>
          <w:rFonts w:ascii="Times New Roman" w:hAnsi="Times New Roman"/>
          <w:i w:val="0"/>
          <w:iCs w:val="0"/>
          <w:color w:val="000000"/>
          <w:sz w:val="22"/>
          <w:szCs w:val="22"/>
        </w:rPr>
        <w:t>2</w:t>
      </w:r>
      <w:r w:rsidR="008F31A2"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-</w:t>
      </w:r>
      <w:r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Teste de identificação da presença de </w:t>
      </w:r>
      <w:r w:rsid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>flavonoides</w:t>
      </w:r>
      <w:r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(a)</w:t>
      </w:r>
      <w:r w:rsid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e </w:t>
      </w:r>
      <w:r w:rsidR="002E12B7">
        <w:rPr>
          <w:rFonts w:ascii="Times New Roman" w:hAnsi="Times New Roman"/>
          <w:i w:val="0"/>
          <w:iCs w:val="0"/>
          <w:color w:val="000000"/>
          <w:sz w:val="22"/>
          <w:szCs w:val="22"/>
        </w:rPr>
        <w:t>derivados d</w:t>
      </w:r>
      <w:r w:rsidR="00EB6444">
        <w:rPr>
          <w:rFonts w:ascii="Times New Roman" w:hAnsi="Times New Roman"/>
          <w:i w:val="0"/>
          <w:iCs w:val="0"/>
          <w:color w:val="000000"/>
          <w:sz w:val="22"/>
          <w:szCs w:val="22"/>
        </w:rPr>
        <w:t>a</w:t>
      </w:r>
      <w:r w:rsidR="002E12B7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</w:t>
      </w:r>
      <w:proofErr w:type="spellStart"/>
      <w:r w:rsid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>cumarina</w:t>
      </w:r>
      <w:proofErr w:type="spellEnd"/>
      <w:r w:rsidRPr="008F31A2">
        <w:rPr>
          <w:rFonts w:ascii="Times New Roman" w:hAnsi="Times New Roman"/>
          <w:i w:val="0"/>
          <w:iCs w:val="0"/>
          <w:color w:val="000000"/>
          <w:sz w:val="22"/>
          <w:szCs w:val="22"/>
        </w:rPr>
        <w:t xml:space="preserve"> (b).</w:t>
      </w:r>
      <w:bookmarkEnd w:id="20"/>
    </w:p>
    <w:p w:rsidR="002E12B7" w:rsidRDefault="00EB6444" w:rsidP="00EB6444">
      <w:pPr>
        <w:adjustRightInd w:val="0"/>
        <w:spacing w:line="360" w:lineRule="auto"/>
        <w:jc w:val="center"/>
        <w:rPr>
          <w:bCs/>
          <w:color w:val="000000" w:themeColor="text1"/>
          <w:sz w:val="22"/>
          <w:szCs w:val="22"/>
        </w:rPr>
      </w:pPr>
      <w:r w:rsidRPr="00EB644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12941</wp:posOffset>
            </wp:positionH>
            <wp:positionV relativeFrom="paragraph">
              <wp:posOffset>-701</wp:posOffset>
            </wp:positionV>
            <wp:extent cx="5948680" cy="3121660"/>
            <wp:effectExtent l="0" t="0" r="0" b="254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8F0058" w:rsidRDefault="008F0058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8F0058" w:rsidRDefault="008F0058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8F0058" w:rsidRDefault="008F0058" w:rsidP="00E528FD">
      <w:pPr>
        <w:adjustRightInd w:val="0"/>
        <w:spacing w:line="360" w:lineRule="auto"/>
        <w:rPr>
          <w:bCs/>
          <w:color w:val="000000" w:themeColor="text1"/>
          <w:sz w:val="22"/>
          <w:szCs w:val="22"/>
        </w:rPr>
      </w:pPr>
    </w:p>
    <w:p w:rsidR="002E12B7" w:rsidRDefault="002E12B7" w:rsidP="002E12B7">
      <w:pPr>
        <w:adjustRightInd w:val="0"/>
        <w:spacing w:before="120" w:after="240" w:line="360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 w:rsidRPr="00E641C3">
        <w:rPr>
          <w:rFonts w:eastAsia="Calibri"/>
          <w:bCs/>
          <w:sz w:val="22"/>
          <w:szCs w:val="22"/>
          <w:lang w:eastAsia="en-US"/>
        </w:rPr>
        <w:t xml:space="preserve">Fonte: </w:t>
      </w:r>
      <w:r>
        <w:rPr>
          <w:rFonts w:eastAsia="Calibri"/>
          <w:bCs/>
          <w:sz w:val="22"/>
          <w:szCs w:val="22"/>
          <w:lang w:eastAsia="en-US"/>
        </w:rPr>
        <w:t xml:space="preserve">Santos et al. </w:t>
      </w:r>
      <w:r w:rsidRPr="00E641C3">
        <w:rPr>
          <w:rFonts w:eastAsia="Calibri"/>
          <w:bCs/>
          <w:sz w:val="22"/>
          <w:szCs w:val="22"/>
          <w:lang w:eastAsia="en-US"/>
        </w:rPr>
        <w:t>(2018).</w:t>
      </w:r>
    </w:p>
    <w:p w:rsidR="00833EDA" w:rsidRPr="00250C7F" w:rsidRDefault="00833EDA" w:rsidP="00833EDA">
      <w:pPr>
        <w:spacing w:line="360" w:lineRule="auto"/>
        <w:ind w:firstLine="709"/>
        <w:jc w:val="both"/>
        <w:rPr>
          <w:sz w:val="24"/>
          <w:szCs w:val="24"/>
        </w:rPr>
      </w:pPr>
      <w:r w:rsidRPr="00250C7F">
        <w:rPr>
          <w:sz w:val="24"/>
          <w:szCs w:val="24"/>
        </w:rPr>
        <w:lastRenderedPageBreak/>
        <w:t xml:space="preserve">Os testes de identificação de metabólitos permitiram a verificação da presença de alguns metabólitos </w:t>
      </w:r>
      <w:r w:rsidR="00943E33" w:rsidRPr="00250C7F">
        <w:rPr>
          <w:sz w:val="24"/>
          <w:szCs w:val="24"/>
        </w:rPr>
        <w:t>(flavonoides e derivados d</w:t>
      </w:r>
      <w:r w:rsidR="00537030">
        <w:rPr>
          <w:sz w:val="24"/>
          <w:szCs w:val="24"/>
        </w:rPr>
        <w:t>a</w:t>
      </w:r>
      <w:r w:rsidR="00943E33" w:rsidRPr="00250C7F">
        <w:rPr>
          <w:sz w:val="24"/>
          <w:szCs w:val="24"/>
        </w:rPr>
        <w:t xml:space="preserve"> </w:t>
      </w:r>
      <w:proofErr w:type="spellStart"/>
      <w:r w:rsidR="00943E33" w:rsidRPr="00250C7F">
        <w:rPr>
          <w:sz w:val="24"/>
          <w:szCs w:val="24"/>
        </w:rPr>
        <w:t>cumarina</w:t>
      </w:r>
      <w:proofErr w:type="spellEnd"/>
      <w:r w:rsidR="00943E33" w:rsidRPr="00250C7F">
        <w:rPr>
          <w:sz w:val="24"/>
          <w:szCs w:val="24"/>
        </w:rPr>
        <w:t xml:space="preserve">) </w:t>
      </w:r>
      <w:r w:rsidR="00ED4023" w:rsidRPr="00250C7F">
        <w:rPr>
          <w:sz w:val="24"/>
          <w:szCs w:val="24"/>
        </w:rPr>
        <w:t xml:space="preserve">no extrato </w:t>
      </w:r>
      <w:proofErr w:type="spellStart"/>
      <w:r w:rsidR="00ED4023" w:rsidRPr="00250C7F">
        <w:rPr>
          <w:sz w:val="24"/>
          <w:szCs w:val="24"/>
        </w:rPr>
        <w:t>etanólico</w:t>
      </w:r>
      <w:proofErr w:type="spellEnd"/>
      <w:r w:rsidR="00ED4023" w:rsidRPr="00250C7F">
        <w:rPr>
          <w:sz w:val="24"/>
          <w:szCs w:val="24"/>
        </w:rPr>
        <w:t xml:space="preserve"> d</w:t>
      </w:r>
      <w:r w:rsidRPr="00250C7F">
        <w:rPr>
          <w:sz w:val="24"/>
          <w:szCs w:val="24"/>
        </w:rPr>
        <w:t>a</w:t>
      </w:r>
      <w:r w:rsidR="00943E33" w:rsidRPr="00250C7F">
        <w:rPr>
          <w:sz w:val="24"/>
          <w:szCs w:val="24"/>
        </w:rPr>
        <w:t xml:space="preserve">s folhas de </w:t>
      </w:r>
      <w:bookmarkStart w:id="21" w:name="_Hlk527898293"/>
      <w:r w:rsidR="00943E33" w:rsidRPr="00250C7F">
        <w:rPr>
          <w:i/>
          <w:sz w:val="24"/>
          <w:szCs w:val="24"/>
        </w:rPr>
        <w:t>H</w:t>
      </w:r>
      <w:r w:rsidR="003D79B6" w:rsidRPr="00250C7F">
        <w:rPr>
          <w:i/>
          <w:sz w:val="24"/>
          <w:szCs w:val="24"/>
        </w:rPr>
        <w:t>.</w:t>
      </w:r>
      <w:r w:rsidR="00943E33" w:rsidRPr="00250C7F">
        <w:rPr>
          <w:i/>
          <w:sz w:val="24"/>
          <w:szCs w:val="24"/>
        </w:rPr>
        <w:t xml:space="preserve"> </w:t>
      </w:r>
      <w:proofErr w:type="spellStart"/>
      <w:r w:rsidR="00943E33" w:rsidRPr="00250C7F">
        <w:rPr>
          <w:i/>
          <w:sz w:val="24"/>
          <w:szCs w:val="24"/>
        </w:rPr>
        <w:t>speciosa</w:t>
      </w:r>
      <w:proofErr w:type="spellEnd"/>
      <w:r w:rsidR="00943E33" w:rsidRPr="00250C7F">
        <w:rPr>
          <w:sz w:val="24"/>
          <w:szCs w:val="24"/>
        </w:rPr>
        <w:t xml:space="preserve"> Gomes</w:t>
      </w:r>
      <w:bookmarkEnd w:id="21"/>
      <w:r w:rsidRPr="00250C7F">
        <w:rPr>
          <w:sz w:val="24"/>
          <w:szCs w:val="24"/>
        </w:rPr>
        <w:t xml:space="preserve">. </w:t>
      </w:r>
      <w:r w:rsidR="00DC706C" w:rsidRPr="00250C7F">
        <w:rPr>
          <w:sz w:val="24"/>
          <w:szCs w:val="24"/>
        </w:rPr>
        <w:t>Segundo Ramos (2014), e</w:t>
      </w:r>
      <w:r w:rsidRPr="00250C7F">
        <w:rPr>
          <w:sz w:val="24"/>
          <w:szCs w:val="24"/>
        </w:rPr>
        <w:t>sses compostos podem ser responsáveis pelas propriedades farmacológicas desempenhadas por essas plantas</w:t>
      </w:r>
      <w:r w:rsidR="00B141DA" w:rsidRPr="00250C7F">
        <w:rPr>
          <w:sz w:val="24"/>
          <w:szCs w:val="24"/>
        </w:rPr>
        <w:t xml:space="preserve">, </w:t>
      </w:r>
      <w:r w:rsidRPr="00250C7F">
        <w:rPr>
          <w:sz w:val="24"/>
          <w:szCs w:val="24"/>
        </w:rPr>
        <w:t>faze</w:t>
      </w:r>
      <w:r w:rsidR="00B141DA" w:rsidRPr="00250C7F">
        <w:rPr>
          <w:sz w:val="24"/>
          <w:szCs w:val="24"/>
        </w:rPr>
        <w:t xml:space="preserve">ndo </w:t>
      </w:r>
      <w:r w:rsidRPr="00250C7F">
        <w:rPr>
          <w:sz w:val="24"/>
          <w:szCs w:val="24"/>
        </w:rPr>
        <w:t>com que essas espécies sejam muito utilizadas na medicina popular para o tratamento de diversas enfermidades.</w:t>
      </w:r>
    </w:p>
    <w:p w:rsidR="00DF3800" w:rsidRPr="00250C7F" w:rsidRDefault="00DF3800" w:rsidP="00BE2C3C">
      <w:pPr>
        <w:spacing w:line="360" w:lineRule="auto"/>
        <w:ind w:firstLine="709"/>
        <w:jc w:val="both"/>
        <w:rPr>
          <w:sz w:val="24"/>
          <w:szCs w:val="24"/>
        </w:rPr>
      </w:pPr>
      <w:r w:rsidRPr="00250C7F">
        <w:rPr>
          <w:sz w:val="24"/>
          <w:szCs w:val="24"/>
        </w:rPr>
        <w:t xml:space="preserve">Nos seres humanos, diversas atividades farmacológicas podem ser desempenhadas por flavonoides, como ação antimicrobiana, antiviral, </w:t>
      </w:r>
      <w:proofErr w:type="spellStart"/>
      <w:r w:rsidRPr="00250C7F">
        <w:rPr>
          <w:sz w:val="24"/>
          <w:szCs w:val="24"/>
        </w:rPr>
        <w:t>antiulcerogênica</w:t>
      </w:r>
      <w:proofErr w:type="spellEnd"/>
      <w:r w:rsidRPr="00250C7F">
        <w:rPr>
          <w:sz w:val="24"/>
          <w:szCs w:val="24"/>
        </w:rPr>
        <w:t xml:space="preserve">, citotóxica, antineoplásico, antioxidante, </w:t>
      </w:r>
      <w:proofErr w:type="spellStart"/>
      <w:r w:rsidRPr="00250C7F">
        <w:rPr>
          <w:sz w:val="24"/>
          <w:szCs w:val="24"/>
        </w:rPr>
        <w:t>antihepatotóxica</w:t>
      </w:r>
      <w:proofErr w:type="spellEnd"/>
      <w:r w:rsidRPr="00250C7F">
        <w:rPr>
          <w:sz w:val="24"/>
          <w:szCs w:val="24"/>
        </w:rPr>
        <w:t xml:space="preserve">, anti-hipertensiva, </w:t>
      </w:r>
      <w:proofErr w:type="spellStart"/>
      <w:r w:rsidRPr="00250C7F">
        <w:rPr>
          <w:sz w:val="24"/>
          <w:szCs w:val="24"/>
        </w:rPr>
        <w:t>hipolipidêmica</w:t>
      </w:r>
      <w:proofErr w:type="spellEnd"/>
      <w:r w:rsidRPr="00250C7F">
        <w:rPr>
          <w:sz w:val="24"/>
          <w:szCs w:val="24"/>
        </w:rPr>
        <w:t xml:space="preserve">, anti-inflamatória, antiplaquetária etc. (SIMÕES et al., 2017). </w:t>
      </w:r>
    </w:p>
    <w:p w:rsidR="00BE2C3C" w:rsidRPr="00250C7F" w:rsidRDefault="006528C2" w:rsidP="00BE2C3C">
      <w:pPr>
        <w:spacing w:line="360" w:lineRule="auto"/>
        <w:ind w:firstLine="709"/>
        <w:jc w:val="both"/>
        <w:rPr>
          <w:sz w:val="24"/>
          <w:szCs w:val="24"/>
        </w:rPr>
      </w:pPr>
      <w:r w:rsidRPr="00250C7F">
        <w:rPr>
          <w:sz w:val="24"/>
          <w:szCs w:val="24"/>
        </w:rPr>
        <w:t xml:space="preserve">Os </w:t>
      </w:r>
      <w:r w:rsidR="006704AF" w:rsidRPr="00250C7F">
        <w:rPr>
          <w:sz w:val="24"/>
          <w:szCs w:val="24"/>
        </w:rPr>
        <w:t>derivados d</w:t>
      </w:r>
      <w:r w:rsidR="00537030">
        <w:rPr>
          <w:sz w:val="24"/>
          <w:szCs w:val="24"/>
        </w:rPr>
        <w:t>a</w:t>
      </w:r>
      <w:r w:rsidR="006704AF" w:rsidRPr="00250C7F">
        <w:rPr>
          <w:sz w:val="24"/>
          <w:szCs w:val="24"/>
        </w:rPr>
        <w:t xml:space="preserve"> </w:t>
      </w:r>
      <w:proofErr w:type="spellStart"/>
      <w:r w:rsidR="00DC1704" w:rsidRPr="00250C7F">
        <w:rPr>
          <w:sz w:val="24"/>
          <w:szCs w:val="24"/>
        </w:rPr>
        <w:t>cumarina</w:t>
      </w:r>
      <w:proofErr w:type="spellEnd"/>
      <w:r w:rsidR="001B7617" w:rsidRPr="00250C7F">
        <w:rPr>
          <w:sz w:val="24"/>
          <w:szCs w:val="24"/>
        </w:rPr>
        <w:t xml:space="preserve"> possuem</w:t>
      </w:r>
      <w:r w:rsidR="00DC1704" w:rsidRPr="00250C7F">
        <w:rPr>
          <w:sz w:val="24"/>
          <w:szCs w:val="24"/>
        </w:rPr>
        <w:t xml:space="preserve"> propriedades farmacológicas e aplicações terapêuticas </w:t>
      </w:r>
      <w:r w:rsidR="001B7617" w:rsidRPr="00250C7F">
        <w:rPr>
          <w:sz w:val="24"/>
          <w:szCs w:val="24"/>
        </w:rPr>
        <w:t xml:space="preserve">que </w:t>
      </w:r>
      <w:r w:rsidR="00DC1704" w:rsidRPr="00250C7F">
        <w:rPr>
          <w:sz w:val="24"/>
          <w:szCs w:val="24"/>
        </w:rPr>
        <w:t xml:space="preserve">dependem de seus padrões de substituição. Algumas </w:t>
      </w:r>
      <w:proofErr w:type="spellStart"/>
      <w:r w:rsidR="00DC1704" w:rsidRPr="00250C7F">
        <w:rPr>
          <w:sz w:val="24"/>
          <w:szCs w:val="24"/>
        </w:rPr>
        <w:t>cumarinas</w:t>
      </w:r>
      <w:proofErr w:type="spellEnd"/>
      <w:r w:rsidR="00DC1704" w:rsidRPr="00250C7F">
        <w:rPr>
          <w:sz w:val="24"/>
          <w:szCs w:val="24"/>
        </w:rPr>
        <w:t xml:space="preserve"> apresentam efeito antipirético e inibidor da carcinogênese, enquanto outras reúnem um amplo espectro de ações farmacológicas</w:t>
      </w:r>
      <w:r w:rsidR="00FD242C">
        <w:rPr>
          <w:sz w:val="24"/>
          <w:szCs w:val="24"/>
        </w:rPr>
        <w:t xml:space="preserve"> </w:t>
      </w:r>
      <w:r w:rsidR="00FD242C" w:rsidRPr="00250C7F">
        <w:rPr>
          <w:sz w:val="24"/>
          <w:szCs w:val="24"/>
        </w:rPr>
        <w:t>(SIMÕES et al., 2017)</w:t>
      </w:r>
      <w:r w:rsidR="00DC1704" w:rsidRPr="00250C7F">
        <w:rPr>
          <w:sz w:val="24"/>
          <w:szCs w:val="24"/>
        </w:rPr>
        <w:t>.</w:t>
      </w:r>
    </w:p>
    <w:p w:rsidR="00E97773" w:rsidRPr="00250C7F" w:rsidRDefault="00E97773" w:rsidP="00E97773">
      <w:pPr>
        <w:tabs>
          <w:tab w:val="left" w:pos="1290"/>
        </w:tabs>
        <w:spacing w:line="360" w:lineRule="auto"/>
        <w:ind w:firstLine="709"/>
        <w:jc w:val="both"/>
        <w:rPr>
          <w:b/>
          <w:color w:val="FF0000"/>
          <w:sz w:val="24"/>
          <w:szCs w:val="24"/>
        </w:rPr>
      </w:pPr>
      <w:r w:rsidRPr="00250C7F">
        <w:rPr>
          <w:sz w:val="24"/>
          <w:szCs w:val="24"/>
        </w:rPr>
        <w:t>Há registros que relatam na composição química d</w:t>
      </w:r>
      <w:r w:rsidR="007248F2" w:rsidRPr="00250C7F">
        <w:rPr>
          <w:sz w:val="24"/>
          <w:szCs w:val="24"/>
        </w:rPr>
        <w:t xml:space="preserve">o extrato </w:t>
      </w:r>
      <w:proofErr w:type="spellStart"/>
      <w:r w:rsidR="007248F2" w:rsidRPr="00250C7F">
        <w:rPr>
          <w:sz w:val="24"/>
          <w:szCs w:val="24"/>
        </w:rPr>
        <w:t>etanólico</w:t>
      </w:r>
      <w:proofErr w:type="spellEnd"/>
      <w:r w:rsidR="007248F2" w:rsidRPr="00250C7F">
        <w:rPr>
          <w:sz w:val="24"/>
          <w:szCs w:val="24"/>
        </w:rPr>
        <w:t xml:space="preserve"> das folhas de</w:t>
      </w:r>
      <w:r w:rsidRPr="00250C7F">
        <w:rPr>
          <w:sz w:val="24"/>
          <w:szCs w:val="24"/>
        </w:rPr>
        <w:t xml:space="preserve"> </w:t>
      </w:r>
      <w:r w:rsidR="00B529A0" w:rsidRPr="00250C7F">
        <w:rPr>
          <w:i/>
          <w:iCs/>
          <w:sz w:val="24"/>
          <w:szCs w:val="24"/>
        </w:rPr>
        <w:t xml:space="preserve">H. </w:t>
      </w:r>
      <w:proofErr w:type="spellStart"/>
      <w:r w:rsidR="00B529A0" w:rsidRPr="00250C7F">
        <w:rPr>
          <w:i/>
          <w:iCs/>
          <w:sz w:val="24"/>
          <w:szCs w:val="24"/>
        </w:rPr>
        <w:t>speciosa</w:t>
      </w:r>
      <w:proofErr w:type="spellEnd"/>
      <w:r w:rsidR="00B529A0" w:rsidRPr="00250C7F">
        <w:rPr>
          <w:i/>
          <w:iCs/>
          <w:sz w:val="24"/>
          <w:szCs w:val="24"/>
        </w:rPr>
        <w:t xml:space="preserve"> </w:t>
      </w:r>
      <w:r w:rsidR="00B529A0" w:rsidRPr="00250C7F">
        <w:rPr>
          <w:iCs/>
          <w:sz w:val="24"/>
          <w:szCs w:val="24"/>
        </w:rPr>
        <w:t>Gomes</w:t>
      </w:r>
      <w:r w:rsidR="00B529A0" w:rsidRPr="00250C7F">
        <w:rPr>
          <w:i/>
          <w:iCs/>
          <w:sz w:val="24"/>
          <w:szCs w:val="24"/>
        </w:rPr>
        <w:t xml:space="preserve"> </w:t>
      </w:r>
      <w:r w:rsidRPr="00250C7F">
        <w:rPr>
          <w:sz w:val="24"/>
          <w:szCs w:val="24"/>
        </w:rPr>
        <w:t>a</w:t>
      </w:r>
      <w:r w:rsidR="007248F2" w:rsidRPr="00250C7F">
        <w:rPr>
          <w:sz w:val="24"/>
          <w:szCs w:val="24"/>
        </w:rPr>
        <w:t xml:space="preserve"> </w:t>
      </w:r>
      <w:r w:rsidRPr="00250C7F">
        <w:rPr>
          <w:sz w:val="24"/>
          <w:szCs w:val="24"/>
        </w:rPr>
        <w:t xml:space="preserve">presença de </w:t>
      </w:r>
      <w:bookmarkStart w:id="22" w:name="_Hlk527900262"/>
      <w:r w:rsidR="00A07D83" w:rsidRPr="00250C7F">
        <w:rPr>
          <w:sz w:val="24"/>
          <w:szCs w:val="24"/>
        </w:rPr>
        <w:t xml:space="preserve">flavonoides, alcaloides, saponinas, taninos </w:t>
      </w:r>
      <w:bookmarkEnd w:id="22"/>
      <w:r w:rsidR="00A07D83" w:rsidRPr="00250C7F">
        <w:rPr>
          <w:sz w:val="24"/>
          <w:szCs w:val="24"/>
        </w:rPr>
        <w:t xml:space="preserve">e </w:t>
      </w:r>
      <w:proofErr w:type="spellStart"/>
      <w:r w:rsidR="00A07D83" w:rsidRPr="00250C7F">
        <w:rPr>
          <w:sz w:val="24"/>
          <w:szCs w:val="24"/>
        </w:rPr>
        <w:t>cumarinas</w:t>
      </w:r>
      <w:proofErr w:type="spellEnd"/>
      <w:r w:rsidR="00A07D83" w:rsidRPr="00250C7F">
        <w:rPr>
          <w:sz w:val="24"/>
          <w:szCs w:val="24"/>
        </w:rPr>
        <w:t xml:space="preserve"> </w:t>
      </w:r>
      <w:r w:rsidRPr="00250C7F">
        <w:rPr>
          <w:sz w:val="24"/>
          <w:szCs w:val="24"/>
        </w:rPr>
        <w:t>(</w:t>
      </w:r>
      <w:r w:rsidR="007248F2" w:rsidRPr="00250C7F">
        <w:rPr>
          <w:sz w:val="24"/>
          <w:szCs w:val="24"/>
        </w:rPr>
        <w:t xml:space="preserve">LIMA NETO et al., </w:t>
      </w:r>
      <w:r w:rsidRPr="00250C7F">
        <w:rPr>
          <w:sz w:val="24"/>
          <w:szCs w:val="24"/>
        </w:rPr>
        <w:t>20</w:t>
      </w:r>
      <w:r w:rsidR="007248F2" w:rsidRPr="00250C7F">
        <w:rPr>
          <w:sz w:val="24"/>
          <w:szCs w:val="24"/>
        </w:rPr>
        <w:t>15</w:t>
      </w:r>
      <w:r w:rsidRPr="00250C7F">
        <w:rPr>
          <w:sz w:val="24"/>
          <w:szCs w:val="24"/>
        </w:rPr>
        <w:t>). Nos testes realizados, não</w:t>
      </w:r>
      <w:r w:rsidR="007248F2" w:rsidRPr="00250C7F">
        <w:rPr>
          <w:sz w:val="24"/>
          <w:szCs w:val="24"/>
        </w:rPr>
        <w:t xml:space="preserve"> </w:t>
      </w:r>
      <w:r w:rsidRPr="00250C7F">
        <w:rPr>
          <w:sz w:val="24"/>
          <w:szCs w:val="24"/>
        </w:rPr>
        <w:t xml:space="preserve">houve a constatação da presença de </w:t>
      </w:r>
      <w:proofErr w:type="spellStart"/>
      <w:r w:rsidR="00F4678C" w:rsidRPr="00250C7F">
        <w:rPr>
          <w:sz w:val="24"/>
          <w:szCs w:val="24"/>
        </w:rPr>
        <w:t>cumarinas</w:t>
      </w:r>
      <w:proofErr w:type="spellEnd"/>
      <w:r w:rsidRPr="00250C7F">
        <w:rPr>
          <w:sz w:val="24"/>
          <w:szCs w:val="24"/>
        </w:rPr>
        <w:t xml:space="preserve">, enquanto que </w:t>
      </w:r>
      <w:r w:rsidR="00F4678C" w:rsidRPr="00250C7F">
        <w:rPr>
          <w:sz w:val="24"/>
          <w:szCs w:val="24"/>
        </w:rPr>
        <w:t xml:space="preserve">flavonoides, alcaloides, saponinas e taninos </w:t>
      </w:r>
      <w:r w:rsidRPr="00250C7F">
        <w:rPr>
          <w:sz w:val="24"/>
          <w:szCs w:val="24"/>
        </w:rPr>
        <w:t>foram verificad</w:t>
      </w:r>
      <w:r w:rsidR="00F4678C" w:rsidRPr="00250C7F">
        <w:rPr>
          <w:sz w:val="24"/>
          <w:szCs w:val="24"/>
        </w:rPr>
        <w:t>o</w:t>
      </w:r>
      <w:r w:rsidRPr="00250C7F">
        <w:rPr>
          <w:sz w:val="24"/>
          <w:szCs w:val="24"/>
        </w:rPr>
        <w:t>s.</w:t>
      </w:r>
      <w:r w:rsidR="007248F2" w:rsidRPr="00250C7F">
        <w:rPr>
          <w:sz w:val="24"/>
          <w:szCs w:val="24"/>
        </w:rPr>
        <w:t xml:space="preserve"> </w:t>
      </w:r>
      <w:r w:rsidRPr="00250C7F">
        <w:rPr>
          <w:sz w:val="24"/>
          <w:szCs w:val="24"/>
        </w:rPr>
        <w:t xml:space="preserve">Além disso, outros testes de identificação de metabólitos secundários realizados por </w:t>
      </w:r>
      <w:r w:rsidR="00132F4C" w:rsidRPr="00250C7F">
        <w:rPr>
          <w:sz w:val="24"/>
          <w:szCs w:val="24"/>
        </w:rPr>
        <w:t xml:space="preserve">Almeida; Peixoto </w:t>
      </w:r>
      <w:r w:rsidRPr="00250C7F">
        <w:rPr>
          <w:sz w:val="24"/>
          <w:szCs w:val="24"/>
        </w:rPr>
        <w:t>(201</w:t>
      </w:r>
      <w:r w:rsidR="0094395A" w:rsidRPr="00250C7F">
        <w:rPr>
          <w:sz w:val="24"/>
          <w:szCs w:val="24"/>
        </w:rPr>
        <w:t>1</w:t>
      </w:r>
      <w:r w:rsidRPr="00250C7F">
        <w:rPr>
          <w:sz w:val="24"/>
          <w:szCs w:val="24"/>
        </w:rPr>
        <w:t xml:space="preserve">) comprovaram a presença de </w:t>
      </w:r>
      <w:proofErr w:type="spellStart"/>
      <w:r w:rsidR="00F4678C" w:rsidRPr="00250C7F">
        <w:rPr>
          <w:sz w:val="24"/>
          <w:szCs w:val="24"/>
        </w:rPr>
        <w:t>cumarinas</w:t>
      </w:r>
      <w:proofErr w:type="spellEnd"/>
      <w:r w:rsidRPr="00250C7F">
        <w:rPr>
          <w:sz w:val="24"/>
          <w:szCs w:val="24"/>
        </w:rPr>
        <w:t xml:space="preserve"> no extrato</w:t>
      </w:r>
      <w:r w:rsidR="007248F2" w:rsidRPr="00250C7F">
        <w:rPr>
          <w:sz w:val="24"/>
          <w:szCs w:val="24"/>
        </w:rPr>
        <w:t xml:space="preserve"> </w:t>
      </w:r>
      <w:r w:rsidRPr="00250C7F">
        <w:rPr>
          <w:sz w:val="24"/>
          <w:szCs w:val="24"/>
        </w:rPr>
        <w:t xml:space="preserve">de </w:t>
      </w:r>
      <w:r w:rsidR="007C54B5" w:rsidRPr="00250C7F">
        <w:rPr>
          <w:i/>
          <w:iCs/>
          <w:sz w:val="24"/>
          <w:szCs w:val="24"/>
        </w:rPr>
        <w:t xml:space="preserve">H. </w:t>
      </w:r>
      <w:proofErr w:type="spellStart"/>
      <w:r w:rsidR="007C54B5" w:rsidRPr="00250C7F">
        <w:rPr>
          <w:i/>
          <w:iCs/>
          <w:sz w:val="24"/>
          <w:szCs w:val="24"/>
        </w:rPr>
        <w:t>speciosa</w:t>
      </w:r>
      <w:proofErr w:type="spellEnd"/>
      <w:r w:rsidR="007C54B5" w:rsidRPr="00250C7F">
        <w:rPr>
          <w:i/>
          <w:iCs/>
          <w:sz w:val="24"/>
          <w:szCs w:val="24"/>
        </w:rPr>
        <w:t xml:space="preserve"> </w:t>
      </w:r>
      <w:r w:rsidR="007C54B5" w:rsidRPr="00250C7F">
        <w:rPr>
          <w:iCs/>
          <w:sz w:val="24"/>
          <w:szCs w:val="24"/>
        </w:rPr>
        <w:t>Gomes</w:t>
      </w:r>
      <w:r w:rsidRPr="00250C7F">
        <w:rPr>
          <w:sz w:val="24"/>
          <w:szCs w:val="24"/>
        </w:rPr>
        <w:t xml:space="preserve">. </w:t>
      </w:r>
    </w:p>
    <w:p w:rsidR="00AB2114" w:rsidRPr="00250C7F" w:rsidRDefault="00ED4023" w:rsidP="00132F4C">
      <w:pPr>
        <w:spacing w:line="360" w:lineRule="auto"/>
        <w:ind w:firstLine="709"/>
        <w:jc w:val="both"/>
        <w:rPr>
          <w:sz w:val="24"/>
          <w:szCs w:val="24"/>
        </w:rPr>
      </w:pPr>
      <w:r w:rsidRPr="00250C7F">
        <w:rPr>
          <w:sz w:val="24"/>
          <w:szCs w:val="24"/>
        </w:rPr>
        <w:t>Vale ressaltar que</w:t>
      </w:r>
      <w:r w:rsidR="00BE2C3C" w:rsidRPr="00250C7F">
        <w:rPr>
          <w:sz w:val="24"/>
          <w:szCs w:val="24"/>
        </w:rPr>
        <w:t>, as condições ambientais, como luminosidade, temperatura, pluviosidade, radiações, altitude, sazonalidade, disponibilidade de água e composição atmosférica, interferem diretamente na produção dos metabólitos secundários de interesse biológico e farmacológico (GOBBO-NETO; LOPES, 2007).</w:t>
      </w:r>
      <w:r w:rsidR="007026BB" w:rsidRPr="00250C7F">
        <w:rPr>
          <w:sz w:val="24"/>
          <w:szCs w:val="24"/>
        </w:rPr>
        <w:t xml:space="preserve"> Além disso, os metabólitos secundários podem estar “mascarados” no extrato</w:t>
      </w:r>
      <w:r w:rsidR="00250C7F">
        <w:rPr>
          <w:sz w:val="24"/>
          <w:szCs w:val="24"/>
        </w:rPr>
        <w:t xml:space="preserve"> </w:t>
      </w:r>
      <w:r w:rsidR="007026BB" w:rsidRPr="00250C7F">
        <w:rPr>
          <w:sz w:val="24"/>
          <w:szCs w:val="24"/>
        </w:rPr>
        <w:t>bruto</w:t>
      </w:r>
      <w:r w:rsidR="00250C7F">
        <w:rPr>
          <w:sz w:val="24"/>
          <w:szCs w:val="24"/>
        </w:rPr>
        <w:t xml:space="preserve"> </w:t>
      </w:r>
      <w:r w:rsidR="007026BB" w:rsidRPr="00250C7F">
        <w:rPr>
          <w:sz w:val="24"/>
          <w:szCs w:val="24"/>
        </w:rPr>
        <w:t>por</w:t>
      </w:r>
      <w:r w:rsidRPr="00250C7F">
        <w:rPr>
          <w:sz w:val="24"/>
          <w:szCs w:val="24"/>
        </w:rPr>
        <w:t xml:space="preserve"> </w:t>
      </w:r>
      <w:r w:rsidR="007026BB" w:rsidRPr="00250C7F">
        <w:rPr>
          <w:sz w:val="24"/>
          <w:szCs w:val="24"/>
        </w:rPr>
        <w:t>meio de interações</w:t>
      </w:r>
      <w:r w:rsidR="00FB46FD" w:rsidRPr="00250C7F">
        <w:rPr>
          <w:sz w:val="24"/>
          <w:szCs w:val="24"/>
        </w:rPr>
        <w:t xml:space="preserve"> (RAMOS, 2014).</w:t>
      </w:r>
      <w:r w:rsidR="007026BB" w:rsidRPr="00250C7F">
        <w:rPr>
          <w:sz w:val="24"/>
          <w:szCs w:val="24"/>
        </w:rPr>
        <w:t xml:space="preserve"> </w:t>
      </w:r>
      <w:r w:rsidR="00FB46FD" w:rsidRPr="00250C7F">
        <w:rPr>
          <w:sz w:val="24"/>
          <w:szCs w:val="24"/>
        </w:rPr>
        <w:t>P</w:t>
      </w:r>
      <w:r w:rsidR="007026BB" w:rsidRPr="00250C7F">
        <w:rPr>
          <w:sz w:val="24"/>
          <w:szCs w:val="24"/>
        </w:rPr>
        <w:t xml:space="preserve">or isso, </w:t>
      </w:r>
      <w:r w:rsidR="00B11FB5" w:rsidRPr="00250C7F">
        <w:rPr>
          <w:sz w:val="24"/>
          <w:szCs w:val="24"/>
        </w:rPr>
        <w:t>é necessário a realiza</w:t>
      </w:r>
      <w:r w:rsidR="003D79B6" w:rsidRPr="00250C7F">
        <w:rPr>
          <w:sz w:val="24"/>
          <w:szCs w:val="24"/>
        </w:rPr>
        <w:t xml:space="preserve">ção de </w:t>
      </w:r>
      <w:r w:rsidR="007026BB" w:rsidRPr="00250C7F">
        <w:rPr>
          <w:sz w:val="24"/>
          <w:szCs w:val="24"/>
        </w:rPr>
        <w:t xml:space="preserve">testes utilizando </w:t>
      </w:r>
      <w:r w:rsidR="008D55C7">
        <w:rPr>
          <w:sz w:val="24"/>
          <w:szCs w:val="24"/>
        </w:rPr>
        <w:t xml:space="preserve">solventes </w:t>
      </w:r>
      <w:r w:rsidR="008D55C7" w:rsidRPr="008D55C7">
        <w:rPr>
          <w:sz w:val="24"/>
          <w:szCs w:val="24"/>
        </w:rPr>
        <w:t>utilizando-se solventes em ordem crescente de polaridade</w:t>
      </w:r>
      <w:r w:rsidR="008D55C7">
        <w:rPr>
          <w:sz w:val="24"/>
          <w:szCs w:val="24"/>
        </w:rPr>
        <w:t>,</w:t>
      </w:r>
      <w:r w:rsidR="007026BB" w:rsidRPr="00250C7F">
        <w:rPr>
          <w:sz w:val="24"/>
          <w:szCs w:val="24"/>
        </w:rPr>
        <w:t xml:space="preserve"> com o intuito de identificar essas</w:t>
      </w:r>
      <w:r w:rsidRPr="00250C7F">
        <w:rPr>
          <w:sz w:val="24"/>
          <w:szCs w:val="24"/>
        </w:rPr>
        <w:t xml:space="preserve"> </w:t>
      </w:r>
      <w:r w:rsidR="007026BB" w:rsidRPr="00250C7F">
        <w:rPr>
          <w:sz w:val="24"/>
          <w:szCs w:val="24"/>
        </w:rPr>
        <w:t>possíveis substâncias</w:t>
      </w:r>
      <w:r w:rsidR="00FB46FD" w:rsidRPr="00250C7F">
        <w:rPr>
          <w:sz w:val="24"/>
          <w:szCs w:val="24"/>
        </w:rPr>
        <w:t>.</w:t>
      </w:r>
    </w:p>
    <w:p w:rsidR="00AB2114" w:rsidRDefault="00AB2114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94395A" w:rsidRDefault="0094395A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94395A" w:rsidRDefault="0094395A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94395A" w:rsidRDefault="0094395A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:rsidR="0012462E" w:rsidRDefault="00E21FF5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 w:rsidR="0012462E">
        <w:rPr>
          <w:b/>
          <w:sz w:val="24"/>
          <w:szCs w:val="24"/>
        </w:rPr>
        <w:t xml:space="preserve">. </w:t>
      </w:r>
      <w:r w:rsidR="0042057D">
        <w:rPr>
          <w:b/>
          <w:sz w:val="24"/>
          <w:szCs w:val="24"/>
        </w:rPr>
        <w:t>CONCLUSÃO</w:t>
      </w:r>
      <w:r w:rsidR="00555769">
        <w:rPr>
          <w:b/>
          <w:sz w:val="24"/>
          <w:szCs w:val="24"/>
        </w:rPr>
        <w:t xml:space="preserve"> </w:t>
      </w:r>
    </w:p>
    <w:p w:rsidR="0005531B" w:rsidRDefault="0005531B" w:rsidP="0005531B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394E2A" w:rsidRPr="009E24F1" w:rsidRDefault="007F2DA4" w:rsidP="009E24F1">
      <w:pPr>
        <w:spacing w:line="360" w:lineRule="auto"/>
        <w:ind w:firstLine="709"/>
        <w:jc w:val="both"/>
        <w:rPr>
          <w:sz w:val="24"/>
          <w:szCs w:val="24"/>
        </w:rPr>
      </w:pPr>
      <w:bookmarkStart w:id="23" w:name="_Hlk527901750"/>
      <w:r w:rsidRPr="007F2DA4">
        <w:rPr>
          <w:sz w:val="24"/>
          <w:szCs w:val="24"/>
        </w:rPr>
        <w:t xml:space="preserve">A prospecção química do extrato </w:t>
      </w:r>
      <w:proofErr w:type="spellStart"/>
      <w:r>
        <w:rPr>
          <w:sz w:val="24"/>
          <w:szCs w:val="24"/>
        </w:rPr>
        <w:t>etanólico</w:t>
      </w:r>
      <w:proofErr w:type="spellEnd"/>
      <w:r>
        <w:rPr>
          <w:sz w:val="24"/>
          <w:szCs w:val="24"/>
        </w:rPr>
        <w:t xml:space="preserve"> </w:t>
      </w:r>
      <w:r w:rsidRPr="007F2DA4">
        <w:rPr>
          <w:sz w:val="24"/>
          <w:szCs w:val="24"/>
        </w:rPr>
        <w:t xml:space="preserve">das folhas de </w:t>
      </w:r>
      <w:bookmarkStart w:id="24" w:name="_Hlk527898874"/>
      <w:r w:rsidRPr="007F2DA4">
        <w:rPr>
          <w:i/>
          <w:sz w:val="24"/>
          <w:szCs w:val="24"/>
        </w:rPr>
        <w:t xml:space="preserve">H. </w:t>
      </w:r>
      <w:proofErr w:type="spellStart"/>
      <w:r w:rsidRPr="007F2DA4">
        <w:rPr>
          <w:i/>
          <w:sz w:val="24"/>
          <w:szCs w:val="24"/>
        </w:rPr>
        <w:t>speciosa</w:t>
      </w:r>
      <w:proofErr w:type="spellEnd"/>
      <w:r w:rsidRPr="007F2DA4">
        <w:rPr>
          <w:sz w:val="24"/>
          <w:szCs w:val="24"/>
        </w:rPr>
        <w:t xml:space="preserve"> Gomes </w:t>
      </w:r>
      <w:bookmarkEnd w:id="24"/>
      <w:r w:rsidRPr="007F2DA4">
        <w:rPr>
          <w:sz w:val="24"/>
          <w:szCs w:val="24"/>
        </w:rPr>
        <w:t xml:space="preserve">permitiu a identificação de metabólitos secundários </w:t>
      </w:r>
      <w:r>
        <w:rPr>
          <w:sz w:val="24"/>
          <w:szCs w:val="24"/>
        </w:rPr>
        <w:t>(flavonoides e derivados d</w:t>
      </w:r>
      <w:r w:rsidR="00FD242C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cumarina</w:t>
      </w:r>
      <w:proofErr w:type="spellEnd"/>
      <w:r>
        <w:rPr>
          <w:sz w:val="24"/>
          <w:szCs w:val="24"/>
        </w:rPr>
        <w:t xml:space="preserve">) </w:t>
      </w:r>
      <w:bookmarkStart w:id="25" w:name="_Hlk527903525"/>
      <w:r w:rsidRPr="007F2DA4">
        <w:rPr>
          <w:sz w:val="24"/>
          <w:szCs w:val="24"/>
        </w:rPr>
        <w:t xml:space="preserve">presentes na </w:t>
      </w:r>
      <w:r w:rsidR="00E67721">
        <w:rPr>
          <w:sz w:val="24"/>
          <w:szCs w:val="24"/>
        </w:rPr>
        <w:t>espécie botânica</w:t>
      </w:r>
      <w:r w:rsidRPr="007F2DA4">
        <w:rPr>
          <w:sz w:val="24"/>
          <w:szCs w:val="24"/>
        </w:rPr>
        <w:t xml:space="preserve">, porém não se pode afirmar quais destes estão em sua forma ativa </w:t>
      </w:r>
      <w:r w:rsidR="00847809">
        <w:rPr>
          <w:sz w:val="24"/>
          <w:szCs w:val="24"/>
        </w:rPr>
        <w:t>ou</w:t>
      </w:r>
      <w:r w:rsidRPr="007F2DA4">
        <w:rPr>
          <w:sz w:val="24"/>
          <w:szCs w:val="24"/>
        </w:rPr>
        <w:t xml:space="preserve"> </w:t>
      </w:r>
      <w:r w:rsidR="0045024B">
        <w:rPr>
          <w:sz w:val="24"/>
          <w:szCs w:val="24"/>
        </w:rPr>
        <w:t>em que</w:t>
      </w:r>
      <w:r w:rsidRPr="007F2DA4">
        <w:rPr>
          <w:sz w:val="24"/>
          <w:szCs w:val="24"/>
        </w:rPr>
        <w:t xml:space="preserve"> </w:t>
      </w:r>
      <w:r w:rsidR="0090561B">
        <w:rPr>
          <w:sz w:val="24"/>
          <w:szCs w:val="24"/>
        </w:rPr>
        <w:t>quantidade</w:t>
      </w:r>
      <w:r w:rsidRPr="007F2DA4">
        <w:rPr>
          <w:sz w:val="24"/>
          <w:szCs w:val="24"/>
        </w:rPr>
        <w:t xml:space="preserve"> se encontram. Sendo assim, a fim de </w:t>
      </w:r>
      <w:r w:rsidR="0090561B" w:rsidRPr="007F2DA4">
        <w:rPr>
          <w:sz w:val="24"/>
          <w:szCs w:val="24"/>
        </w:rPr>
        <w:t>conferir</w:t>
      </w:r>
      <w:r w:rsidRPr="007F2DA4">
        <w:rPr>
          <w:sz w:val="24"/>
          <w:szCs w:val="24"/>
        </w:rPr>
        <w:t xml:space="preserve"> um </w:t>
      </w:r>
      <w:r w:rsidR="0090561B">
        <w:rPr>
          <w:sz w:val="24"/>
          <w:szCs w:val="24"/>
        </w:rPr>
        <w:t xml:space="preserve">dado </w:t>
      </w:r>
      <w:r w:rsidRPr="007F2DA4">
        <w:rPr>
          <w:sz w:val="24"/>
          <w:szCs w:val="24"/>
        </w:rPr>
        <w:t>caráter medicinal à planta estudada é necessári</w:t>
      </w:r>
      <w:r w:rsidR="0090561B">
        <w:rPr>
          <w:sz w:val="24"/>
          <w:szCs w:val="24"/>
        </w:rPr>
        <w:t>o</w:t>
      </w:r>
      <w:r w:rsidRPr="007F2DA4">
        <w:rPr>
          <w:sz w:val="24"/>
          <w:szCs w:val="24"/>
        </w:rPr>
        <w:t xml:space="preserve"> a elaboração de um estudo </w:t>
      </w:r>
      <w:proofErr w:type="spellStart"/>
      <w:r w:rsidRPr="007F2DA4">
        <w:rPr>
          <w:sz w:val="24"/>
          <w:szCs w:val="24"/>
        </w:rPr>
        <w:t>fitoquímico</w:t>
      </w:r>
      <w:proofErr w:type="spellEnd"/>
      <w:r w:rsidRPr="007F2DA4">
        <w:rPr>
          <w:sz w:val="24"/>
          <w:szCs w:val="24"/>
        </w:rPr>
        <w:t xml:space="preserve"> mais específico</w:t>
      </w:r>
      <w:bookmarkStart w:id="26" w:name="_Hlk527902303"/>
      <w:r w:rsidR="008B3E65">
        <w:rPr>
          <w:sz w:val="24"/>
          <w:szCs w:val="24"/>
        </w:rPr>
        <w:t xml:space="preserve">, </w:t>
      </w:r>
      <w:r w:rsidR="0090561B">
        <w:rPr>
          <w:sz w:val="24"/>
          <w:szCs w:val="24"/>
        </w:rPr>
        <w:t>combinado</w:t>
      </w:r>
      <w:r w:rsidR="00C956E4">
        <w:rPr>
          <w:sz w:val="24"/>
          <w:szCs w:val="24"/>
        </w:rPr>
        <w:t xml:space="preserve"> com a </w:t>
      </w:r>
      <w:r w:rsidR="008B3E65">
        <w:rPr>
          <w:sz w:val="24"/>
          <w:szCs w:val="24"/>
        </w:rPr>
        <w:t xml:space="preserve">utilização de solventes </w:t>
      </w:r>
      <w:r w:rsidR="009E24F1">
        <w:rPr>
          <w:sz w:val="24"/>
          <w:szCs w:val="24"/>
        </w:rPr>
        <w:t xml:space="preserve">diferentes </w:t>
      </w:r>
      <w:r w:rsidR="008B3E65">
        <w:rPr>
          <w:sz w:val="24"/>
          <w:szCs w:val="24"/>
        </w:rPr>
        <w:t>e</w:t>
      </w:r>
      <w:r w:rsidR="009E24F1">
        <w:rPr>
          <w:sz w:val="24"/>
          <w:szCs w:val="24"/>
        </w:rPr>
        <w:t xml:space="preserve"> outros métodos extrativos</w:t>
      </w:r>
      <w:r w:rsidR="00DA11C8">
        <w:rPr>
          <w:sz w:val="24"/>
          <w:szCs w:val="24"/>
        </w:rPr>
        <w:t xml:space="preserve"> que aumentem a gama de metabólicos secundários presentes na espécie</w:t>
      </w:r>
      <w:r w:rsidR="004B101B">
        <w:rPr>
          <w:sz w:val="24"/>
          <w:szCs w:val="24"/>
        </w:rPr>
        <w:t>.</w:t>
      </w:r>
      <w:bookmarkEnd w:id="25"/>
      <w:bookmarkEnd w:id="26"/>
    </w:p>
    <w:bookmarkEnd w:id="23"/>
    <w:p w:rsidR="00BE2C3C" w:rsidRDefault="00BE2C3C" w:rsidP="00356CFE">
      <w:pPr>
        <w:tabs>
          <w:tab w:val="left" w:pos="1290"/>
        </w:tabs>
        <w:jc w:val="both"/>
        <w:rPr>
          <w:sz w:val="24"/>
          <w:szCs w:val="24"/>
        </w:rPr>
      </w:pPr>
    </w:p>
    <w:p w:rsidR="007A4014" w:rsidRDefault="007A4014" w:rsidP="00356CFE">
      <w:pPr>
        <w:tabs>
          <w:tab w:val="left" w:pos="1290"/>
        </w:tabs>
        <w:jc w:val="both"/>
        <w:rPr>
          <w:sz w:val="24"/>
          <w:szCs w:val="24"/>
        </w:rPr>
      </w:pPr>
    </w:p>
    <w:p w:rsidR="00394E2A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 w:rsidRPr="00001E41">
        <w:rPr>
          <w:b/>
          <w:sz w:val="24"/>
          <w:szCs w:val="24"/>
        </w:rPr>
        <w:t>REFERÊNCIAS</w:t>
      </w:r>
    </w:p>
    <w:p w:rsidR="00394E2A" w:rsidRDefault="00394E2A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B915EA" w:rsidRPr="00B915EA" w:rsidRDefault="00B915EA" w:rsidP="00B915EA">
      <w:pPr>
        <w:tabs>
          <w:tab w:val="left" w:pos="1290"/>
        </w:tabs>
        <w:jc w:val="both"/>
        <w:rPr>
          <w:rFonts w:eastAsia="Calibri"/>
          <w:color w:val="000000" w:themeColor="text1"/>
          <w:sz w:val="24"/>
          <w:szCs w:val="24"/>
          <w:shd w:val="clear" w:color="auto" w:fill="FFFFFF"/>
        </w:rPr>
      </w:pPr>
      <w:bookmarkStart w:id="27" w:name="_Hlk527890088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ALMEIDA, V. O.; PEIXOTO, J. C. Descrição morfológica e prospecção </w:t>
      </w:r>
      <w:proofErr w:type="spellStart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>fitoquímica</w:t>
      </w:r>
      <w:proofErr w:type="spellEnd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das folhas de </w:t>
      </w:r>
      <w:proofErr w:type="spellStart"/>
      <w:r w:rsidRPr="00B915EA">
        <w:rPr>
          <w:rFonts w:eastAsia="Calibri"/>
          <w:i/>
          <w:color w:val="000000" w:themeColor="text1"/>
          <w:sz w:val="24"/>
          <w:szCs w:val="24"/>
          <w:shd w:val="clear" w:color="auto" w:fill="FFFFFF"/>
        </w:rPr>
        <w:t>Hancornia</w:t>
      </w:r>
      <w:proofErr w:type="spellEnd"/>
      <w:r w:rsidRPr="00B915EA">
        <w:rPr>
          <w:rFonts w:eastAsia="Calibri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B915EA">
        <w:rPr>
          <w:rFonts w:eastAsia="Calibri"/>
          <w:i/>
          <w:color w:val="000000" w:themeColor="text1"/>
          <w:sz w:val="24"/>
          <w:szCs w:val="24"/>
          <w:shd w:val="clear" w:color="auto" w:fill="FFFFFF"/>
        </w:rPr>
        <w:t>Speciosa</w:t>
      </w:r>
      <w:proofErr w:type="spellEnd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Gomes (</w:t>
      </w:r>
      <w:proofErr w:type="spellStart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>Apocynaceae</w:t>
      </w:r>
      <w:proofErr w:type="spellEnd"/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) na 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>F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azenda 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>S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anto 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>A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>ntônio, município de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B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om 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>J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ardim de 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>G</w:t>
      </w:r>
      <w:r w:rsidRPr="00B915EA">
        <w:rPr>
          <w:rFonts w:eastAsia="Calibri"/>
          <w:color w:val="000000" w:themeColor="text1"/>
          <w:sz w:val="24"/>
          <w:szCs w:val="24"/>
          <w:shd w:val="clear" w:color="auto" w:fill="FFFFFF"/>
        </w:rPr>
        <w:t>oiás</w:t>
      </w:r>
      <w:r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>In: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REUNIÃO ANUAL DA SBPC</w:t>
      </w:r>
      <w:r w:rsidR="0094395A">
        <w:rPr>
          <w:rFonts w:eastAsia="Calibri"/>
          <w:color w:val="000000" w:themeColor="text1"/>
          <w:sz w:val="24"/>
          <w:szCs w:val="24"/>
          <w:shd w:val="clear" w:color="auto" w:fill="FFFFFF"/>
        </w:rPr>
        <w:t>, 56, 2011,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Goiânia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– 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GO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40DAE" w:rsidRPr="00440DAE">
        <w:rPr>
          <w:rFonts w:eastAsia="Calibri"/>
          <w:b/>
          <w:color w:val="000000" w:themeColor="text1"/>
          <w:sz w:val="24"/>
          <w:szCs w:val="24"/>
          <w:shd w:val="clear" w:color="auto" w:fill="FFFFFF"/>
        </w:rPr>
        <w:t>Anais...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Goiânia</w:t>
      </w:r>
      <w:r w:rsidR="00047CC1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– 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GO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SBPC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>, 201</w:t>
      </w:r>
      <w:r w:rsid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>1</w:t>
      </w:r>
      <w:r w:rsidR="00440DAE" w:rsidRPr="00440DAE">
        <w:rPr>
          <w:rFonts w:eastAsia="Calibri"/>
          <w:color w:val="000000" w:themeColor="text1"/>
          <w:sz w:val="24"/>
          <w:szCs w:val="24"/>
          <w:shd w:val="clear" w:color="auto" w:fill="FFFFFF"/>
        </w:rPr>
        <w:t>.</w:t>
      </w:r>
      <w:r w:rsid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7CC1" w:rsidRPr="00925ABB">
        <w:rPr>
          <w:rFonts w:eastAsia="Calibri"/>
          <w:color w:val="000000" w:themeColor="text1"/>
          <w:sz w:val="24"/>
          <w:szCs w:val="24"/>
          <w:shd w:val="clear" w:color="auto" w:fill="FFFFFF"/>
        </w:rPr>
        <w:t>Disponível em: &lt;</w:t>
      </w:r>
      <w:r w:rsidR="00047CC1" w:rsidRPr="00047CC1">
        <w:rPr>
          <w:rFonts w:eastAsia="Calibri"/>
          <w:color w:val="000000" w:themeColor="text1"/>
          <w:sz w:val="24"/>
          <w:szCs w:val="24"/>
          <w:shd w:val="clear" w:color="auto" w:fill="FFFFFF"/>
        </w:rPr>
        <w:t>http://www.sbpcnet.org.br/livro/63ra/resumos/resumos/3895.htm</w:t>
      </w:r>
      <w:r w:rsidR="00047CC1" w:rsidRPr="00925ABB">
        <w:rPr>
          <w:rFonts w:eastAsia="Calibri"/>
          <w:color w:val="000000" w:themeColor="text1"/>
          <w:sz w:val="24"/>
          <w:szCs w:val="24"/>
          <w:shd w:val="clear" w:color="auto" w:fill="FFFFFF"/>
        </w:rPr>
        <w:t>&gt;. Acesso em: 12 jun. 2017.</w:t>
      </w:r>
    </w:p>
    <w:p w:rsidR="00B915EA" w:rsidRDefault="00B915EA" w:rsidP="00925ABB">
      <w:pPr>
        <w:jc w:val="both"/>
        <w:rPr>
          <w:rFonts w:eastAsia="Calibri"/>
          <w:color w:val="000000" w:themeColor="text1"/>
          <w:sz w:val="24"/>
          <w:szCs w:val="24"/>
          <w:shd w:val="clear" w:color="auto" w:fill="FFFFFF"/>
        </w:rPr>
      </w:pPr>
    </w:p>
    <w:p w:rsidR="00925ABB" w:rsidRPr="00925ABB" w:rsidRDefault="00925ABB" w:rsidP="00925ABB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925ABB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BARBOSA, W. L. R. et al. Manual para análise fotoquímica e cromatográfica de extratos vegetais. </w:t>
      </w:r>
      <w:r w:rsidRPr="00925ABB">
        <w:rPr>
          <w:rFonts w:eastAsia="Calibri"/>
          <w:b/>
          <w:color w:val="000000" w:themeColor="text1"/>
          <w:sz w:val="24"/>
          <w:szCs w:val="24"/>
          <w:shd w:val="clear" w:color="auto" w:fill="FFFFFF"/>
        </w:rPr>
        <w:t>Revista Científica da UFPA</w:t>
      </w:r>
      <w:r w:rsidRPr="00925ABB">
        <w:rPr>
          <w:rFonts w:eastAsia="Calibri"/>
          <w:color w:val="000000" w:themeColor="text1"/>
          <w:sz w:val="24"/>
          <w:szCs w:val="24"/>
          <w:shd w:val="clear" w:color="auto" w:fill="FFFFFF"/>
        </w:rPr>
        <w:t>. Belém-PA, v. 4, 2004.</w:t>
      </w:r>
      <w:r w:rsidRPr="00925ABB">
        <w:rPr>
          <w:rFonts w:eastAsia="Calibri"/>
          <w:color w:val="000000" w:themeColor="text1"/>
          <w:sz w:val="24"/>
          <w:szCs w:val="24"/>
        </w:rPr>
        <w:t xml:space="preserve"> </w:t>
      </w:r>
      <w:r w:rsidRPr="00925ABB">
        <w:rPr>
          <w:rFonts w:eastAsia="Calibri"/>
          <w:color w:val="000000" w:themeColor="text1"/>
          <w:sz w:val="24"/>
          <w:szCs w:val="24"/>
          <w:shd w:val="clear" w:color="auto" w:fill="FFFFFF"/>
        </w:rPr>
        <w:t>Disponível em: &lt;http://www.propesp.ufpa.br/revistaic/textos_didaticos.htm&gt;. Acesso em: 12 jun. 2017.</w:t>
      </w:r>
    </w:p>
    <w:p w:rsidR="00DD2482" w:rsidRDefault="00DD2482" w:rsidP="00394E2A">
      <w:pPr>
        <w:tabs>
          <w:tab w:val="left" w:pos="1290"/>
        </w:tabs>
        <w:jc w:val="both"/>
        <w:rPr>
          <w:sz w:val="24"/>
          <w:szCs w:val="24"/>
        </w:rPr>
      </w:pPr>
    </w:p>
    <w:p w:rsidR="00C25D2C" w:rsidRDefault="00C25D2C" w:rsidP="00394E2A">
      <w:pPr>
        <w:tabs>
          <w:tab w:val="left" w:pos="1290"/>
        </w:tabs>
        <w:jc w:val="both"/>
        <w:rPr>
          <w:sz w:val="24"/>
          <w:szCs w:val="24"/>
        </w:rPr>
      </w:pPr>
      <w:r w:rsidRPr="00C25D2C">
        <w:rPr>
          <w:sz w:val="24"/>
          <w:szCs w:val="24"/>
        </w:rPr>
        <w:t xml:space="preserve">BASTOS, R. G. </w:t>
      </w:r>
      <w:r w:rsidRPr="00C25D2C">
        <w:rPr>
          <w:b/>
          <w:sz w:val="24"/>
          <w:szCs w:val="24"/>
        </w:rPr>
        <w:t xml:space="preserve">Caracterização </w:t>
      </w:r>
      <w:proofErr w:type="spellStart"/>
      <w:r w:rsidRPr="00C25D2C">
        <w:rPr>
          <w:b/>
          <w:sz w:val="24"/>
          <w:szCs w:val="24"/>
        </w:rPr>
        <w:t>fitoquímica</w:t>
      </w:r>
      <w:proofErr w:type="spellEnd"/>
      <w:r w:rsidRPr="00C25D2C">
        <w:rPr>
          <w:b/>
          <w:sz w:val="24"/>
          <w:szCs w:val="24"/>
        </w:rPr>
        <w:t xml:space="preserve"> e avaliação das atividades biológicas dos extratos obtidos das folhas de </w:t>
      </w:r>
      <w:r w:rsidRPr="00C25D2C">
        <w:rPr>
          <w:b/>
          <w:i/>
          <w:sz w:val="24"/>
          <w:szCs w:val="24"/>
        </w:rPr>
        <w:t>Eugenia florida</w:t>
      </w:r>
      <w:r w:rsidRPr="00C25D2C">
        <w:rPr>
          <w:b/>
          <w:sz w:val="24"/>
          <w:szCs w:val="24"/>
        </w:rPr>
        <w:t xml:space="preserve"> DC. (Myrtaceae)</w:t>
      </w:r>
      <w:r w:rsidRPr="00C25D2C">
        <w:rPr>
          <w:sz w:val="24"/>
          <w:szCs w:val="24"/>
        </w:rPr>
        <w:t>. 2016. 182 f. Dissertação (Mestrado em Ciências Farmacêuticas) — Universidade Federal de Alfenas, Alfenas, 2016. Disponível em: &lt;https://bdtd.unifal-mg.edu.br:8443/handle/tede/946&gt; Acesso em: 11 fev. 2018.</w:t>
      </w:r>
    </w:p>
    <w:p w:rsidR="00C25D2C" w:rsidRDefault="00C25D2C" w:rsidP="00394E2A">
      <w:pPr>
        <w:tabs>
          <w:tab w:val="left" w:pos="1290"/>
        </w:tabs>
        <w:jc w:val="both"/>
        <w:rPr>
          <w:sz w:val="24"/>
          <w:szCs w:val="24"/>
        </w:rPr>
      </w:pPr>
    </w:p>
    <w:p w:rsidR="00394E2A" w:rsidRDefault="00394E2A" w:rsidP="00394E2A">
      <w:pPr>
        <w:tabs>
          <w:tab w:val="left" w:pos="1290"/>
        </w:tabs>
        <w:jc w:val="both"/>
        <w:rPr>
          <w:sz w:val="24"/>
          <w:szCs w:val="24"/>
        </w:rPr>
      </w:pPr>
      <w:r w:rsidRPr="00515ED4">
        <w:rPr>
          <w:sz w:val="24"/>
          <w:szCs w:val="24"/>
        </w:rPr>
        <w:t xml:space="preserve">BERG, J.M.T.; LUBERT, J. </w:t>
      </w:r>
      <w:bookmarkEnd w:id="27"/>
      <w:r w:rsidRPr="00515ED4">
        <w:rPr>
          <w:b/>
          <w:sz w:val="24"/>
          <w:szCs w:val="24"/>
        </w:rPr>
        <w:t>Bioquímica</w:t>
      </w:r>
      <w:r w:rsidRPr="00515ED4">
        <w:rPr>
          <w:sz w:val="24"/>
          <w:szCs w:val="24"/>
        </w:rPr>
        <w:t>. 6.ed. Rio de Janeiro: Guanabara Koogan, 2008. 545p.</w:t>
      </w:r>
    </w:p>
    <w:p w:rsidR="00394E2A" w:rsidRDefault="00394E2A" w:rsidP="00394E2A">
      <w:pPr>
        <w:tabs>
          <w:tab w:val="left" w:pos="1290"/>
        </w:tabs>
        <w:jc w:val="both"/>
        <w:rPr>
          <w:sz w:val="24"/>
          <w:szCs w:val="24"/>
        </w:rPr>
      </w:pPr>
    </w:p>
    <w:p w:rsidR="00D12CCD" w:rsidRDefault="00D12CCD" w:rsidP="00D12CCD">
      <w:pPr>
        <w:tabs>
          <w:tab w:val="left" w:pos="1290"/>
        </w:tabs>
        <w:jc w:val="both"/>
        <w:rPr>
          <w:sz w:val="24"/>
          <w:szCs w:val="24"/>
        </w:rPr>
      </w:pPr>
      <w:r w:rsidRPr="00147B18">
        <w:rPr>
          <w:sz w:val="24"/>
          <w:szCs w:val="24"/>
        </w:rPr>
        <w:t>FLORA DO BRASIL.</w:t>
      </w:r>
      <w:r>
        <w:rPr>
          <w:i/>
          <w:sz w:val="24"/>
          <w:szCs w:val="24"/>
        </w:rPr>
        <w:t xml:space="preserve"> </w:t>
      </w:r>
      <w:proofErr w:type="spellStart"/>
      <w:r w:rsidRPr="00147B18">
        <w:rPr>
          <w:i/>
          <w:sz w:val="24"/>
          <w:szCs w:val="24"/>
        </w:rPr>
        <w:t>Apocynaceae</w:t>
      </w:r>
      <w:proofErr w:type="spellEnd"/>
      <w:r>
        <w:rPr>
          <w:i/>
          <w:sz w:val="24"/>
          <w:szCs w:val="24"/>
        </w:rPr>
        <w:t xml:space="preserve">. </w:t>
      </w:r>
      <w:r w:rsidRPr="00147B18">
        <w:rPr>
          <w:sz w:val="24"/>
          <w:szCs w:val="24"/>
        </w:rPr>
        <w:t>In:</w:t>
      </w:r>
      <w:r>
        <w:rPr>
          <w:i/>
          <w:sz w:val="24"/>
          <w:szCs w:val="24"/>
        </w:rPr>
        <w:t xml:space="preserve"> </w:t>
      </w:r>
      <w:r w:rsidRPr="00147B18">
        <w:rPr>
          <w:b/>
          <w:sz w:val="24"/>
          <w:szCs w:val="24"/>
        </w:rPr>
        <w:t>Flora do Brasil 2020 em construção</w:t>
      </w:r>
      <w:r w:rsidRPr="00147B18">
        <w:rPr>
          <w:sz w:val="24"/>
          <w:szCs w:val="24"/>
        </w:rPr>
        <w:t>. Jardim Botânico do Rio de Janeiro.</w:t>
      </w:r>
      <w:r>
        <w:rPr>
          <w:sz w:val="24"/>
          <w:szCs w:val="24"/>
        </w:rPr>
        <w:t xml:space="preserve"> </w:t>
      </w:r>
      <w:r w:rsidRPr="00147B18">
        <w:rPr>
          <w:sz w:val="24"/>
          <w:szCs w:val="24"/>
        </w:rPr>
        <w:t>Disponível em:</w:t>
      </w:r>
      <w:r>
        <w:rPr>
          <w:sz w:val="24"/>
          <w:szCs w:val="24"/>
        </w:rPr>
        <w:t xml:space="preserve"> </w:t>
      </w:r>
      <w:r w:rsidRPr="00147B18">
        <w:rPr>
          <w:sz w:val="24"/>
          <w:szCs w:val="24"/>
        </w:rPr>
        <w:t>&lt;</w:t>
      </w:r>
      <w:hyperlink r:id="rId12" w:tgtFrame="_blank" w:history="1">
        <w:r w:rsidRPr="00147B18">
          <w:rPr>
            <w:sz w:val="24"/>
            <w:szCs w:val="24"/>
          </w:rPr>
          <w:t>http://www.floradobrasil.jbrj.gov.br/reflora/floradobrasil/FB48</w:t>
        </w:r>
      </w:hyperlink>
      <w:r w:rsidRPr="00147B18">
        <w:rPr>
          <w:sz w:val="24"/>
          <w:szCs w:val="24"/>
        </w:rPr>
        <w:t xml:space="preserve">&gt;. Acesso em: 21 </w:t>
      </w:r>
      <w:r>
        <w:rPr>
          <w:sz w:val="24"/>
          <w:szCs w:val="24"/>
        </w:rPr>
        <w:t>o</w:t>
      </w:r>
      <w:r w:rsidRPr="00147B18">
        <w:rPr>
          <w:sz w:val="24"/>
          <w:szCs w:val="24"/>
        </w:rPr>
        <w:t>ut. 2018</w:t>
      </w:r>
      <w:r>
        <w:rPr>
          <w:sz w:val="24"/>
          <w:szCs w:val="24"/>
        </w:rPr>
        <w:t>.</w:t>
      </w:r>
    </w:p>
    <w:p w:rsidR="00A7016A" w:rsidRDefault="00A7016A" w:rsidP="00D12CCD">
      <w:pPr>
        <w:tabs>
          <w:tab w:val="left" w:pos="1290"/>
        </w:tabs>
        <w:jc w:val="both"/>
        <w:rPr>
          <w:sz w:val="24"/>
          <w:szCs w:val="24"/>
        </w:rPr>
      </w:pPr>
    </w:p>
    <w:p w:rsidR="00A7016A" w:rsidRDefault="00A7016A" w:rsidP="00A7016A">
      <w:pPr>
        <w:tabs>
          <w:tab w:val="left" w:pos="1290"/>
        </w:tabs>
        <w:jc w:val="both"/>
        <w:rPr>
          <w:sz w:val="24"/>
          <w:szCs w:val="24"/>
        </w:rPr>
      </w:pPr>
      <w:r>
        <w:rPr>
          <w:rStyle w:val="fontstyle01"/>
        </w:rPr>
        <w:t>GOBBO-NETO, L.; LOPES, N. P. Plantas medicinais: fatores de influência no conteúdo de</w:t>
      </w:r>
      <w:r>
        <w:rPr>
          <w:color w:val="000000"/>
        </w:rPr>
        <w:br/>
      </w:r>
      <w:r>
        <w:rPr>
          <w:rStyle w:val="fontstyle01"/>
        </w:rPr>
        <w:t xml:space="preserve">metabólitos secundários. </w:t>
      </w:r>
      <w:r>
        <w:rPr>
          <w:rStyle w:val="fontstyle21"/>
        </w:rPr>
        <w:t>Química Nova</w:t>
      </w:r>
      <w:r>
        <w:rPr>
          <w:rStyle w:val="fontstyle01"/>
        </w:rPr>
        <w:t>, v. 30, n. 2, p. 374-381, 2007.</w:t>
      </w:r>
      <w:r w:rsidRPr="00C360FD">
        <w:t xml:space="preserve"> </w:t>
      </w:r>
      <w:r w:rsidRPr="00147B18">
        <w:rPr>
          <w:sz w:val="24"/>
          <w:szCs w:val="24"/>
        </w:rPr>
        <w:t>Disponível em: &lt;</w:t>
      </w:r>
      <w:r w:rsidRPr="00147B18">
        <w:t xml:space="preserve"> </w:t>
      </w:r>
      <w:r w:rsidRPr="00C360FD">
        <w:rPr>
          <w:rStyle w:val="fontstyle01"/>
        </w:rPr>
        <w:t>http://quimicanova.sbq.org.br/imagebank/pdf/Vol30No2_374_25-RV05289.pdf</w:t>
      </w:r>
      <w:r w:rsidRPr="00147B18">
        <w:rPr>
          <w:sz w:val="24"/>
          <w:szCs w:val="24"/>
        </w:rPr>
        <w:t xml:space="preserve">&gt;. Acesso em: 21 </w:t>
      </w:r>
      <w:r>
        <w:rPr>
          <w:sz w:val="24"/>
          <w:szCs w:val="24"/>
        </w:rPr>
        <w:t>o</w:t>
      </w:r>
      <w:r w:rsidRPr="00147B18">
        <w:rPr>
          <w:sz w:val="24"/>
          <w:szCs w:val="24"/>
        </w:rPr>
        <w:t>ut. 2018</w:t>
      </w:r>
      <w:r>
        <w:rPr>
          <w:sz w:val="24"/>
          <w:szCs w:val="24"/>
        </w:rPr>
        <w:t>.</w:t>
      </w:r>
    </w:p>
    <w:p w:rsidR="00F054E3" w:rsidRDefault="00F054E3" w:rsidP="00A7016A">
      <w:pPr>
        <w:tabs>
          <w:tab w:val="left" w:pos="1290"/>
        </w:tabs>
        <w:jc w:val="both"/>
        <w:rPr>
          <w:sz w:val="24"/>
          <w:szCs w:val="24"/>
        </w:rPr>
      </w:pPr>
    </w:p>
    <w:p w:rsidR="00CE2190" w:rsidRDefault="00CE2190" w:rsidP="00CE2190">
      <w:pPr>
        <w:tabs>
          <w:tab w:val="left" w:pos="1290"/>
        </w:tabs>
        <w:jc w:val="both"/>
        <w:rPr>
          <w:sz w:val="24"/>
          <w:szCs w:val="24"/>
        </w:rPr>
      </w:pPr>
      <w:r w:rsidRPr="008032C7">
        <w:rPr>
          <w:sz w:val="24"/>
          <w:szCs w:val="24"/>
        </w:rPr>
        <w:t xml:space="preserve">LIMA NETO et al. </w:t>
      </w:r>
      <w:r w:rsidRPr="008032C7">
        <w:rPr>
          <w:rStyle w:val="fontstyle01"/>
          <w:color w:val="auto"/>
        </w:rPr>
        <w:t xml:space="preserve">Quantificação </w:t>
      </w:r>
      <w:r w:rsidRPr="00CE2190">
        <w:rPr>
          <w:rStyle w:val="fontstyle01"/>
        </w:rPr>
        <w:t>de metabólitos secundários e avaliação da atividade antimicrobiana e</w:t>
      </w:r>
      <w:r>
        <w:rPr>
          <w:rStyle w:val="fontstyle01"/>
        </w:rPr>
        <w:t xml:space="preserve"> </w:t>
      </w:r>
      <w:r w:rsidRPr="00CE2190">
        <w:rPr>
          <w:rStyle w:val="fontstyle01"/>
        </w:rPr>
        <w:t>antioxidante de algumas plantas selecionadas do Cerrado de Mato Grosso</w:t>
      </w:r>
      <w:r>
        <w:rPr>
          <w:rStyle w:val="fontstyle01"/>
        </w:rPr>
        <w:t xml:space="preserve">. </w:t>
      </w:r>
      <w:r w:rsidRPr="00CE2190">
        <w:rPr>
          <w:rStyle w:val="fontstyle01"/>
        </w:rPr>
        <w:t xml:space="preserve">Rev. </w:t>
      </w:r>
      <w:r w:rsidRPr="00CE2190">
        <w:rPr>
          <w:rStyle w:val="fontstyle01"/>
          <w:b/>
        </w:rPr>
        <w:lastRenderedPageBreak/>
        <w:t>Bras. Pl. Med.</w:t>
      </w:r>
      <w:r w:rsidRPr="00CE2190">
        <w:rPr>
          <w:rStyle w:val="fontstyle01"/>
        </w:rPr>
        <w:t>,</w:t>
      </w:r>
      <w:r w:rsidR="008032C7">
        <w:rPr>
          <w:rStyle w:val="fontstyle01"/>
        </w:rPr>
        <w:t xml:space="preserve"> </w:t>
      </w:r>
      <w:r w:rsidRPr="00CE2190">
        <w:rPr>
          <w:rStyle w:val="fontstyle01"/>
        </w:rPr>
        <w:t>v.17, n.4,</w:t>
      </w:r>
      <w:r w:rsidR="008032C7">
        <w:rPr>
          <w:rStyle w:val="fontstyle01"/>
        </w:rPr>
        <w:t xml:space="preserve"> </w:t>
      </w:r>
      <w:r w:rsidRPr="00CE2190">
        <w:rPr>
          <w:rStyle w:val="fontstyle01"/>
        </w:rPr>
        <w:t>p.1069-1077, 2015</w:t>
      </w:r>
      <w:r>
        <w:rPr>
          <w:rStyle w:val="fontstyle01"/>
        </w:rPr>
        <w:t>.</w:t>
      </w:r>
      <w:r w:rsidRPr="00C360FD">
        <w:t xml:space="preserve"> </w:t>
      </w:r>
      <w:r w:rsidRPr="00147B18">
        <w:rPr>
          <w:sz w:val="24"/>
          <w:szCs w:val="24"/>
        </w:rPr>
        <w:t>Disponível em: &lt;</w:t>
      </w:r>
      <w:r w:rsidRPr="00147B18">
        <w:t xml:space="preserve"> </w:t>
      </w:r>
      <w:r w:rsidRPr="00CE2190">
        <w:rPr>
          <w:rStyle w:val="fontstyle01"/>
        </w:rPr>
        <w:t>http://www.scielo.br/pdf/rbpm/v17n4s3/1516-0572-rbpm-17-4-s3-1069.pdf</w:t>
      </w:r>
      <w:r w:rsidRPr="00147B18">
        <w:rPr>
          <w:sz w:val="24"/>
          <w:szCs w:val="24"/>
        </w:rPr>
        <w:t xml:space="preserve">&gt;. Acesso em: 21 </w:t>
      </w:r>
      <w:r>
        <w:rPr>
          <w:sz w:val="24"/>
          <w:szCs w:val="24"/>
        </w:rPr>
        <w:t>o</w:t>
      </w:r>
      <w:r w:rsidRPr="00147B18">
        <w:rPr>
          <w:sz w:val="24"/>
          <w:szCs w:val="24"/>
        </w:rPr>
        <w:t>ut. 2018</w:t>
      </w:r>
      <w:r>
        <w:rPr>
          <w:sz w:val="24"/>
          <w:szCs w:val="24"/>
        </w:rPr>
        <w:t>.</w:t>
      </w:r>
    </w:p>
    <w:p w:rsidR="00CD7521" w:rsidRDefault="00CD7521" w:rsidP="00D12CCD">
      <w:pPr>
        <w:tabs>
          <w:tab w:val="left" w:pos="1290"/>
        </w:tabs>
        <w:jc w:val="both"/>
        <w:rPr>
          <w:sz w:val="24"/>
          <w:szCs w:val="24"/>
        </w:rPr>
      </w:pPr>
    </w:p>
    <w:p w:rsidR="00DC706C" w:rsidRDefault="00B817ED" w:rsidP="00C616A9">
      <w:pPr>
        <w:jc w:val="both"/>
        <w:rPr>
          <w:rFonts w:eastAsia="Calibri"/>
          <w:color w:val="000000" w:themeColor="text1"/>
          <w:sz w:val="24"/>
          <w:szCs w:val="24"/>
        </w:rPr>
      </w:pPr>
      <w:r>
        <w:rPr>
          <w:rStyle w:val="fontstyle01"/>
        </w:rPr>
        <w:t>RAMOS</w:t>
      </w:r>
      <w:r w:rsidR="00DC706C" w:rsidRPr="00B817ED">
        <w:rPr>
          <w:rStyle w:val="fontstyle01"/>
        </w:rPr>
        <w:t xml:space="preserve">, </w:t>
      </w:r>
      <w:r>
        <w:rPr>
          <w:rStyle w:val="fontstyle01"/>
        </w:rPr>
        <w:t>J</w:t>
      </w:r>
      <w:r w:rsidR="00DC706C" w:rsidRPr="00B817ED">
        <w:rPr>
          <w:rStyle w:val="fontstyle01"/>
        </w:rPr>
        <w:t xml:space="preserve">. </w:t>
      </w:r>
      <w:r>
        <w:rPr>
          <w:rStyle w:val="fontstyle01"/>
        </w:rPr>
        <w:t>O</w:t>
      </w:r>
      <w:r w:rsidR="00DC706C" w:rsidRPr="00B817ED">
        <w:rPr>
          <w:rStyle w:val="fontstyle01"/>
        </w:rPr>
        <w:t xml:space="preserve">. </w:t>
      </w:r>
      <w:r>
        <w:rPr>
          <w:rStyle w:val="fontstyle01"/>
        </w:rPr>
        <w:t>A</w:t>
      </w:r>
      <w:r w:rsidRPr="00B817ED">
        <w:rPr>
          <w:rStyle w:val="fontstyle01"/>
        </w:rPr>
        <w:t>valiação da atividade tóxica e do perfil</w:t>
      </w:r>
      <w:r>
        <w:rPr>
          <w:rStyle w:val="fontstyle01"/>
        </w:rPr>
        <w:t xml:space="preserve"> </w:t>
      </w:r>
      <w:proofErr w:type="spellStart"/>
      <w:r w:rsidRPr="00B817ED">
        <w:rPr>
          <w:rStyle w:val="fontstyle01"/>
        </w:rPr>
        <w:t>fitoquímico</w:t>
      </w:r>
      <w:proofErr w:type="spellEnd"/>
      <w:r w:rsidRPr="00B817ED">
        <w:rPr>
          <w:rStyle w:val="fontstyle01"/>
        </w:rPr>
        <w:t xml:space="preserve"> de extratos e frações de </w:t>
      </w:r>
      <w:proofErr w:type="spellStart"/>
      <w:r w:rsidRPr="00B817ED">
        <w:rPr>
          <w:rStyle w:val="fontstyle01"/>
          <w:i/>
        </w:rPr>
        <w:t>Vernonia</w:t>
      </w:r>
      <w:proofErr w:type="spellEnd"/>
      <w:r w:rsidRPr="00B817ED">
        <w:rPr>
          <w:rStyle w:val="fontstyle01"/>
          <w:i/>
        </w:rPr>
        <w:t xml:space="preserve"> </w:t>
      </w:r>
      <w:proofErr w:type="spellStart"/>
      <w:r w:rsidRPr="00B817ED">
        <w:rPr>
          <w:rStyle w:val="fontstyle01"/>
          <w:i/>
        </w:rPr>
        <w:t>condensata</w:t>
      </w:r>
      <w:proofErr w:type="spellEnd"/>
      <w:r w:rsidRPr="00B817ED">
        <w:rPr>
          <w:rStyle w:val="fontstyle01"/>
        </w:rPr>
        <w:t xml:space="preserve"> </w:t>
      </w:r>
      <w:r>
        <w:rPr>
          <w:rStyle w:val="fontstyle01"/>
        </w:rPr>
        <w:t>B</w:t>
      </w:r>
      <w:r w:rsidRPr="00B817ED">
        <w:rPr>
          <w:rStyle w:val="fontstyle01"/>
        </w:rPr>
        <w:t xml:space="preserve">aker e </w:t>
      </w:r>
      <w:proofErr w:type="spellStart"/>
      <w:r w:rsidRPr="00B817ED">
        <w:rPr>
          <w:rStyle w:val="fontstyle01"/>
          <w:i/>
        </w:rPr>
        <w:t>Vernonia</w:t>
      </w:r>
      <w:proofErr w:type="spellEnd"/>
      <w:r w:rsidRPr="00B817ED">
        <w:rPr>
          <w:rStyle w:val="fontstyle01"/>
          <w:i/>
        </w:rPr>
        <w:t xml:space="preserve"> </w:t>
      </w:r>
      <w:proofErr w:type="spellStart"/>
      <w:r w:rsidRPr="00B817ED">
        <w:rPr>
          <w:rStyle w:val="fontstyle01"/>
          <w:i/>
        </w:rPr>
        <w:t>polyanthes</w:t>
      </w:r>
      <w:proofErr w:type="spellEnd"/>
      <w:r w:rsidRPr="00B817ED">
        <w:rPr>
          <w:rStyle w:val="fontstyle01"/>
        </w:rPr>
        <w:t xml:space="preserve"> </w:t>
      </w:r>
      <w:r>
        <w:rPr>
          <w:rStyle w:val="fontstyle01"/>
        </w:rPr>
        <w:t>L</w:t>
      </w:r>
      <w:r w:rsidRPr="00B817ED">
        <w:rPr>
          <w:rStyle w:val="fontstyle01"/>
        </w:rPr>
        <w:t>ess</w:t>
      </w:r>
      <w:r w:rsidR="00DC706C" w:rsidRPr="00B817ED">
        <w:rPr>
          <w:rStyle w:val="fontstyle01"/>
        </w:rPr>
        <w:t>. Trabalho de Conclusão de Curso (</w:t>
      </w:r>
      <w:r w:rsidR="00C616A9" w:rsidRPr="00C616A9">
        <w:rPr>
          <w:rStyle w:val="fontstyle01"/>
        </w:rPr>
        <w:t>Licenciatura em Química</w:t>
      </w:r>
      <w:r w:rsidR="00DC706C" w:rsidRPr="00B817ED">
        <w:rPr>
          <w:rStyle w:val="fontstyle01"/>
        </w:rPr>
        <w:t xml:space="preserve">) — </w:t>
      </w:r>
      <w:r w:rsidR="00C616A9" w:rsidRPr="00C616A9">
        <w:rPr>
          <w:rStyle w:val="fontstyle01"/>
        </w:rPr>
        <w:t>Instituto Federal de</w:t>
      </w:r>
      <w:r w:rsidR="00C616A9">
        <w:rPr>
          <w:rStyle w:val="fontstyle01"/>
        </w:rPr>
        <w:t xml:space="preserve"> </w:t>
      </w:r>
      <w:r w:rsidR="00C616A9" w:rsidRPr="00C616A9">
        <w:rPr>
          <w:rStyle w:val="fontstyle01"/>
        </w:rPr>
        <w:t>Educação, Ciência e Tecnologia de Goiás</w:t>
      </w:r>
      <w:r w:rsidR="00DC706C" w:rsidRPr="00B817ED">
        <w:rPr>
          <w:rStyle w:val="fontstyle01"/>
        </w:rPr>
        <w:t xml:space="preserve">, </w:t>
      </w:r>
      <w:r w:rsidR="00C616A9">
        <w:rPr>
          <w:rStyle w:val="fontstyle01"/>
        </w:rPr>
        <w:t>Anápolis</w:t>
      </w:r>
      <w:r w:rsidR="00DC706C" w:rsidRPr="00B817ED">
        <w:rPr>
          <w:rStyle w:val="fontstyle01"/>
        </w:rPr>
        <w:t>, 201</w:t>
      </w:r>
      <w:r w:rsidR="00C616A9">
        <w:rPr>
          <w:rStyle w:val="fontstyle01"/>
        </w:rPr>
        <w:t>4</w:t>
      </w:r>
      <w:r w:rsidR="00DC706C" w:rsidRPr="00B817ED">
        <w:rPr>
          <w:rStyle w:val="fontstyle01"/>
        </w:rPr>
        <w:t>.</w:t>
      </w:r>
      <w:r w:rsidR="00587823">
        <w:rPr>
          <w:rStyle w:val="fontstyle01"/>
        </w:rPr>
        <w:t xml:space="preserve"> </w:t>
      </w:r>
      <w:r w:rsidR="00587823" w:rsidRPr="00CD7521">
        <w:rPr>
          <w:rFonts w:eastAsia="Calibri"/>
          <w:color w:val="000000" w:themeColor="text1"/>
          <w:sz w:val="24"/>
          <w:szCs w:val="24"/>
        </w:rPr>
        <w:t>Disponível em: &lt;</w:t>
      </w:r>
      <w:r w:rsidR="00587823" w:rsidRPr="00587823">
        <w:rPr>
          <w:rFonts w:eastAsia="Calibri"/>
          <w:color w:val="000000" w:themeColor="text1"/>
          <w:sz w:val="24"/>
          <w:szCs w:val="24"/>
        </w:rPr>
        <w:t>https://www.ifg.edu.br/attachments/article/1704/TCC%20-%20Jakeline%20de%20Oliveira%20Ramos.pdf</w:t>
      </w:r>
      <w:r w:rsidR="00587823" w:rsidRPr="00CD7521">
        <w:rPr>
          <w:rFonts w:eastAsia="Calibri"/>
          <w:color w:val="000000" w:themeColor="text1"/>
          <w:sz w:val="24"/>
          <w:szCs w:val="24"/>
        </w:rPr>
        <w:t>&gt;. Acesso em: 12 jun. 2017.</w:t>
      </w:r>
    </w:p>
    <w:p w:rsidR="00D7046E" w:rsidRDefault="00D7046E" w:rsidP="00D7046E">
      <w:pPr>
        <w:rPr>
          <w:rFonts w:eastAsia="Calibri"/>
          <w:color w:val="000000" w:themeColor="text1"/>
          <w:sz w:val="24"/>
          <w:szCs w:val="24"/>
        </w:rPr>
      </w:pPr>
    </w:p>
    <w:p w:rsidR="00D7046E" w:rsidRPr="00D7046E" w:rsidRDefault="00D7046E" w:rsidP="00D7046E">
      <w:pPr>
        <w:rPr>
          <w:rFonts w:eastAsia="Calibri"/>
          <w:color w:val="000000" w:themeColor="text1"/>
          <w:sz w:val="24"/>
          <w:szCs w:val="24"/>
        </w:rPr>
      </w:pPr>
      <w:r w:rsidRPr="00D7046E">
        <w:rPr>
          <w:rFonts w:eastAsia="Calibri"/>
          <w:color w:val="000000" w:themeColor="text1"/>
          <w:sz w:val="24"/>
          <w:szCs w:val="24"/>
        </w:rPr>
        <w:t xml:space="preserve">RODRIGUES, I. M. C. et al. Prospecção química de compostos produzidos por Senna </w:t>
      </w:r>
      <w:proofErr w:type="spellStart"/>
      <w:r w:rsidRPr="00D7046E">
        <w:rPr>
          <w:rFonts w:eastAsia="Calibri"/>
          <w:color w:val="000000" w:themeColor="text1"/>
          <w:sz w:val="24"/>
          <w:szCs w:val="24"/>
        </w:rPr>
        <w:t>alata</w:t>
      </w:r>
      <w:proofErr w:type="spellEnd"/>
      <w:r w:rsidRPr="00D7046E">
        <w:rPr>
          <w:rFonts w:eastAsia="Calibri"/>
          <w:color w:val="000000" w:themeColor="text1"/>
          <w:sz w:val="24"/>
          <w:szCs w:val="24"/>
        </w:rPr>
        <w:t xml:space="preserve"> com atividade </w:t>
      </w:r>
      <w:proofErr w:type="spellStart"/>
      <w:r w:rsidRPr="00D7046E">
        <w:rPr>
          <w:rFonts w:eastAsia="Calibri"/>
          <w:color w:val="000000" w:themeColor="text1"/>
          <w:sz w:val="24"/>
          <w:szCs w:val="24"/>
        </w:rPr>
        <w:t>alelopática</w:t>
      </w:r>
      <w:proofErr w:type="spellEnd"/>
      <w:r w:rsidRPr="00D7046E">
        <w:rPr>
          <w:rFonts w:eastAsia="Calibri"/>
          <w:color w:val="000000" w:themeColor="text1"/>
          <w:sz w:val="24"/>
          <w:szCs w:val="24"/>
        </w:rPr>
        <w:t xml:space="preserve">. </w:t>
      </w:r>
      <w:r w:rsidRPr="00D7046E">
        <w:rPr>
          <w:rFonts w:eastAsia="Calibri"/>
          <w:b/>
          <w:color w:val="000000" w:themeColor="text1"/>
          <w:sz w:val="24"/>
          <w:szCs w:val="24"/>
        </w:rPr>
        <w:t>Planta Daninha</w:t>
      </w:r>
      <w:r w:rsidRPr="00D7046E">
        <w:rPr>
          <w:rFonts w:eastAsia="Calibri"/>
          <w:color w:val="000000" w:themeColor="text1"/>
          <w:sz w:val="24"/>
          <w:szCs w:val="24"/>
        </w:rPr>
        <w:t>, v. 28, n. 1, p. 1-12, 2010. Disponível em: &lt;http://www.scielo.br/</w:t>
      </w:r>
      <w:proofErr w:type="spellStart"/>
      <w:r w:rsidRPr="00D7046E">
        <w:rPr>
          <w:rFonts w:eastAsia="Calibri"/>
          <w:color w:val="000000" w:themeColor="text1"/>
          <w:sz w:val="24"/>
          <w:szCs w:val="24"/>
        </w:rPr>
        <w:t>pdf</w:t>
      </w:r>
      <w:proofErr w:type="spellEnd"/>
      <w:r w:rsidRPr="00D7046E">
        <w:rPr>
          <w:rFonts w:eastAsia="Calibri"/>
          <w:color w:val="000000" w:themeColor="text1"/>
          <w:sz w:val="24"/>
          <w:szCs w:val="24"/>
        </w:rPr>
        <w:t>/</w:t>
      </w:r>
      <w:proofErr w:type="spellStart"/>
      <w:r w:rsidRPr="00D7046E">
        <w:rPr>
          <w:rFonts w:eastAsia="Calibri"/>
          <w:color w:val="000000" w:themeColor="text1"/>
          <w:sz w:val="24"/>
          <w:szCs w:val="24"/>
        </w:rPr>
        <w:t>pd</w:t>
      </w:r>
      <w:proofErr w:type="spellEnd"/>
      <w:r w:rsidRPr="00D7046E">
        <w:rPr>
          <w:rFonts w:eastAsia="Calibri"/>
          <w:color w:val="000000" w:themeColor="text1"/>
          <w:sz w:val="24"/>
          <w:szCs w:val="24"/>
        </w:rPr>
        <w:t>/v28n1/01.pdf&gt;. Acesso em: 30 mar. 2018.</w:t>
      </w:r>
    </w:p>
    <w:p w:rsidR="00DC706C" w:rsidRDefault="00DC706C" w:rsidP="00D12CCD">
      <w:pPr>
        <w:tabs>
          <w:tab w:val="left" w:pos="1290"/>
        </w:tabs>
        <w:jc w:val="both"/>
        <w:rPr>
          <w:sz w:val="24"/>
          <w:szCs w:val="24"/>
        </w:rPr>
      </w:pPr>
    </w:p>
    <w:p w:rsidR="00CD7521" w:rsidRDefault="00CD7521" w:rsidP="00CD7521">
      <w:pPr>
        <w:jc w:val="both"/>
        <w:rPr>
          <w:rFonts w:eastAsia="Calibri"/>
          <w:color w:val="000000" w:themeColor="text1"/>
          <w:sz w:val="24"/>
          <w:szCs w:val="24"/>
        </w:rPr>
      </w:pPr>
      <w:r w:rsidRPr="00CD7521">
        <w:rPr>
          <w:rFonts w:eastAsia="Calibri"/>
          <w:color w:val="000000" w:themeColor="text1"/>
          <w:sz w:val="24"/>
          <w:szCs w:val="24"/>
        </w:rPr>
        <w:t xml:space="preserve">SILVA, G. F. </w:t>
      </w:r>
      <w:r w:rsidRPr="00CD7521">
        <w:rPr>
          <w:rFonts w:eastAsia="Calibri"/>
          <w:b/>
          <w:color w:val="000000" w:themeColor="text1"/>
          <w:sz w:val="24"/>
          <w:szCs w:val="24"/>
        </w:rPr>
        <w:t xml:space="preserve">Estudo do potencial biotecnológico de </w:t>
      </w:r>
      <w:r w:rsidRPr="00CD7521">
        <w:rPr>
          <w:rFonts w:eastAsia="Calibri"/>
          <w:b/>
          <w:i/>
          <w:color w:val="000000" w:themeColor="text1"/>
          <w:sz w:val="24"/>
          <w:szCs w:val="24"/>
        </w:rPr>
        <w:t>Aniba canelilla</w:t>
      </w:r>
      <w:r w:rsidRPr="00CD7521">
        <w:rPr>
          <w:rFonts w:eastAsia="Calibri"/>
          <w:b/>
          <w:color w:val="000000" w:themeColor="text1"/>
          <w:sz w:val="24"/>
          <w:szCs w:val="24"/>
        </w:rPr>
        <w:t xml:space="preserve"> (H.B.K) Mez para formulação de cosméticos.</w:t>
      </w:r>
      <w:r w:rsidRPr="00CD7521">
        <w:rPr>
          <w:rFonts w:eastAsia="Calibri"/>
          <w:color w:val="000000" w:themeColor="text1"/>
          <w:sz w:val="24"/>
          <w:szCs w:val="24"/>
        </w:rPr>
        <w:t xml:space="preserve"> Dissertação (Mestrado em Biotecnologia e Recursos Naturais) – Universidade do Estado do Amazonas, Manaus, 2012. Disponível em: &lt; http://www.pos.uea.edu.br/data/area/titulado/download/29-36.PDF&gt;. Acesso em: 12 jun. 2017.</w:t>
      </w:r>
    </w:p>
    <w:p w:rsidR="001F6161" w:rsidRDefault="001F6161" w:rsidP="00CD7521">
      <w:pPr>
        <w:jc w:val="both"/>
        <w:rPr>
          <w:rFonts w:eastAsia="Calibri"/>
          <w:color w:val="000000" w:themeColor="text1"/>
          <w:sz w:val="24"/>
          <w:szCs w:val="24"/>
        </w:rPr>
      </w:pPr>
    </w:p>
    <w:p w:rsidR="001F6161" w:rsidRPr="001F6161" w:rsidRDefault="001F6161" w:rsidP="001F6161">
      <w:pPr>
        <w:jc w:val="both"/>
        <w:rPr>
          <w:rFonts w:eastAsia="Calibri"/>
          <w:color w:val="000000" w:themeColor="text1"/>
          <w:sz w:val="24"/>
          <w:szCs w:val="24"/>
        </w:rPr>
      </w:pPr>
      <w:r w:rsidRPr="001F6161">
        <w:rPr>
          <w:rFonts w:eastAsia="Calibri"/>
          <w:color w:val="000000" w:themeColor="text1"/>
          <w:sz w:val="24"/>
          <w:szCs w:val="24"/>
        </w:rPr>
        <w:t xml:space="preserve">SIMÕES, C. M. O. et al. </w:t>
      </w:r>
      <w:r w:rsidRPr="001F6161">
        <w:rPr>
          <w:rFonts w:eastAsia="Calibri"/>
          <w:b/>
          <w:color w:val="000000" w:themeColor="text1"/>
          <w:sz w:val="24"/>
          <w:szCs w:val="24"/>
        </w:rPr>
        <w:t>Farmacognosia:</w:t>
      </w:r>
      <w:r w:rsidRPr="001F6161">
        <w:rPr>
          <w:rFonts w:eastAsia="Calibri"/>
          <w:color w:val="000000" w:themeColor="text1"/>
          <w:sz w:val="24"/>
          <w:szCs w:val="24"/>
        </w:rPr>
        <w:t xml:space="preserve"> da planta ao medicamento. Porto Alegre: Artmed, 2017. 848 p.</w:t>
      </w:r>
    </w:p>
    <w:p w:rsidR="00CD7521" w:rsidRPr="001F6161" w:rsidRDefault="00CD7521" w:rsidP="00D12CCD">
      <w:pPr>
        <w:tabs>
          <w:tab w:val="left" w:pos="1290"/>
        </w:tabs>
        <w:jc w:val="both"/>
        <w:rPr>
          <w:rFonts w:eastAsia="Calibri"/>
          <w:color w:val="000000" w:themeColor="text1"/>
          <w:sz w:val="24"/>
          <w:szCs w:val="24"/>
        </w:rPr>
      </w:pPr>
    </w:p>
    <w:p w:rsidR="00D12CCD" w:rsidRDefault="00D12CCD" w:rsidP="00D12CCD">
      <w:pPr>
        <w:tabs>
          <w:tab w:val="left" w:pos="1290"/>
        </w:tabs>
        <w:jc w:val="both"/>
        <w:rPr>
          <w:sz w:val="24"/>
          <w:szCs w:val="24"/>
        </w:rPr>
      </w:pPr>
      <w:r w:rsidRPr="00657C1F">
        <w:rPr>
          <w:sz w:val="24"/>
          <w:szCs w:val="24"/>
        </w:rPr>
        <w:t>SOARES, F. P.</w:t>
      </w:r>
      <w:r>
        <w:rPr>
          <w:sz w:val="24"/>
          <w:szCs w:val="24"/>
        </w:rPr>
        <w:t xml:space="preserve"> et al</w:t>
      </w:r>
      <w:r w:rsidRPr="00B23623">
        <w:rPr>
          <w:sz w:val="24"/>
          <w:szCs w:val="24"/>
        </w:rPr>
        <w:t xml:space="preserve">. </w:t>
      </w:r>
      <w:r w:rsidRPr="00356CFE">
        <w:rPr>
          <w:sz w:val="24"/>
          <w:szCs w:val="24"/>
        </w:rPr>
        <w:t>Cultura</w:t>
      </w:r>
      <w:r>
        <w:rPr>
          <w:sz w:val="24"/>
          <w:szCs w:val="24"/>
        </w:rPr>
        <w:t xml:space="preserve"> </w:t>
      </w:r>
      <w:r w:rsidRPr="00356CFE">
        <w:rPr>
          <w:sz w:val="24"/>
          <w:szCs w:val="24"/>
        </w:rPr>
        <w:t>da</w:t>
      </w:r>
      <w:r>
        <w:rPr>
          <w:sz w:val="24"/>
          <w:szCs w:val="24"/>
        </w:rPr>
        <w:t xml:space="preserve"> </w:t>
      </w:r>
      <w:r w:rsidRPr="00356CFE">
        <w:rPr>
          <w:sz w:val="24"/>
          <w:szCs w:val="24"/>
        </w:rPr>
        <w:t>mangabeira</w:t>
      </w:r>
      <w:r>
        <w:rPr>
          <w:sz w:val="24"/>
          <w:szCs w:val="24"/>
        </w:rPr>
        <w:t xml:space="preserve"> </w:t>
      </w:r>
      <w:r w:rsidRPr="00356CFE">
        <w:rPr>
          <w:sz w:val="24"/>
          <w:szCs w:val="24"/>
        </w:rPr>
        <w:t>(</w:t>
      </w:r>
      <w:proofErr w:type="spellStart"/>
      <w:r w:rsidRPr="00356CFE">
        <w:rPr>
          <w:sz w:val="24"/>
          <w:szCs w:val="24"/>
        </w:rPr>
        <w:t>Hancornia</w:t>
      </w:r>
      <w:proofErr w:type="spellEnd"/>
      <w:r w:rsidRPr="00356CFE">
        <w:rPr>
          <w:sz w:val="24"/>
          <w:szCs w:val="24"/>
        </w:rPr>
        <w:t xml:space="preserve"> </w:t>
      </w:r>
      <w:proofErr w:type="spellStart"/>
      <w:r w:rsidRPr="00356CFE">
        <w:rPr>
          <w:sz w:val="24"/>
          <w:szCs w:val="24"/>
        </w:rPr>
        <w:t>speciosa</w:t>
      </w:r>
      <w:proofErr w:type="spellEnd"/>
      <w:r w:rsidRPr="00356CFE">
        <w:rPr>
          <w:sz w:val="24"/>
          <w:szCs w:val="24"/>
        </w:rPr>
        <w:t xml:space="preserve"> Gomes)</w:t>
      </w:r>
      <w:r w:rsidRPr="00B23623">
        <w:rPr>
          <w:sz w:val="24"/>
          <w:szCs w:val="24"/>
        </w:rPr>
        <w:t xml:space="preserve">. </w:t>
      </w:r>
      <w:r w:rsidRPr="00356CFE">
        <w:rPr>
          <w:b/>
          <w:sz w:val="24"/>
          <w:szCs w:val="24"/>
        </w:rPr>
        <w:t>Boletim Agropecuário</w:t>
      </w:r>
      <w:r>
        <w:rPr>
          <w:b/>
          <w:sz w:val="24"/>
          <w:szCs w:val="24"/>
        </w:rPr>
        <w:t xml:space="preserve"> da</w:t>
      </w:r>
      <w:r w:rsidRPr="00356CFE">
        <w:rPr>
          <w:b/>
          <w:sz w:val="24"/>
          <w:szCs w:val="24"/>
        </w:rPr>
        <w:t xml:space="preserve"> Universidade Federal de Lavras</w:t>
      </w:r>
      <w:r w:rsidRPr="00B23623">
        <w:rPr>
          <w:sz w:val="24"/>
          <w:szCs w:val="24"/>
        </w:rPr>
        <w:t xml:space="preserve">, Lavras, n. </w:t>
      </w:r>
      <w:r>
        <w:rPr>
          <w:sz w:val="24"/>
          <w:szCs w:val="24"/>
        </w:rPr>
        <w:t>67</w:t>
      </w:r>
      <w:r w:rsidRPr="00B23623">
        <w:rPr>
          <w:sz w:val="24"/>
          <w:szCs w:val="24"/>
        </w:rPr>
        <w:t>, p.1-</w:t>
      </w:r>
      <w:r>
        <w:rPr>
          <w:sz w:val="24"/>
          <w:szCs w:val="24"/>
        </w:rPr>
        <w:t>12</w:t>
      </w:r>
      <w:r w:rsidRPr="00B23623">
        <w:rPr>
          <w:sz w:val="24"/>
          <w:szCs w:val="24"/>
        </w:rPr>
        <w:t>, 200</w:t>
      </w:r>
      <w:r>
        <w:rPr>
          <w:sz w:val="24"/>
          <w:szCs w:val="24"/>
        </w:rPr>
        <w:t>5</w:t>
      </w:r>
      <w:r w:rsidRPr="00B2362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147B18">
        <w:rPr>
          <w:sz w:val="24"/>
          <w:szCs w:val="24"/>
        </w:rPr>
        <w:t>Disponível em: &lt;</w:t>
      </w:r>
      <w:r w:rsidRPr="00147B18">
        <w:t xml:space="preserve"> </w:t>
      </w:r>
      <w:r w:rsidR="00757D39" w:rsidRPr="00757D39">
        <w:rPr>
          <w:sz w:val="24"/>
          <w:szCs w:val="24"/>
        </w:rPr>
        <w:t>http://livraria.editora.ufla.br/upload/boletim/tecnico/boletim-tecnico-67.pdf</w:t>
      </w:r>
      <w:r w:rsidRPr="00147B18">
        <w:rPr>
          <w:sz w:val="24"/>
          <w:szCs w:val="24"/>
        </w:rPr>
        <w:t xml:space="preserve">&gt;. Acesso em: 21 </w:t>
      </w:r>
      <w:r>
        <w:rPr>
          <w:sz w:val="24"/>
          <w:szCs w:val="24"/>
        </w:rPr>
        <w:t>o</w:t>
      </w:r>
      <w:r w:rsidRPr="00147B18">
        <w:rPr>
          <w:sz w:val="24"/>
          <w:szCs w:val="24"/>
        </w:rPr>
        <w:t>ut. 2018</w:t>
      </w:r>
      <w:r>
        <w:rPr>
          <w:sz w:val="24"/>
          <w:szCs w:val="24"/>
        </w:rPr>
        <w:t>.</w:t>
      </w:r>
    </w:p>
    <w:p w:rsidR="00132F4C" w:rsidRDefault="00132F4C" w:rsidP="00D12CCD">
      <w:pPr>
        <w:tabs>
          <w:tab w:val="left" w:pos="1290"/>
        </w:tabs>
        <w:jc w:val="both"/>
        <w:rPr>
          <w:sz w:val="24"/>
          <w:szCs w:val="24"/>
        </w:rPr>
      </w:pPr>
    </w:p>
    <w:p w:rsidR="00D12CCD" w:rsidRDefault="00D12CCD" w:rsidP="00D12CCD">
      <w:pPr>
        <w:tabs>
          <w:tab w:val="left" w:pos="1290"/>
        </w:tabs>
        <w:jc w:val="both"/>
        <w:rPr>
          <w:sz w:val="24"/>
          <w:szCs w:val="24"/>
        </w:rPr>
      </w:pPr>
    </w:p>
    <w:p w:rsidR="00D12CCD" w:rsidRPr="00394E2A" w:rsidRDefault="00D12CCD" w:rsidP="00394E2A">
      <w:pPr>
        <w:jc w:val="both"/>
        <w:rPr>
          <w:sz w:val="24"/>
          <w:szCs w:val="24"/>
        </w:rPr>
      </w:pPr>
    </w:p>
    <w:p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4"/>
          <w:szCs w:val="24"/>
        </w:rPr>
      </w:pPr>
      <w:r w:rsidRPr="00001E41">
        <w:rPr>
          <w:b/>
          <w:sz w:val="24"/>
          <w:szCs w:val="24"/>
        </w:rPr>
        <w:t xml:space="preserve"> </w:t>
      </w:r>
    </w:p>
    <w:sectPr w:rsidR="0012462E" w:rsidRPr="00001E41" w:rsidSect="00353EEF">
      <w:headerReference w:type="default" r:id="rId13"/>
      <w:footerReference w:type="default" r:id="rId14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4C3" w:rsidRDefault="00E714C3" w:rsidP="00392012">
      <w:r>
        <w:separator/>
      </w:r>
    </w:p>
  </w:endnote>
  <w:endnote w:type="continuationSeparator" w:id="0">
    <w:p w:rsidR="00E714C3" w:rsidRDefault="00E714C3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B8F" w:rsidRPr="00B84589" w:rsidRDefault="00914B8F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4C3" w:rsidRDefault="00E714C3" w:rsidP="00392012">
      <w:r>
        <w:separator/>
      </w:r>
    </w:p>
  </w:footnote>
  <w:footnote w:type="continuationSeparator" w:id="0">
    <w:p w:rsidR="00E714C3" w:rsidRDefault="00E714C3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B8F" w:rsidRDefault="00914B8F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B8F" w:rsidRPr="001001BB" w:rsidRDefault="00914B8F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 xml:space="preserve">Belém (PA), 28 a 30 </w:t>
                          </w:r>
                          <w:r w:rsidRPr="001001BB">
                            <w:t xml:space="preserve">de novembro </w:t>
                          </w:r>
                          <w:r>
                            <w:t xml:space="preserve">de </w:t>
                          </w:r>
                          <w:r w:rsidRPr="001001BB">
                            <w:t>201</w:t>
                          </w:r>
                          <w:r>
                            <w:t>8</w:t>
                          </w:r>
                        </w:p>
                        <w:p w:rsidR="00914B8F" w:rsidRPr="001001BB" w:rsidRDefault="00914B8F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14B8F" w:rsidRPr="00206969" w:rsidRDefault="00914B8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914B8F" w:rsidRPr="001001BB" w:rsidRDefault="00914B8F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 xml:space="preserve">Belém (PA), 28 a 30 </w:t>
                    </w:r>
                    <w:r w:rsidRPr="001001BB">
                      <w:t xml:space="preserve">de novembro </w:t>
                    </w:r>
                    <w:r>
                      <w:t xml:space="preserve">de </w:t>
                    </w:r>
                    <w:r w:rsidRPr="001001BB">
                      <w:t>201</w:t>
                    </w:r>
                    <w:r>
                      <w:t>8</w:t>
                    </w:r>
                  </w:p>
                  <w:p w:rsidR="00914B8F" w:rsidRPr="001001BB" w:rsidRDefault="00914B8F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14B8F" w:rsidRPr="00206969" w:rsidRDefault="00914B8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B8F" w:rsidRDefault="00914B8F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914B8F" w:rsidRDefault="00914B8F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  <w:p w:rsidR="00914B8F" w:rsidRDefault="00914B8F" w:rsidP="0095437F">
    <w:pPr>
      <w:pStyle w:val="Cabealho"/>
      <w:pBdr>
        <w:bottom w:val="single" w:sz="4" w:space="1" w:color="auto"/>
      </w:pBdr>
      <w:rPr>
        <w:noProof/>
      </w:rPr>
    </w:pPr>
  </w:p>
  <w:p w:rsidR="00914B8F" w:rsidRDefault="00914B8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8110528"/>
    <w:multiLevelType w:val="hybridMultilevel"/>
    <w:tmpl w:val="70C6C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5D64"/>
    <w:multiLevelType w:val="hybridMultilevel"/>
    <w:tmpl w:val="2B1EA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5B27"/>
    <w:multiLevelType w:val="hybridMultilevel"/>
    <w:tmpl w:val="7A1E52E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81132D6"/>
    <w:multiLevelType w:val="multilevel"/>
    <w:tmpl w:val="D0282C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A56064A"/>
    <w:multiLevelType w:val="multilevel"/>
    <w:tmpl w:val="FEF6D1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D443A"/>
    <w:multiLevelType w:val="multilevel"/>
    <w:tmpl w:val="86C46E76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</w:rPr>
    </w:lvl>
  </w:abstractNum>
  <w:abstractNum w:abstractNumId="8" w15:restartNumberingAfterBreak="0">
    <w:nsid w:val="5BED4D34"/>
    <w:multiLevelType w:val="hybridMultilevel"/>
    <w:tmpl w:val="9AF66A6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DD4E87"/>
    <w:multiLevelType w:val="multilevel"/>
    <w:tmpl w:val="1FF6889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413E2B"/>
    <w:multiLevelType w:val="hybridMultilevel"/>
    <w:tmpl w:val="3AAA00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E49F7"/>
    <w:multiLevelType w:val="hybridMultilevel"/>
    <w:tmpl w:val="8CC84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32DC4"/>
    <w:multiLevelType w:val="hybridMultilevel"/>
    <w:tmpl w:val="CFE65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711D9"/>
    <w:multiLevelType w:val="multilevel"/>
    <w:tmpl w:val="97AC07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8"/>
  </w:num>
  <w:num w:numId="11">
    <w:abstractNumId w:val="10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FA"/>
    <w:rsid w:val="00006FAB"/>
    <w:rsid w:val="0001185A"/>
    <w:rsid w:val="0001355C"/>
    <w:rsid w:val="000145A8"/>
    <w:rsid w:val="00027D99"/>
    <w:rsid w:val="00037156"/>
    <w:rsid w:val="00042543"/>
    <w:rsid w:val="00046262"/>
    <w:rsid w:val="00047CC1"/>
    <w:rsid w:val="0005531B"/>
    <w:rsid w:val="00057FD6"/>
    <w:rsid w:val="00062F6D"/>
    <w:rsid w:val="00070F24"/>
    <w:rsid w:val="000718AA"/>
    <w:rsid w:val="000718B4"/>
    <w:rsid w:val="00071CFF"/>
    <w:rsid w:val="000748C5"/>
    <w:rsid w:val="00076CED"/>
    <w:rsid w:val="00077783"/>
    <w:rsid w:val="000801BF"/>
    <w:rsid w:val="00094A6D"/>
    <w:rsid w:val="000A37EF"/>
    <w:rsid w:val="000A3AF8"/>
    <w:rsid w:val="000B0814"/>
    <w:rsid w:val="000B4E4B"/>
    <w:rsid w:val="000B6AD8"/>
    <w:rsid w:val="000C17A1"/>
    <w:rsid w:val="000C30F4"/>
    <w:rsid w:val="000C3840"/>
    <w:rsid w:val="000D4EC6"/>
    <w:rsid w:val="000E4CCA"/>
    <w:rsid w:val="000F538E"/>
    <w:rsid w:val="000F7B8F"/>
    <w:rsid w:val="00100217"/>
    <w:rsid w:val="0010078D"/>
    <w:rsid w:val="00101A06"/>
    <w:rsid w:val="001179C2"/>
    <w:rsid w:val="00121F29"/>
    <w:rsid w:val="0012462E"/>
    <w:rsid w:val="00131376"/>
    <w:rsid w:val="00132F4C"/>
    <w:rsid w:val="001336E5"/>
    <w:rsid w:val="00140813"/>
    <w:rsid w:val="00141963"/>
    <w:rsid w:val="00147B18"/>
    <w:rsid w:val="00150211"/>
    <w:rsid w:val="00160D2E"/>
    <w:rsid w:val="00172AE6"/>
    <w:rsid w:val="0017750E"/>
    <w:rsid w:val="001814F1"/>
    <w:rsid w:val="0018244E"/>
    <w:rsid w:val="00190134"/>
    <w:rsid w:val="00195E0E"/>
    <w:rsid w:val="00196E4C"/>
    <w:rsid w:val="001A4033"/>
    <w:rsid w:val="001B1308"/>
    <w:rsid w:val="001B3370"/>
    <w:rsid w:val="001B37C8"/>
    <w:rsid w:val="001B6E63"/>
    <w:rsid w:val="001B7617"/>
    <w:rsid w:val="001C5E38"/>
    <w:rsid w:val="001C7011"/>
    <w:rsid w:val="001C72E3"/>
    <w:rsid w:val="001C79FB"/>
    <w:rsid w:val="001D23EA"/>
    <w:rsid w:val="001D57E4"/>
    <w:rsid w:val="001E0696"/>
    <w:rsid w:val="001E5A88"/>
    <w:rsid w:val="001F5570"/>
    <w:rsid w:val="001F6161"/>
    <w:rsid w:val="001F77F7"/>
    <w:rsid w:val="002025B6"/>
    <w:rsid w:val="00202A94"/>
    <w:rsid w:val="00206969"/>
    <w:rsid w:val="002076EF"/>
    <w:rsid w:val="00211A34"/>
    <w:rsid w:val="00217510"/>
    <w:rsid w:val="00221AB9"/>
    <w:rsid w:val="00224915"/>
    <w:rsid w:val="00226955"/>
    <w:rsid w:val="00227B62"/>
    <w:rsid w:val="002339B6"/>
    <w:rsid w:val="0024156F"/>
    <w:rsid w:val="0024285C"/>
    <w:rsid w:val="002436BE"/>
    <w:rsid w:val="00250C7F"/>
    <w:rsid w:val="00253593"/>
    <w:rsid w:val="00253D7B"/>
    <w:rsid w:val="002548B8"/>
    <w:rsid w:val="002608BF"/>
    <w:rsid w:val="00261E93"/>
    <w:rsid w:val="00270F09"/>
    <w:rsid w:val="00273A6E"/>
    <w:rsid w:val="00274784"/>
    <w:rsid w:val="0029269E"/>
    <w:rsid w:val="002932D5"/>
    <w:rsid w:val="00294299"/>
    <w:rsid w:val="002965C2"/>
    <w:rsid w:val="002A456B"/>
    <w:rsid w:val="002B111B"/>
    <w:rsid w:val="002B4C8E"/>
    <w:rsid w:val="002C04FA"/>
    <w:rsid w:val="002C346C"/>
    <w:rsid w:val="002C3F9C"/>
    <w:rsid w:val="002D2357"/>
    <w:rsid w:val="002E12B7"/>
    <w:rsid w:val="002E7327"/>
    <w:rsid w:val="002F114A"/>
    <w:rsid w:val="002F286E"/>
    <w:rsid w:val="002F37D6"/>
    <w:rsid w:val="003055E8"/>
    <w:rsid w:val="00314A42"/>
    <w:rsid w:val="00320949"/>
    <w:rsid w:val="00330AA8"/>
    <w:rsid w:val="00334ABB"/>
    <w:rsid w:val="00343FE8"/>
    <w:rsid w:val="00347C91"/>
    <w:rsid w:val="00353EEF"/>
    <w:rsid w:val="00356CFE"/>
    <w:rsid w:val="00370851"/>
    <w:rsid w:val="00392012"/>
    <w:rsid w:val="00394AB1"/>
    <w:rsid w:val="00394E2A"/>
    <w:rsid w:val="003A4B26"/>
    <w:rsid w:val="003B02AD"/>
    <w:rsid w:val="003B090B"/>
    <w:rsid w:val="003B4129"/>
    <w:rsid w:val="003B5008"/>
    <w:rsid w:val="003C4FF1"/>
    <w:rsid w:val="003D0994"/>
    <w:rsid w:val="003D37CD"/>
    <w:rsid w:val="003D43CA"/>
    <w:rsid w:val="003D6E82"/>
    <w:rsid w:val="003D79B6"/>
    <w:rsid w:val="003E1ADB"/>
    <w:rsid w:val="003F0B20"/>
    <w:rsid w:val="003F4D7A"/>
    <w:rsid w:val="004006AC"/>
    <w:rsid w:val="00400D61"/>
    <w:rsid w:val="0040363D"/>
    <w:rsid w:val="00403C36"/>
    <w:rsid w:val="00412FF1"/>
    <w:rsid w:val="0042057D"/>
    <w:rsid w:val="00422D99"/>
    <w:rsid w:val="00426873"/>
    <w:rsid w:val="00430EAB"/>
    <w:rsid w:val="00436151"/>
    <w:rsid w:val="00436326"/>
    <w:rsid w:val="004365F3"/>
    <w:rsid w:val="004373DC"/>
    <w:rsid w:val="00440DAE"/>
    <w:rsid w:val="0045024B"/>
    <w:rsid w:val="004503FD"/>
    <w:rsid w:val="004709D3"/>
    <w:rsid w:val="004752B9"/>
    <w:rsid w:val="004777CC"/>
    <w:rsid w:val="00483770"/>
    <w:rsid w:val="0048477E"/>
    <w:rsid w:val="00497F38"/>
    <w:rsid w:val="004B03F7"/>
    <w:rsid w:val="004B101B"/>
    <w:rsid w:val="004B19A9"/>
    <w:rsid w:val="004C033D"/>
    <w:rsid w:val="004C52D5"/>
    <w:rsid w:val="004C746A"/>
    <w:rsid w:val="004D1388"/>
    <w:rsid w:val="004D6DA0"/>
    <w:rsid w:val="004E07CD"/>
    <w:rsid w:val="004E0E9B"/>
    <w:rsid w:val="004F0B23"/>
    <w:rsid w:val="004F2B9C"/>
    <w:rsid w:val="004F3394"/>
    <w:rsid w:val="004F6258"/>
    <w:rsid w:val="00504189"/>
    <w:rsid w:val="00511E8F"/>
    <w:rsid w:val="00513AC1"/>
    <w:rsid w:val="00515458"/>
    <w:rsid w:val="005159DA"/>
    <w:rsid w:val="00515ED4"/>
    <w:rsid w:val="00521074"/>
    <w:rsid w:val="005210C3"/>
    <w:rsid w:val="00521E31"/>
    <w:rsid w:val="005225D5"/>
    <w:rsid w:val="00535385"/>
    <w:rsid w:val="00537030"/>
    <w:rsid w:val="00542A92"/>
    <w:rsid w:val="005545E9"/>
    <w:rsid w:val="00555769"/>
    <w:rsid w:val="005857DE"/>
    <w:rsid w:val="00586C2D"/>
    <w:rsid w:val="00587823"/>
    <w:rsid w:val="00587C6E"/>
    <w:rsid w:val="00591A15"/>
    <w:rsid w:val="0059406C"/>
    <w:rsid w:val="005A2E7A"/>
    <w:rsid w:val="005C6204"/>
    <w:rsid w:val="005C7D9B"/>
    <w:rsid w:val="005D1686"/>
    <w:rsid w:val="005D71A6"/>
    <w:rsid w:val="005E616C"/>
    <w:rsid w:val="005E6909"/>
    <w:rsid w:val="0060081E"/>
    <w:rsid w:val="0060366D"/>
    <w:rsid w:val="00610CCB"/>
    <w:rsid w:val="00612D68"/>
    <w:rsid w:val="00614FB7"/>
    <w:rsid w:val="0061672B"/>
    <w:rsid w:val="00616DDB"/>
    <w:rsid w:val="0061727D"/>
    <w:rsid w:val="006201D8"/>
    <w:rsid w:val="00621268"/>
    <w:rsid w:val="00636B1F"/>
    <w:rsid w:val="0064483E"/>
    <w:rsid w:val="00651632"/>
    <w:rsid w:val="006528C2"/>
    <w:rsid w:val="00657C1F"/>
    <w:rsid w:val="0066022A"/>
    <w:rsid w:val="006603E5"/>
    <w:rsid w:val="006704AF"/>
    <w:rsid w:val="00674AC0"/>
    <w:rsid w:val="00675B4F"/>
    <w:rsid w:val="0068555A"/>
    <w:rsid w:val="00687395"/>
    <w:rsid w:val="00690043"/>
    <w:rsid w:val="00693AA4"/>
    <w:rsid w:val="00696518"/>
    <w:rsid w:val="006A7701"/>
    <w:rsid w:val="006B4A71"/>
    <w:rsid w:val="006C29C8"/>
    <w:rsid w:val="006D43B5"/>
    <w:rsid w:val="006D649F"/>
    <w:rsid w:val="006F2A76"/>
    <w:rsid w:val="007026BB"/>
    <w:rsid w:val="0070710E"/>
    <w:rsid w:val="00707D9F"/>
    <w:rsid w:val="007103DA"/>
    <w:rsid w:val="00715678"/>
    <w:rsid w:val="00715A5D"/>
    <w:rsid w:val="007218EB"/>
    <w:rsid w:val="007248F2"/>
    <w:rsid w:val="00726529"/>
    <w:rsid w:val="00733AF8"/>
    <w:rsid w:val="007422FB"/>
    <w:rsid w:val="00743B94"/>
    <w:rsid w:val="007452FD"/>
    <w:rsid w:val="007501B6"/>
    <w:rsid w:val="00755266"/>
    <w:rsid w:val="00757D39"/>
    <w:rsid w:val="00760822"/>
    <w:rsid w:val="0076407B"/>
    <w:rsid w:val="00765827"/>
    <w:rsid w:val="007769A3"/>
    <w:rsid w:val="00783039"/>
    <w:rsid w:val="00795514"/>
    <w:rsid w:val="00795FA0"/>
    <w:rsid w:val="00796401"/>
    <w:rsid w:val="007A4014"/>
    <w:rsid w:val="007A411D"/>
    <w:rsid w:val="007A5E66"/>
    <w:rsid w:val="007B1EDB"/>
    <w:rsid w:val="007B72B7"/>
    <w:rsid w:val="007C54B5"/>
    <w:rsid w:val="007C63EA"/>
    <w:rsid w:val="007D15C8"/>
    <w:rsid w:val="007D58F5"/>
    <w:rsid w:val="007D66CA"/>
    <w:rsid w:val="007E1299"/>
    <w:rsid w:val="007E40D8"/>
    <w:rsid w:val="007E4D0C"/>
    <w:rsid w:val="007F2DA4"/>
    <w:rsid w:val="007F3972"/>
    <w:rsid w:val="007F42BC"/>
    <w:rsid w:val="007F5C5C"/>
    <w:rsid w:val="007F6FE5"/>
    <w:rsid w:val="00802659"/>
    <w:rsid w:val="008030DD"/>
    <w:rsid w:val="008032C7"/>
    <w:rsid w:val="008038DC"/>
    <w:rsid w:val="00811FDD"/>
    <w:rsid w:val="00814223"/>
    <w:rsid w:val="008175AC"/>
    <w:rsid w:val="0083077E"/>
    <w:rsid w:val="00833EDA"/>
    <w:rsid w:val="00834BE9"/>
    <w:rsid w:val="00837400"/>
    <w:rsid w:val="008425E8"/>
    <w:rsid w:val="008449C2"/>
    <w:rsid w:val="00847809"/>
    <w:rsid w:val="00852788"/>
    <w:rsid w:val="00856747"/>
    <w:rsid w:val="00863A0D"/>
    <w:rsid w:val="008644EF"/>
    <w:rsid w:val="00864609"/>
    <w:rsid w:val="00871459"/>
    <w:rsid w:val="00876853"/>
    <w:rsid w:val="00886B82"/>
    <w:rsid w:val="008922FD"/>
    <w:rsid w:val="00892752"/>
    <w:rsid w:val="008B3E65"/>
    <w:rsid w:val="008C44A5"/>
    <w:rsid w:val="008D2750"/>
    <w:rsid w:val="008D55C7"/>
    <w:rsid w:val="008D7E39"/>
    <w:rsid w:val="008F0058"/>
    <w:rsid w:val="008F146A"/>
    <w:rsid w:val="008F2AC7"/>
    <w:rsid w:val="008F31A2"/>
    <w:rsid w:val="008F5094"/>
    <w:rsid w:val="00903294"/>
    <w:rsid w:val="0090561B"/>
    <w:rsid w:val="00905C55"/>
    <w:rsid w:val="009122B4"/>
    <w:rsid w:val="00914B8F"/>
    <w:rsid w:val="00925ABB"/>
    <w:rsid w:val="009324E3"/>
    <w:rsid w:val="009331C3"/>
    <w:rsid w:val="0094395A"/>
    <w:rsid w:val="00943D0E"/>
    <w:rsid w:val="00943E33"/>
    <w:rsid w:val="009447D3"/>
    <w:rsid w:val="00954271"/>
    <w:rsid w:val="0095437F"/>
    <w:rsid w:val="00957EED"/>
    <w:rsid w:val="00961709"/>
    <w:rsid w:val="00961967"/>
    <w:rsid w:val="0096381E"/>
    <w:rsid w:val="009649FF"/>
    <w:rsid w:val="00966CB9"/>
    <w:rsid w:val="0097264E"/>
    <w:rsid w:val="00973373"/>
    <w:rsid w:val="00977B2D"/>
    <w:rsid w:val="00983A30"/>
    <w:rsid w:val="009852D8"/>
    <w:rsid w:val="00986FE3"/>
    <w:rsid w:val="00992009"/>
    <w:rsid w:val="00993BF2"/>
    <w:rsid w:val="009962E6"/>
    <w:rsid w:val="009965FA"/>
    <w:rsid w:val="009A2D59"/>
    <w:rsid w:val="009B0125"/>
    <w:rsid w:val="009B1F24"/>
    <w:rsid w:val="009B628F"/>
    <w:rsid w:val="009C407A"/>
    <w:rsid w:val="009C69BA"/>
    <w:rsid w:val="009D5F95"/>
    <w:rsid w:val="009D603E"/>
    <w:rsid w:val="009D6FE6"/>
    <w:rsid w:val="009E24F1"/>
    <w:rsid w:val="009F73C4"/>
    <w:rsid w:val="00A00755"/>
    <w:rsid w:val="00A07D83"/>
    <w:rsid w:val="00A126BC"/>
    <w:rsid w:val="00A14A7B"/>
    <w:rsid w:val="00A213C9"/>
    <w:rsid w:val="00A22AF6"/>
    <w:rsid w:val="00A23D36"/>
    <w:rsid w:val="00A26486"/>
    <w:rsid w:val="00A32ABA"/>
    <w:rsid w:val="00A3575E"/>
    <w:rsid w:val="00A43BCF"/>
    <w:rsid w:val="00A44A1E"/>
    <w:rsid w:val="00A476EB"/>
    <w:rsid w:val="00A47A09"/>
    <w:rsid w:val="00A522B1"/>
    <w:rsid w:val="00A52BDA"/>
    <w:rsid w:val="00A57710"/>
    <w:rsid w:val="00A7016A"/>
    <w:rsid w:val="00A74F4B"/>
    <w:rsid w:val="00A75C18"/>
    <w:rsid w:val="00A77CA4"/>
    <w:rsid w:val="00A846E3"/>
    <w:rsid w:val="00A92240"/>
    <w:rsid w:val="00A9494E"/>
    <w:rsid w:val="00AA762E"/>
    <w:rsid w:val="00AB0C64"/>
    <w:rsid w:val="00AB2114"/>
    <w:rsid w:val="00AB2A68"/>
    <w:rsid w:val="00AB627F"/>
    <w:rsid w:val="00AD599D"/>
    <w:rsid w:val="00AD6103"/>
    <w:rsid w:val="00AE5335"/>
    <w:rsid w:val="00B03F68"/>
    <w:rsid w:val="00B11B06"/>
    <w:rsid w:val="00B11FB5"/>
    <w:rsid w:val="00B141DA"/>
    <w:rsid w:val="00B17A45"/>
    <w:rsid w:val="00B21823"/>
    <w:rsid w:val="00B23623"/>
    <w:rsid w:val="00B259FE"/>
    <w:rsid w:val="00B25E8A"/>
    <w:rsid w:val="00B358E9"/>
    <w:rsid w:val="00B40020"/>
    <w:rsid w:val="00B40ED3"/>
    <w:rsid w:val="00B51729"/>
    <w:rsid w:val="00B529A0"/>
    <w:rsid w:val="00B52C18"/>
    <w:rsid w:val="00B5335F"/>
    <w:rsid w:val="00B55AB2"/>
    <w:rsid w:val="00B64760"/>
    <w:rsid w:val="00B7165F"/>
    <w:rsid w:val="00B817ED"/>
    <w:rsid w:val="00B84589"/>
    <w:rsid w:val="00B864F5"/>
    <w:rsid w:val="00B905CD"/>
    <w:rsid w:val="00B915EA"/>
    <w:rsid w:val="00B931F0"/>
    <w:rsid w:val="00B9430D"/>
    <w:rsid w:val="00B944B0"/>
    <w:rsid w:val="00BA53F2"/>
    <w:rsid w:val="00BB2377"/>
    <w:rsid w:val="00BB3C6B"/>
    <w:rsid w:val="00BB5D54"/>
    <w:rsid w:val="00BB7921"/>
    <w:rsid w:val="00BC29A4"/>
    <w:rsid w:val="00BC2C3A"/>
    <w:rsid w:val="00BC4E50"/>
    <w:rsid w:val="00BD242E"/>
    <w:rsid w:val="00BD3FDA"/>
    <w:rsid w:val="00BD628F"/>
    <w:rsid w:val="00BE000F"/>
    <w:rsid w:val="00BE03F5"/>
    <w:rsid w:val="00BE10B2"/>
    <w:rsid w:val="00BE1ABA"/>
    <w:rsid w:val="00BE2B35"/>
    <w:rsid w:val="00BE2C3C"/>
    <w:rsid w:val="00BE6A36"/>
    <w:rsid w:val="00BF08DF"/>
    <w:rsid w:val="00BF16F8"/>
    <w:rsid w:val="00BF3D25"/>
    <w:rsid w:val="00BF5246"/>
    <w:rsid w:val="00BF7AD6"/>
    <w:rsid w:val="00C0698C"/>
    <w:rsid w:val="00C100B9"/>
    <w:rsid w:val="00C121FD"/>
    <w:rsid w:val="00C15CD1"/>
    <w:rsid w:val="00C17734"/>
    <w:rsid w:val="00C235AA"/>
    <w:rsid w:val="00C25D2C"/>
    <w:rsid w:val="00C26B44"/>
    <w:rsid w:val="00C27D5D"/>
    <w:rsid w:val="00C35F2D"/>
    <w:rsid w:val="00C360FD"/>
    <w:rsid w:val="00C41834"/>
    <w:rsid w:val="00C41918"/>
    <w:rsid w:val="00C42C57"/>
    <w:rsid w:val="00C46A3C"/>
    <w:rsid w:val="00C52424"/>
    <w:rsid w:val="00C535D2"/>
    <w:rsid w:val="00C616A9"/>
    <w:rsid w:val="00C63E0D"/>
    <w:rsid w:val="00C66B5F"/>
    <w:rsid w:val="00C70228"/>
    <w:rsid w:val="00C71504"/>
    <w:rsid w:val="00C71785"/>
    <w:rsid w:val="00C76477"/>
    <w:rsid w:val="00C85F44"/>
    <w:rsid w:val="00C956E4"/>
    <w:rsid w:val="00CA71A9"/>
    <w:rsid w:val="00CB4CBD"/>
    <w:rsid w:val="00CB4DF0"/>
    <w:rsid w:val="00CB6FAB"/>
    <w:rsid w:val="00CB7D10"/>
    <w:rsid w:val="00CC5C92"/>
    <w:rsid w:val="00CD3E3D"/>
    <w:rsid w:val="00CD7521"/>
    <w:rsid w:val="00CD7918"/>
    <w:rsid w:val="00CE2190"/>
    <w:rsid w:val="00CE45A6"/>
    <w:rsid w:val="00CE4F5C"/>
    <w:rsid w:val="00CE5119"/>
    <w:rsid w:val="00CE581B"/>
    <w:rsid w:val="00CF2518"/>
    <w:rsid w:val="00CF642D"/>
    <w:rsid w:val="00D0394C"/>
    <w:rsid w:val="00D03BC4"/>
    <w:rsid w:val="00D048E7"/>
    <w:rsid w:val="00D12CCD"/>
    <w:rsid w:val="00D13969"/>
    <w:rsid w:val="00D14ABD"/>
    <w:rsid w:val="00D34D39"/>
    <w:rsid w:val="00D40455"/>
    <w:rsid w:val="00D507CA"/>
    <w:rsid w:val="00D62CA8"/>
    <w:rsid w:val="00D64B5B"/>
    <w:rsid w:val="00D66D9D"/>
    <w:rsid w:val="00D7046E"/>
    <w:rsid w:val="00D85CDC"/>
    <w:rsid w:val="00D93DC1"/>
    <w:rsid w:val="00DA0B68"/>
    <w:rsid w:val="00DA11C8"/>
    <w:rsid w:val="00DA5241"/>
    <w:rsid w:val="00DA5339"/>
    <w:rsid w:val="00DB056F"/>
    <w:rsid w:val="00DB152E"/>
    <w:rsid w:val="00DB67E5"/>
    <w:rsid w:val="00DC1704"/>
    <w:rsid w:val="00DC31F5"/>
    <w:rsid w:val="00DC706C"/>
    <w:rsid w:val="00DC70D1"/>
    <w:rsid w:val="00DD0A01"/>
    <w:rsid w:val="00DD213D"/>
    <w:rsid w:val="00DD2482"/>
    <w:rsid w:val="00DE1A3B"/>
    <w:rsid w:val="00DE5463"/>
    <w:rsid w:val="00DF068B"/>
    <w:rsid w:val="00DF0C86"/>
    <w:rsid w:val="00DF3800"/>
    <w:rsid w:val="00E017A9"/>
    <w:rsid w:val="00E0319E"/>
    <w:rsid w:val="00E05E73"/>
    <w:rsid w:val="00E06EFB"/>
    <w:rsid w:val="00E0707A"/>
    <w:rsid w:val="00E0708A"/>
    <w:rsid w:val="00E1342F"/>
    <w:rsid w:val="00E2051A"/>
    <w:rsid w:val="00E20606"/>
    <w:rsid w:val="00E21256"/>
    <w:rsid w:val="00E21FF5"/>
    <w:rsid w:val="00E34F91"/>
    <w:rsid w:val="00E35348"/>
    <w:rsid w:val="00E5231D"/>
    <w:rsid w:val="00E528FD"/>
    <w:rsid w:val="00E53E2A"/>
    <w:rsid w:val="00E55B04"/>
    <w:rsid w:val="00E61D94"/>
    <w:rsid w:val="00E62103"/>
    <w:rsid w:val="00E641C3"/>
    <w:rsid w:val="00E67721"/>
    <w:rsid w:val="00E705C2"/>
    <w:rsid w:val="00E714C3"/>
    <w:rsid w:val="00E753BE"/>
    <w:rsid w:val="00E7586C"/>
    <w:rsid w:val="00E76DCA"/>
    <w:rsid w:val="00E77A3B"/>
    <w:rsid w:val="00E81542"/>
    <w:rsid w:val="00E85C97"/>
    <w:rsid w:val="00E8742B"/>
    <w:rsid w:val="00E87CF5"/>
    <w:rsid w:val="00E90846"/>
    <w:rsid w:val="00E97773"/>
    <w:rsid w:val="00EA0B01"/>
    <w:rsid w:val="00EA3407"/>
    <w:rsid w:val="00EA4BA7"/>
    <w:rsid w:val="00EA63D7"/>
    <w:rsid w:val="00EA6802"/>
    <w:rsid w:val="00EA6E87"/>
    <w:rsid w:val="00EB2BB0"/>
    <w:rsid w:val="00EB3DBF"/>
    <w:rsid w:val="00EB6444"/>
    <w:rsid w:val="00EC1C73"/>
    <w:rsid w:val="00ED4023"/>
    <w:rsid w:val="00EE4602"/>
    <w:rsid w:val="00EF1C09"/>
    <w:rsid w:val="00EF273F"/>
    <w:rsid w:val="00EF355E"/>
    <w:rsid w:val="00EF4C05"/>
    <w:rsid w:val="00EF7447"/>
    <w:rsid w:val="00F028D0"/>
    <w:rsid w:val="00F03E2A"/>
    <w:rsid w:val="00F054E3"/>
    <w:rsid w:val="00F06F8F"/>
    <w:rsid w:val="00F07BBA"/>
    <w:rsid w:val="00F167C5"/>
    <w:rsid w:val="00F253D0"/>
    <w:rsid w:val="00F306FE"/>
    <w:rsid w:val="00F43D66"/>
    <w:rsid w:val="00F4678C"/>
    <w:rsid w:val="00F47113"/>
    <w:rsid w:val="00F47276"/>
    <w:rsid w:val="00F5269B"/>
    <w:rsid w:val="00F528A5"/>
    <w:rsid w:val="00F56AA9"/>
    <w:rsid w:val="00F63DBF"/>
    <w:rsid w:val="00F67AA9"/>
    <w:rsid w:val="00F723C7"/>
    <w:rsid w:val="00F72608"/>
    <w:rsid w:val="00F7265E"/>
    <w:rsid w:val="00F76C81"/>
    <w:rsid w:val="00F80B05"/>
    <w:rsid w:val="00F820C1"/>
    <w:rsid w:val="00F86EAC"/>
    <w:rsid w:val="00F878F7"/>
    <w:rsid w:val="00F87EDF"/>
    <w:rsid w:val="00F95E49"/>
    <w:rsid w:val="00F9684B"/>
    <w:rsid w:val="00FB2BF6"/>
    <w:rsid w:val="00FB3060"/>
    <w:rsid w:val="00FB46FD"/>
    <w:rsid w:val="00FB6399"/>
    <w:rsid w:val="00FC79CD"/>
    <w:rsid w:val="00FD0C5C"/>
    <w:rsid w:val="00FD242C"/>
    <w:rsid w:val="00FE12AD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0BF5279E"/>
  <w15:chartTrackingRefBased/>
  <w15:docId w15:val="{69C5946F-3534-4F25-843A-AECBF32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039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5172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535D2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C360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C360F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C418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evadealmeida.14@gmail.com.%2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loradobrasil.jbrj.gov.br/reflora/floradobrasil/FB4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araevadealmeida.14@gmail.com.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4BD5-0F13-4830-A675-E23F7289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2930</Words>
  <Characters>15825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18718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J. Diogo Reis</cp:lastModifiedBy>
  <cp:revision>5</cp:revision>
  <cp:lastPrinted>2015-06-04T18:07:00Z</cp:lastPrinted>
  <dcterms:created xsi:type="dcterms:W3CDTF">2018-10-21T21:04:00Z</dcterms:created>
  <dcterms:modified xsi:type="dcterms:W3CDTF">2018-11-01T00:07:00Z</dcterms:modified>
</cp:coreProperties>
</file>