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25FF3" w:rsidRDefault="00925FF3" w:rsidP="009E369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A37501D" w14:textId="4E7BBDF7" w:rsidR="009E3693" w:rsidRDefault="6D040213" w:rsidP="6D040213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8"/>
          <w:szCs w:val="28"/>
        </w:rPr>
      </w:pPr>
      <w:r w:rsidRPr="6D040213">
        <w:rPr>
          <w:rFonts w:ascii="Times New Roman" w:eastAsia="Times New Roman" w:hAnsi="Times New Roman"/>
          <w:b/>
          <w:bCs/>
          <w:sz w:val="28"/>
          <w:szCs w:val="28"/>
        </w:rPr>
        <w:t xml:space="preserve">O papel de cianobactérias e microalgas como </w:t>
      </w:r>
      <w:proofErr w:type="spellStart"/>
      <w:r w:rsidRPr="6D040213">
        <w:rPr>
          <w:rFonts w:ascii="Times New Roman" w:eastAsia="Times New Roman" w:hAnsi="Times New Roman"/>
          <w:b/>
          <w:bCs/>
          <w:sz w:val="28"/>
          <w:szCs w:val="28"/>
        </w:rPr>
        <w:t>biofertilizantes</w:t>
      </w:r>
      <w:proofErr w:type="spellEnd"/>
      <w:r w:rsidRPr="6D040213">
        <w:rPr>
          <w:rFonts w:ascii="Times New Roman" w:eastAsia="Times New Roman" w:hAnsi="Times New Roman"/>
          <w:b/>
          <w:bCs/>
          <w:sz w:val="28"/>
          <w:szCs w:val="28"/>
        </w:rPr>
        <w:t xml:space="preserve"> para produção agrícola</w:t>
      </w:r>
      <w:r w:rsidRPr="6D04021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A2F1A41" w14:textId="0A65178A" w:rsidR="6D040213" w:rsidRDefault="6D040213" w:rsidP="6D040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0E4C3B9" w14:textId="6B9880BF" w:rsidR="009E3693" w:rsidRDefault="6D040213" w:rsidP="6D0402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6D040213">
        <w:rPr>
          <w:rFonts w:ascii="Times New Roman" w:eastAsia="Times New Roman" w:hAnsi="Times New Roman"/>
          <w:b/>
          <w:bCs/>
          <w:sz w:val="24"/>
          <w:szCs w:val="24"/>
        </w:rPr>
        <w:t>Marcos Gabriel Moreira Xavier</w:t>
      </w:r>
      <w:r w:rsidRPr="6D040213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1</w:t>
      </w:r>
      <w:r w:rsidRPr="6D040213">
        <w:rPr>
          <w:rFonts w:ascii="Times New Roman" w:eastAsia="Times New Roman" w:hAnsi="Times New Roman"/>
          <w:b/>
          <w:bCs/>
          <w:sz w:val="24"/>
          <w:szCs w:val="24"/>
        </w:rPr>
        <w:t xml:space="preserve"> (marcosgabrielmx@hotmail.com), Claudin</w:t>
      </w:r>
      <w:r w:rsidR="00CA2222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6D040213">
        <w:rPr>
          <w:rFonts w:ascii="Times New Roman" w:eastAsia="Times New Roman" w:hAnsi="Times New Roman"/>
          <w:b/>
          <w:bCs/>
          <w:sz w:val="24"/>
          <w:szCs w:val="24"/>
        </w:rPr>
        <w:t>ia Lizieri</w:t>
      </w:r>
      <w:r w:rsidR="00CA2222" w:rsidRPr="6D040213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1</w:t>
      </w:r>
      <w:r w:rsidRPr="6D04021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5DAB6C7B" w14:textId="77777777" w:rsidR="009E1919" w:rsidRPr="004C6F75" w:rsidRDefault="009E1919" w:rsidP="009E3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18E2BB" w14:textId="77777777" w:rsidR="005648F6" w:rsidRDefault="005648F6" w:rsidP="005648F6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Centro Universitário de Belo Horizonte – UNIBH, Belo Horizonte, Minas Gerais</w:t>
      </w:r>
    </w:p>
    <w:p w14:paraId="144A298D" w14:textId="56DBFDE4" w:rsidR="005648F6" w:rsidRDefault="005648F6" w:rsidP="005648F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Devido às práticas crescentes da agricultura, aliadas ao anseio de um produto mais atrativo e de baixo custo, os produtos químicos fertilizantes vem sendo utilizados em larga escala, contribuindo, muitas vezes, para degradação ambiental. Neste contexto, os </w:t>
      </w:r>
      <w:proofErr w:type="spellStart"/>
      <w:r>
        <w:rPr>
          <w:color w:val="000000"/>
          <w:sz w:val="27"/>
          <w:szCs w:val="27"/>
        </w:rPr>
        <w:t>biofertilizantes</w:t>
      </w:r>
      <w:proofErr w:type="spellEnd"/>
      <w:r>
        <w:rPr>
          <w:color w:val="000000"/>
          <w:sz w:val="27"/>
          <w:szCs w:val="27"/>
        </w:rPr>
        <w:t xml:space="preserve"> representam uma impo</w:t>
      </w:r>
      <w:r w:rsidR="008862DA">
        <w:rPr>
          <w:color w:val="000000"/>
          <w:sz w:val="27"/>
          <w:szCs w:val="27"/>
        </w:rPr>
        <w:t>rtante estratégia agroecológica</w:t>
      </w:r>
      <w:r>
        <w:rPr>
          <w:color w:val="000000"/>
          <w:sz w:val="27"/>
          <w:szCs w:val="27"/>
        </w:rPr>
        <w:t xml:space="preserve">. Este trabalho buscou avaliar o potencial da utilização de culturas de cianobactérias e microalgas como </w:t>
      </w:r>
      <w:proofErr w:type="spellStart"/>
      <w:r>
        <w:rPr>
          <w:color w:val="000000"/>
          <w:sz w:val="27"/>
          <w:szCs w:val="27"/>
        </w:rPr>
        <w:t>biofertilizantes</w:t>
      </w:r>
      <w:proofErr w:type="spellEnd"/>
      <w:r>
        <w:rPr>
          <w:color w:val="000000"/>
          <w:sz w:val="27"/>
          <w:szCs w:val="27"/>
        </w:rPr>
        <w:t xml:space="preserve">, visando contribuir para novas estratégias biotecnológicas, ecologicamente e economicamente sustentáveis para o setor agrícola. As culturas de microalga </w:t>
      </w:r>
      <w:proofErr w:type="spellStart"/>
      <w:r w:rsidRPr="005648F6">
        <w:rPr>
          <w:i/>
          <w:color w:val="000000"/>
          <w:sz w:val="27"/>
          <w:szCs w:val="27"/>
        </w:rPr>
        <w:t>Pandorina</w:t>
      </w:r>
      <w:proofErr w:type="spellEnd"/>
      <w:r>
        <w:rPr>
          <w:color w:val="000000"/>
          <w:sz w:val="27"/>
          <w:szCs w:val="27"/>
        </w:rPr>
        <w:t xml:space="preserve"> sp. e cianobactéria </w:t>
      </w:r>
      <w:proofErr w:type="spellStart"/>
      <w:r w:rsidRPr="005648F6">
        <w:rPr>
          <w:i/>
          <w:color w:val="000000"/>
          <w:sz w:val="27"/>
          <w:szCs w:val="27"/>
        </w:rPr>
        <w:t>Anabaena</w:t>
      </w:r>
      <w:proofErr w:type="spellEnd"/>
      <w:r>
        <w:rPr>
          <w:color w:val="000000"/>
          <w:sz w:val="27"/>
          <w:szCs w:val="27"/>
        </w:rPr>
        <w:t xml:space="preserve"> (PCC-7120) foram realizadas em meio de cultivo BG-11 com e sem nitrogênio, respectivamente. Os testes foram realizados com plantas de </w:t>
      </w:r>
      <w:proofErr w:type="spellStart"/>
      <w:r w:rsidRPr="005648F6">
        <w:rPr>
          <w:i/>
          <w:color w:val="000000"/>
          <w:sz w:val="27"/>
          <w:szCs w:val="27"/>
        </w:rPr>
        <w:t>Phaseolus</w:t>
      </w:r>
      <w:proofErr w:type="spellEnd"/>
      <w:r w:rsidRPr="005648F6">
        <w:rPr>
          <w:i/>
          <w:color w:val="000000"/>
          <w:sz w:val="27"/>
          <w:szCs w:val="27"/>
        </w:rPr>
        <w:t xml:space="preserve"> </w:t>
      </w:r>
      <w:proofErr w:type="spellStart"/>
      <w:r w:rsidRPr="005648F6">
        <w:rPr>
          <w:i/>
          <w:color w:val="000000"/>
          <w:sz w:val="27"/>
          <w:szCs w:val="27"/>
        </w:rPr>
        <w:t>vulgaris</w:t>
      </w:r>
      <w:proofErr w:type="spellEnd"/>
      <w:r>
        <w:rPr>
          <w:color w:val="000000"/>
          <w:sz w:val="27"/>
          <w:szCs w:val="27"/>
        </w:rPr>
        <w:t xml:space="preserve"> (feijão) e </w:t>
      </w:r>
      <w:proofErr w:type="spellStart"/>
      <w:r w:rsidRPr="005648F6">
        <w:rPr>
          <w:i/>
          <w:color w:val="000000"/>
          <w:sz w:val="27"/>
          <w:szCs w:val="27"/>
        </w:rPr>
        <w:t>Zea</w:t>
      </w:r>
      <w:proofErr w:type="spellEnd"/>
      <w:r w:rsidRPr="005648F6">
        <w:rPr>
          <w:i/>
          <w:color w:val="000000"/>
          <w:sz w:val="27"/>
          <w:szCs w:val="27"/>
        </w:rPr>
        <w:t xml:space="preserve"> </w:t>
      </w:r>
      <w:proofErr w:type="spellStart"/>
      <w:r w:rsidRPr="005648F6">
        <w:rPr>
          <w:i/>
          <w:color w:val="000000"/>
          <w:sz w:val="27"/>
          <w:szCs w:val="27"/>
        </w:rPr>
        <w:t>mays</w:t>
      </w:r>
      <w:proofErr w:type="spellEnd"/>
      <w:r>
        <w:rPr>
          <w:color w:val="000000"/>
          <w:sz w:val="27"/>
          <w:szCs w:val="27"/>
        </w:rPr>
        <w:t xml:space="preserve"> (milho) crescendo sob irrigação com as diferentes culturas. Plantas controle foram submetidas à irrigação com água e </w:t>
      </w:r>
      <w:r>
        <w:rPr>
          <w:color w:val="000000"/>
          <w:sz w:val="27"/>
          <w:szCs w:val="27"/>
        </w:rPr>
        <w:t>solução BG-11 sem a adição das cepas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Os valores de densidade óptica de 0,205 </w:t>
      </w:r>
      <w:r w:rsidR="00D91116">
        <w:rPr>
          <w:color w:val="000000"/>
          <w:sz w:val="27"/>
          <w:szCs w:val="27"/>
        </w:rPr>
        <w:t xml:space="preserve">(em 680nm) </w:t>
      </w:r>
      <w:r>
        <w:rPr>
          <w:color w:val="000000"/>
          <w:sz w:val="27"/>
          <w:szCs w:val="27"/>
        </w:rPr>
        <w:t xml:space="preserve">para </w:t>
      </w:r>
      <w:proofErr w:type="spellStart"/>
      <w:r w:rsidRPr="005648F6">
        <w:rPr>
          <w:i/>
          <w:color w:val="000000"/>
          <w:sz w:val="27"/>
          <w:szCs w:val="27"/>
        </w:rPr>
        <w:t>Pandorina</w:t>
      </w:r>
      <w:proofErr w:type="spellEnd"/>
      <w:r>
        <w:rPr>
          <w:color w:val="000000"/>
          <w:sz w:val="27"/>
          <w:szCs w:val="27"/>
        </w:rPr>
        <w:t xml:space="preserve"> e 0,120 </w:t>
      </w:r>
      <w:r w:rsidR="00D91116">
        <w:rPr>
          <w:color w:val="000000"/>
          <w:sz w:val="27"/>
          <w:szCs w:val="27"/>
        </w:rPr>
        <w:t>(em 75</w:t>
      </w:r>
      <w:r w:rsidR="00D91116">
        <w:rPr>
          <w:color w:val="000000"/>
          <w:sz w:val="27"/>
          <w:szCs w:val="27"/>
        </w:rPr>
        <w:t xml:space="preserve">0nm) </w:t>
      </w:r>
      <w:r>
        <w:rPr>
          <w:color w:val="000000"/>
          <w:sz w:val="27"/>
          <w:szCs w:val="27"/>
        </w:rPr>
        <w:t xml:space="preserve">para </w:t>
      </w:r>
      <w:proofErr w:type="spellStart"/>
      <w:r w:rsidRPr="005648F6">
        <w:rPr>
          <w:i/>
          <w:color w:val="000000"/>
          <w:sz w:val="27"/>
          <w:szCs w:val="27"/>
        </w:rPr>
        <w:t>Anabaena</w:t>
      </w:r>
      <w:proofErr w:type="spellEnd"/>
      <w:r>
        <w:rPr>
          <w:color w:val="000000"/>
          <w:sz w:val="27"/>
          <w:szCs w:val="27"/>
        </w:rPr>
        <w:t xml:space="preserve"> foram utilizados para padronização da biomassa utilizada na rega por 21 dias. </w:t>
      </w:r>
      <w:r>
        <w:rPr>
          <w:color w:val="000000"/>
          <w:sz w:val="27"/>
          <w:szCs w:val="27"/>
        </w:rPr>
        <w:t xml:space="preserve">Medidas do crescimento da raiz, do caule, das folhas e peso da biomassa total foram tomadas ao final do experimento. Os resultados mostraram que ambos os cultivares, feijão e milho, apresentaram melhor desenvolvimento quando submetidos à irrigação com cultura de </w:t>
      </w:r>
      <w:proofErr w:type="spellStart"/>
      <w:r w:rsidRPr="005648F6">
        <w:rPr>
          <w:i/>
          <w:color w:val="000000"/>
          <w:sz w:val="27"/>
          <w:szCs w:val="27"/>
        </w:rPr>
        <w:t>Pandorina</w:t>
      </w:r>
      <w:proofErr w:type="spellEnd"/>
      <w:r>
        <w:rPr>
          <w:color w:val="000000"/>
          <w:sz w:val="27"/>
          <w:szCs w:val="27"/>
        </w:rPr>
        <w:t>.</w:t>
      </w:r>
      <w:r w:rsidR="00D91116">
        <w:rPr>
          <w:color w:val="000000"/>
          <w:sz w:val="27"/>
          <w:szCs w:val="27"/>
        </w:rPr>
        <w:t xml:space="preserve"> </w:t>
      </w:r>
      <w:r w:rsidR="005B127A">
        <w:rPr>
          <w:color w:val="000000"/>
          <w:sz w:val="27"/>
          <w:szCs w:val="27"/>
        </w:rPr>
        <w:t>Um crescimento foliar favorecido em 19% foi verificado em plantas de feijão e 24% em milho quando comparados com as plantas controle</w:t>
      </w:r>
      <w:r w:rsidR="00B01699">
        <w:rPr>
          <w:color w:val="000000"/>
          <w:sz w:val="27"/>
          <w:szCs w:val="27"/>
        </w:rPr>
        <w:t xml:space="preserve">. </w:t>
      </w:r>
      <w:r w:rsidR="008862DA">
        <w:rPr>
          <w:color w:val="000000"/>
          <w:sz w:val="27"/>
          <w:szCs w:val="27"/>
        </w:rPr>
        <w:t xml:space="preserve">Enquanto maior </w:t>
      </w:r>
      <w:r w:rsidR="008D006A">
        <w:rPr>
          <w:color w:val="000000"/>
          <w:sz w:val="27"/>
          <w:szCs w:val="27"/>
        </w:rPr>
        <w:t xml:space="preserve">prolongamento das raízes </w:t>
      </w:r>
      <w:r w:rsidR="00B01699">
        <w:rPr>
          <w:color w:val="000000"/>
          <w:sz w:val="27"/>
          <w:szCs w:val="27"/>
        </w:rPr>
        <w:t xml:space="preserve">foi observado </w:t>
      </w:r>
      <w:r w:rsidR="008D006A">
        <w:rPr>
          <w:color w:val="000000"/>
          <w:sz w:val="27"/>
          <w:szCs w:val="27"/>
        </w:rPr>
        <w:t>em plantas</w:t>
      </w:r>
      <w:r w:rsidR="00B01699">
        <w:rPr>
          <w:color w:val="000000"/>
          <w:sz w:val="27"/>
          <w:szCs w:val="27"/>
        </w:rPr>
        <w:t xml:space="preserve"> irrigadas com água. A </w:t>
      </w:r>
      <w:r w:rsidR="008862DA">
        <w:rPr>
          <w:color w:val="000000"/>
          <w:sz w:val="27"/>
          <w:szCs w:val="27"/>
        </w:rPr>
        <w:t>biomassa</w:t>
      </w:r>
      <w:r w:rsidR="00B01699">
        <w:rPr>
          <w:color w:val="000000"/>
          <w:sz w:val="27"/>
          <w:szCs w:val="27"/>
        </w:rPr>
        <w:t xml:space="preserve"> total</w:t>
      </w:r>
      <w:r w:rsidR="008862DA">
        <w:rPr>
          <w:color w:val="000000"/>
          <w:sz w:val="27"/>
          <w:szCs w:val="27"/>
        </w:rPr>
        <w:t>,</w:t>
      </w:r>
      <w:r w:rsidR="00B01699">
        <w:rPr>
          <w:color w:val="000000"/>
          <w:sz w:val="27"/>
          <w:szCs w:val="27"/>
        </w:rPr>
        <w:t xml:space="preserve"> </w:t>
      </w:r>
      <w:r w:rsidR="008862DA">
        <w:rPr>
          <w:color w:val="000000"/>
          <w:sz w:val="27"/>
          <w:szCs w:val="27"/>
        </w:rPr>
        <w:t>sob irrigação com</w:t>
      </w:r>
      <w:r w:rsidR="00B01699">
        <w:rPr>
          <w:color w:val="000000"/>
          <w:sz w:val="27"/>
          <w:szCs w:val="27"/>
        </w:rPr>
        <w:t xml:space="preserve"> </w:t>
      </w:r>
      <w:proofErr w:type="spellStart"/>
      <w:r w:rsidR="00B01699" w:rsidRPr="00B01699">
        <w:rPr>
          <w:i/>
          <w:color w:val="000000"/>
          <w:sz w:val="27"/>
          <w:szCs w:val="27"/>
        </w:rPr>
        <w:t>Pandorina</w:t>
      </w:r>
      <w:proofErr w:type="spellEnd"/>
      <w:r w:rsidR="008862DA" w:rsidRPr="008862DA">
        <w:rPr>
          <w:color w:val="000000"/>
          <w:sz w:val="27"/>
          <w:szCs w:val="27"/>
        </w:rPr>
        <w:t>,</w:t>
      </w:r>
      <w:r w:rsidR="00B01699">
        <w:rPr>
          <w:i/>
          <w:color w:val="000000"/>
          <w:sz w:val="27"/>
          <w:szCs w:val="27"/>
        </w:rPr>
        <w:t xml:space="preserve"> </w:t>
      </w:r>
      <w:r w:rsidR="00B01699">
        <w:rPr>
          <w:color w:val="000000"/>
          <w:sz w:val="27"/>
          <w:szCs w:val="27"/>
        </w:rPr>
        <w:t xml:space="preserve">foi </w:t>
      </w:r>
      <w:r w:rsidR="008862DA">
        <w:rPr>
          <w:color w:val="000000"/>
          <w:sz w:val="27"/>
          <w:szCs w:val="27"/>
        </w:rPr>
        <w:t xml:space="preserve">de </w:t>
      </w:r>
      <w:r w:rsidR="00B01699">
        <w:rPr>
          <w:color w:val="000000"/>
          <w:sz w:val="27"/>
          <w:szCs w:val="27"/>
        </w:rPr>
        <w:t>27%</w:t>
      </w:r>
      <w:r w:rsidR="008862DA">
        <w:rPr>
          <w:color w:val="000000"/>
          <w:sz w:val="27"/>
          <w:szCs w:val="27"/>
        </w:rPr>
        <w:t xml:space="preserve"> </w:t>
      </w:r>
      <w:r w:rsidR="00B01699">
        <w:rPr>
          <w:color w:val="000000"/>
          <w:sz w:val="27"/>
          <w:szCs w:val="27"/>
        </w:rPr>
        <w:t xml:space="preserve">e 26% </w:t>
      </w:r>
      <w:r w:rsidR="008862DA">
        <w:rPr>
          <w:color w:val="000000"/>
          <w:sz w:val="27"/>
          <w:szCs w:val="27"/>
        </w:rPr>
        <w:t>maior para feijão e milho, respectivamente, em relação as plantas controle.</w:t>
      </w:r>
      <w:r>
        <w:rPr>
          <w:color w:val="000000"/>
          <w:sz w:val="27"/>
          <w:szCs w:val="27"/>
        </w:rPr>
        <w:t xml:space="preserve"> </w:t>
      </w:r>
      <w:r w:rsidR="008862DA">
        <w:rPr>
          <w:color w:val="000000"/>
          <w:sz w:val="27"/>
          <w:szCs w:val="27"/>
        </w:rPr>
        <w:t>Por outro lado,</w:t>
      </w:r>
      <w:r>
        <w:rPr>
          <w:color w:val="000000"/>
          <w:sz w:val="27"/>
          <w:szCs w:val="27"/>
        </w:rPr>
        <w:t xml:space="preserve"> plantas submetidas a</w:t>
      </w:r>
      <w:bookmarkStart w:id="0" w:name="_GoBack"/>
      <w:bookmarkEnd w:id="0"/>
      <w:r>
        <w:rPr>
          <w:color w:val="000000"/>
          <w:sz w:val="27"/>
          <w:szCs w:val="27"/>
        </w:rPr>
        <w:t xml:space="preserve">o tratamento com cianobactéria </w:t>
      </w:r>
      <w:proofErr w:type="spellStart"/>
      <w:r w:rsidRPr="005648F6">
        <w:rPr>
          <w:i/>
          <w:color w:val="000000"/>
          <w:sz w:val="27"/>
          <w:szCs w:val="27"/>
        </w:rPr>
        <w:t>Anabaena</w:t>
      </w:r>
      <w:proofErr w:type="spellEnd"/>
      <w:r>
        <w:rPr>
          <w:color w:val="000000"/>
          <w:sz w:val="27"/>
          <w:szCs w:val="27"/>
        </w:rPr>
        <w:t xml:space="preserve"> mostraram </w:t>
      </w:r>
      <w:r w:rsidR="00D91116">
        <w:rPr>
          <w:color w:val="000000"/>
          <w:sz w:val="27"/>
          <w:szCs w:val="27"/>
        </w:rPr>
        <w:t>menor desempenho</w:t>
      </w:r>
      <w:r>
        <w:rPr>
          <w:color w:val="000000"/>
          <w:sz w:val="27"/>
          <w:szCs w:val="27"/>
        </w:rPr>
        <w:t xml:space="preserve"> </w:t>
      </w:r>
      <w:r w:rsidR="00D91116"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 xml:space="preserve">a biomassa total. Estes resultados, embora iniciais, mostraram que </w:t>
      </w:r>
      <w:proofErr w:type="spellStart"/>
      <w:r w:rsidRPr="005648F6">
        <w:rPr>
          <w:i/>
          <w:color w:val="000000"/>
          <w:sz w:val="27"/>
          <w:szCs w:val="27"/>
        </w:rPr>
        <w:t>Pandorina</w:t>
      </w:r>
      <w:proofErr w:type="spellEnd"/>
      <w:r>
        <w:rPr>
          <w:color w:val="000000"/>
          <w:sz w:val="27"/>
          <w:szCs w:val="27"/>
        </w:rPr>
        <w:t xml:space="preserve"> apresenta potencial para ser utilizada em processos de </w:t>
      </w:r>
      <w:proofErr w:type="spellStart"/>
      <w:r>
        <w:rPr>
          <w:color w:val="000000"/>
          <w:sz w:val="27"/>
          <w:szCs w:val="27"/>
        </w:rPr>
        <w:t>biofertilização</w:t>
      </w:r>
      <w:proofErr w:type="spellEnd"/>
      <w:r>
        <w:rPr>
          <w:color w:val="000000"/>
          <w:sz w:val="27"/>
          <w:szCs w:val="27"/>
        </w:rPr>
        <w:t xml:space="preserve"> enquanto </w:t>
      </w:r>
      <w:proofErr w:type="spellStart"/>
      <w:r w:rsidRPr="005648F6">
        <w:rPr>
          <w:i/>
          <w:color w:val="000000"/>
          <w:sz w:val="27"/>
          <w:szCs w:val="27"/>
        </w:rPr>
        <w:t>Anabaena</w:t>
      </w:r>
      <w:proofErr w:type="spellEnd"/>
      <w:r>
        <w:rPr>
          <w:color w:val="000000"/>
          <w:sz w:val="27"/>
          <w:szCs w:val="27"/>
        </w:rPr>
        <w:t xml:space="preserve"> parece exercer efeito tóxico, sendo necessária uma maior investigação para compreensão deste processo.</w:t>
      </w:r>
    </w:p>
    <w:p w14:paraId="7C28CBAE" w14:textId="77777777" w:rsidR="005648F6" w:rsidRDefault="005648F6" w:rsidP="005648F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Palavras-chave: biotecnologia de algas, fertilização agrícola, sustentabilidade</w:t>
      </w:r>
    </w:p>
    <w:p w14:paraId="441ABAA9" w14:textId="77777777" w:rsidR="005648F6" w:rsidRDefault="005648F6" w:rsidP="005648F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5A39BBE3" w14:textId="4890ADAC" w:rsidR="0061543B" w:rsidRDefault="005648F6" w:rsidP="005648F6">
      <w:pPr>
        <w:pStyle w:val="NormalWeb"/>
        <w:shd w:val="clear" w:color="auto" w:fill="FFFFFF"/>
        <w:spacing w:before="0" w:beforeAutospacing="0" w:after="150" w:afterAutospacing="0"/>
        <w:jc w:val="both"/>
      </w:pPr>
      <w:r>
        <w:rPr>
          <w:color w:val="000000"/>
          <w:sz w:val="27"/>
          <w:szCs w:val="27"/>
        </w:rPr>
        <w:t xml:space="preserve">Apoio financeiro: FAPEMIG, RADIX, </w:t>
      </w:r>
      <w:proofErr w:type="spellStart"/>
      <w:r>
        <w:rPr>
          <w:color w:val="000000"/>
          <w:sz w:val="27"/>
          <w:szCs w:val="27"/>
        </w:rPr>
        <w:t>UniBH</w:t>
      </w:r>
      <w:proofErr w:type="spellEnd"/>
    </w:p>
    <w:sectPr w:rsidR="0061543B" w:rsidSect="009E3693">
      <w:headerReference w:type="default" r:id="rId8"/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ED594" w14:textId="77777777" w:rsidR="00E720D8" w:rsidRDefault="00E720D8" w:rsidP="009E3693">
      <w:pPr>
        <w:spacing w:after="0" w:line="240" w:lineRule="auto"/>
      </w:pPr>
      <w:r>
        <w:separator/>
      </w:r>
    </w:p>
  </w:endnote>
  <w:endnote w:type="continuationSeparator" w:id="0">
    <w:p w14:paraId="2E6F3450" w14:textId="77777777" w:rsidR="00E720D8" w:rsidRDefault="00E720D8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31642" w14:textId="77777777" w:rsidR="00E720D8" w:rsidRDefault="00E720D8" w:rsidP="009E3693">
      <w:pPr>
        <w:spacing w:after="0" w:line="240" w:lineRule="auto"/>
      </w:pPr>
      <w:r>
        <w:separator/>
      </w:r>
    </w:p>
  </w:footnote>
  <w:footnote w:type="continuationSeparator" w:id="0">
    <w:p w14:paraId="0458CE34" w14:textId="77777777" w:rsidR="00E720D8" w:rsidRDefault="00E720D8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77777777" w:rsidR="00615053" w:rsidRDefault="007C4877" w:rsidP="0025694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0CBAA9C" wp14:editId="07777777">
          <wp:extent cx="3762375" cy="1228725"/>
          <wp:effectExtent l="0" t="0" r="0" b="0"/>
          <wp:docPr id="1" name="Imagem 1" descr="cabecalho_resu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resu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76B4"/>
    <w:multiLevelType w:val="hybridMultilevel"/>
    <w:tmpl w:val="CE2C03E4"/>
    <w:lvl w:ilvl="0" w:tplc="A7CA8F1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93"/>
    <w:rsid w:val="00015E22"/>
    <w:rsid w:val="0025694E"/>
    <w:rsid w:val="0031768B"/>
    <w:rsid w:val="00322C25"/>
    <w:rsid w:val="0033635E"/>
    <w:rsid w:val="00342FF8"/>
    <w:rsid w:val="003C4D7C"/>
    <w:rsid w:val="00491D39"/>
    <w:rsid w:val="004C6F75"/>
    <w:rsid w:val="005648F6"/>
    <w:rsid w:val="005B127A"/>
    <w:rsid w:val="005E6BEE"/>
    <w:rsid w:val="00615053"/>
    <w:rsid w:val="0061543B"/>
    <w:rsid w:val="006D41B3"/>
    <w:rsid w:val="007341A1"/>
    <w:rsid w:val="007C4877"/>
    <w:rsid w:val="00814767"/>
    <w:rsid w:val="008718F3"/>
    <w:rsid w:val="0087209A"/>
    <w:rsid w:val="0088047E"/>
    <w:rsid w:val="008862DA"/>
    <w:rsid w:val="008D006A"/>
    <w:rsid w:val="008E185A"/>
    <w:rsid w:val="008F1DB3"/>
    <w:rsid w:val="00925FF3"/>
    <w:rsid w:val="009E1919"/>
    <w:rsid w:val="009E3693"/>
    <w:rsid w:val="00B01699"/>
    <w:rsid w:val="00B32BB9"/>
    <w:rsid w:val="00B75EBD"/>
    <w:rsid w:val="00CA2222"/>
    <w:rsid w:val="00CB0497"/>
    <w:rsid w:val="00CB3B40"/>
    <w:rsid w:val="00D7399F"/>
    <w:rsid w:val="00D91116"/>
    <w:rsid w:val="00D94EEE"/>
    <w:rsid w:val="00DD6D8E"/>
    <w:rsid w:val="00DF5563"/>
    <w:rsid w:val="00E17377"/>
    <w:rsid w:val="00E242EA"/>
    <w:rsid w:val="00E720D8"/>
    <w:rsid w:val="00F87173"/>
    <w:rsid w:val="11D64694"/>
    <w:rsid w:val="4C3F4CDB"/>
    <w:rsid w:val="6D04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8FD54"/>
  <w15:chartTrackingRefBased/>
  <w15:docId w15:val="{E65D1D22-5FE6-44F5-9D54-A8D0BD51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222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CA22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4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1CCD1-3213-4F63-B80A-89E1C119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Claudineia Lizieri</cp:lastModifiedBy>
  <cp:revision>5</cp:revision>
  <dcterms:created xsi:type="dcterms:W3CDTF">2018-07-27T19:23:00Z</dcterms:created>
  <dcterms:modified xsi:type="dcterms:W3CDTF">2018-10-03T21:35:00Z</dcterms:modified>
</cp:coreProperties>
</file>