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B4" w:rsidRPr="00D51F59" w:rsidRDefault="008B70B4" w:rsidP="008F66EE">
      <w:pPr>
        <w:spacing w:line="240" w:lineRule="auto"/>
        <w:jc w:val="center"/>
        <w:rPr>
          <w:rFonts w:ascii="Times New Roman" w:eastAsia="Arial" w:hAnsi="Times New Roman" w:cs="Times New Roman"/>
          <w:b/>
          <w:sz w:val="28"/>
          <w:szCs w:val="28"/>
          <w:lang w:val="pt-BR"/>
        </w:rPr>
      </w:pPr>
      <w:r w:rsidRPr="00D51F59">
        <w:rPr>
          <w:rFonts w:ascii="Times New Roman" w:eastAsia="Arial" w:hAnsi="Times New Roman" w:cs="Times New Roman"/>
          <w:b/>
          <w:sz w:val="28"/>
          <w:szCs w:val="28"/>
          <w:lang w:val="pt-BR"/>
        </w:rPr>
        <w:t xml:space="preserve">Atividade </w:t>
      </w:r>
      <w:proofErr w:type="spellStart"/>
      <w:r w:rsidRPr="00D51F59">
        <w:rPr>
          <w:rFonts w:ascii="Times New Roman" w:eastAsia="Arial" w:hAnsi="Times New Roman" w:cs="Times New Roman"/>
          <w:b/>
          <w:sz w:val="28"/>
          <w:szCs w:val="28"/>
          <w:lang w:val="pt-BR"/>
        </w:rPr>
        <w:t>alelopática</w:t>
      </w:r>
      <w:proofErr w:type="spellEnd"/>
      <w:r w:rsidRPr="00D51F59">
        <w:rPr>
          <w:rFonts w:ascii="Times New Roman" w:eastAsia="Arial" w:hAnsi="Times New Roman" w:cs="Times New Roman"/>
          <w:b/>
          <w:sz w:val="28"/>
          <w:szCs w:val="28"/>
          <w:lang w:val="pt-BR"/>
        </w:rPr>
        <w:t xml:space="preserve"> do extrato aquoso da </w:t>
      </w:r>
      <w:proofErr w:type="spellStart"/>
      <w:r w:rsidRPr="00D51F59">
        <w:rPr>
          <w:rFonts w:ascii="Times New Roman" w:eastAsia="Arial" w:hAnsi="Times New Roman" w:cs="Times New Roman"/>
          <w:b/>
          <w:i/>
          <w:sz w:val="28"/>
          <w:szCs w:val="28"/>
          <w:lang w:val="pt-BR"/>
        </w:rPr>
        <w:t>Croton</w:t>
      </w:r>
      <w:proofErr w:type="spellEnd"/>
      <w:r w:rsidRPr="00D51F59">
        <w:rPr>
          <w:rFonts w:ascii="Times New Roman" w:eastAsia="Arial" w:hAnsi="Times New Roman" w:cs="Times New Roman"/>
          <w:b/>
          <w:i/>
          <w:sz w:val="28"/>
          <w:szCs w:val="28"/>
          <w:lang w:val="pt-BR"/>
        </w:rPr>
        <w:t xml:space="preserve"> </w:t>
      </w:r>
      <w:proofErr w:type="spellStart"/>
      <w:r w:rsidRPr="00D51F59">
        <w:rPr>
          <w:rFonts w:ascii="Times New Roman" w:eastAsia="Arial" w:hAnsi="Times New Roman" w:cs="Times New Roman"/>
          <w:b/>
          <w:i/>
          <w:sz w:val="28"/>
          <w:szCs w:val="28"/>
          <w:lang w:val="pt-BR"/>
        </w:rPr>
        <w:t>heliotropiifolius</w:t>
      </w:r>
      <w:proofErr w:type="spellEnd"/>
      <w:r w:rsidRPr="00D51F59">
        <w:rPr>
          <w:rFonts w:ascii="Times New Roman" w:eastAsia="Arial" w:hAnsi="Times New Roman" w:cs="Times New Roman"/>
          <w:b/>
          <w:sz w:val="28"/>
          <w:szCs w:val="28"/>
          <w:lang w:val="pt-BR"/>
        </w:rPr>
        <w:t xml:space="preserve"> </w:t>
      </w:r>
      <w:proofErr w:type="spellStart"/>
      <w:r w:rsidRPr="00D51F59">
        <w:rPr>
          <w:rFonts w:ascii="Times New Roman" w:eastAsia="Arial" w:hAnsi="Times New Roman" w:cs="Times New Roman"/>
          <w:b/>
          <w:sz w:val="28"/>
          <w:szCs w:val="28"/>
          <w:lang w:val="pt-BR"/>
        </w:rPr>
        <w:t>Kunth</w:t>
      </w:r>
      <w:proofErr w:type="spellEnd"/>
      <w:r w:rsidRPr="00D51F59">
        <w:rPr>
          <w:rFonts w:ascii="Times New Roman" w:eastAsia="Arial" w:hAnsi="Times New Roman" w:cs="Times New Roman"/>
          <w:b/>
          <w:sz w:val="28"/>
          <w:szCs w:val="28"/>
          <w:lang w:val="pt-BR"/>
        </w:rPr>
        <w:t xml:space="preserve"> </w:t>
      </w:r>
      <w:r w:rsidR="00D25091" w:rsidRPr="00D51F59">
        <w:rPr>
          <w:rFonts w:ascii="Times New Roman" w:eastAsia="Arial" w:hAnsi="Times New Roman" w:cs="Times New Roman"/>
          <w:b/>
          <w:sz w:val="28"/>
          <w:szCs w:val="28"/>
          <w:lang w:val="pt-BR"/>
        </w:rPr>
        <w:t>sobre a germinação de</w:t>
      </w:r>
      <w:r w:rsidR="00456EFA" w:rsidRPr="00D51F59">
        <w:rPr>
          <w:rFonts w:ascii="Times New Roman" w:eastAsia="Arial" w:hAnsi="Times New Roman" w:cs="Times New Roman"/>
          <w:b/>
          <w:sz w:val="28"/>
          <w:szCs w:val="28"/>
          <w:lang w:val="pt-BR"/>
        </w:rPr>
        <w:t xml:space="preserve"> </w:t>
      </w:r>
      <w:proofErr w:type="spellStart"/>
      <w:r w:rsidRPr="00D51F59">
        <w:rPr>
          <w:rFonts w:ascii="Times New Roman" w:eastAsia="Arial" w:hAnsi="Times New Roman" w:cs="Times New Roman"/>
          <w:b/>
          <w:i/>
          <w:sz w:val="28"/>
          <w:szCs w:val="28"/>
          <w:lang w:val="pt-BR"/>
        </w:rPr>
        <w:t>Lactuca</w:t>
      </w:r>
      <w:proofErr w:type="spellEnd"/>
      <w:r w:rsidRPr="00D51F59">
        <w:rPr>
          <w:rFonts w:ascii="Times New Roman" w:eastAsia="Arial" w:hAnsi="Times New Roman" w:cs="Times New Roman"/>
          <w:b/>
          <w:i/>
          <w:sz w:val="28"/>
          <w:szCs w:val="28"/>
          <w:lang w:val="pt-BR"/>
        </w:rPr>
        <w:t xml:space="preserve"> sativa</w:t>
      </w:r>
      <w:r w:rsidRPr="00D51F59">
        <w:rPr>
          <w:rFonts w:ascii="Times New Roman" w:eastAsia="Arial" w:hAnsi="Times New Roman" w:cs="Times New Roman"/>
          <w:b/>
          <w:sz w:val="28"/>
          <w:szCs w:val="28"/>
          <w:lang w:val="pt-BR"/>
        </w:rPr>
        <w:t xml:space="preserve"> L.</w:t>
      </w:r>
    </w:p>
    <w:p w:rsidR="008B70B4" w:rsidRDefault="008B70B4" w:rsidP="00A61707">
      <w:pPr>
        <w:spacing w:after="0" w:line="240" w:lineRule="auto"/>
        <w:jc w:val="center"/>
        <w:rPr>
          <w:lang w:val="pt-BR"/>
        </w:rPr>
      </w:pPr>
    </w:p>
    <w:p w:rsidR="008B70B4" w:rsidRDefault="008B70B4" w:rsidP="008F66EE">
      <w:pPr>
        <w:spacing w:line="240" w:lineRule="auto"/>
        <w:jc w:val="both"/>
        <w:rPr>
          <w:rFonts w:ascii="Times New Roman" w:hAnsi="Times New Roman" w:cs="Times New Roman"/>
          <w:b/>
          <w:color w:val="000000" w:themeColor="text1"/>
          <w:sz w:val="24"/>
          <w:szCs w:val="24"/>
          <w:vertAlign w:val="superscript"/>
          <w:lang w:val="pt-BR"/>
        </w:rPr>
      </w:pPr>
      <w:r w:rsidRPr="00D51F59">
        <w:rPr>
          <w:rFonts w:ascii="Times New Roman" w:hAnsi="Times New Roman" w:cs="Times New Roman"/>
          <w:b/>
          <w:color w:val="000000" w:themeColor="text1"/>
          <w:sz w:val="24"/>
          <w:szCs w:val="24"/>
          <w:u w:val="single"/>
          <w:lang w:val="pt-BR"/>
        </w:rPr>
        <w:t>Wanderson Ferreira da Silva</w:t>
      </w:r>
      <w:r w:rsidRPr="00D51F59">
        <w:rPr>
          <w:rFonts w:ascii="Times New Roman" w:hAnsi="Times New Roman" w:cs="Times New Roman"/>
          <w:b/>
          <w:color w:val="000000" w:themeColor="text1"/>
          <w:sz w:val="24"/>
          <w:szCs w:val="24"/>
          <w:lang w:val="pt-BR"/>
        </w:rPr>
        <w:t xml:space="preserve"> </w:t>
      </w:r>
      <w:r w:rsidRPr="00D51F59">
        <w:rPr>
          <w:rFonts w:ascii="Times New Roman" w:hAnsi="Times New Roman" w:cs="Times New Roman"/>
          <w:b/>
          <w:color w:val="000000" w:themeColor="text1"/>
          <w:sz w:val="24"/>
          <w:szCs w:val="24"/>
          <w:vertAlign w:val="superscript"/>
          <w:lang w:val="pt-BR"/>
        </w:rPr>
        <w:t>(1)</w:t>
      </w:r>
      <w:r w:rsidR="00D51F59">
        <w:rPr>
          <w:rFonts w:ascii="Times New Roman" w:hAnsi="Times New Roman" w:cs="Times New Roman"/>
          <w:b/>
          <w:color w:val="000000" w:themeColor="text1"/>
          <w:sz w:val="24"/>
          <w:szCs w:val="24"/>
          <w:lang w:val="pt-BR"/>
        </w:rPr>
        <w:t>;</w:t>
      </w:r>
      <w:r w:rsidRPr="00D51F59">
        <w:rPr>
          <w:rFonts w:ascii="Times New Roman" w:hAnsi="Times New Roman" w:cs="Times New Roman"/>
          <w:b/>
          <w:color w:val="000000" w:themeColor="text1"/>
          <w:sz w:val="24"/>
          <w:szCs w:val="24"/>
          <w:lang w:val="pt-BR"/>
        </w:rPr>
        <w:t xml:space="preserve"> </w:t>
      </w:r>
      <w:proofErr w:type="spellStart"/>
      <w:r w:rsidRPr="00D51F59">
        <w:rPr>
          <w:rFonts w:ascii="Times New Roman" w:hAnsi="Times New Roman" w:cs="Times New Roman"/>
          <w:b/>
          <w:color w:val="000000" w:themeColor="text1"/>
          <w:sz w:val="24"/>
          <w:szCs w:val="24"/>
          <w:lang w:val="pt-BR"/>
        </w:rPr>
        <w:t>Chryslane</w:t>
      </w:r>
      <w:proofErr w:type="spellEnd"/>
      <w:r w:rsidRPr="00D51F59">
        <w:rPr>
          <w:rFonts w:ascii="Times New Roman" w:hAnsi="Times New Roman" w:cs="Times New Roman"/>
          <w:b/>
          <w:color w:val="000000" w:themeColor="text1"/>
          <w:sz w:val="24"/>
          <w:szCs w:val="24"/>
          <w:lang w:val="pt-BR"/>
        </w:rPr>
        <w:t xml:space="preserve"> Barbosa Silva</w:t>
      </w:r>
      <w:r w:rsidRPr="00D51F59">
        <w:rPr>
          <w:rFonts w:ascii="Times New Roman" w:hAnsi="Times New Roman" w:cs="Times New Roman"/>
          <w:b/>
          <w:color w:val="000000" w:themeColor="text1"/>
          <w:sz w:val="24"/>
          <w:szCs w:val="24"/>
          <w:vertAlign w:val="superscript"/>
          <w:lang w:val="pt-BR"/>
        </w:rPr>
        <w:t>(2)</w:t>
      </w:r>
      <w:r w:rsidR="00D51F59">
        <w:rPr>
          <w:rFonts w:ascii="Times New Roman" w:hAnsi="Times New Roman" w:cs="Times New Roman"/>
          <w:b/>
          <w:color w:val="000000" w:themeColor="text1"/>
          <w:sz w:val="24"/>
          <w:szCs w:val="24"/>
          <w:vertAlign w:val="superscript"/>
          <w:lang w:val="pt-BR"/>
        </w:rPr>
        <w:t>;</w:t>
      </w:r>
      <w:r w:rsidRPr="00D51F59">
        <w:rPr>
          <w:rFonts w:ascii="Times New Roman" w:hAnsi="Times New Roman" w:cs="Times New Roman"/>
          <w:b/>
          <w:color w:val="000000" w:themeColor="text1"/>
          <w:sz w:val="24"/>
          <w:szCs w:val="24"/>
          <w:lang w:val="pt-BR"/>
        </w:rPr>
        <w:t xml:space="preserve"> Kelly Barbosa Silva </w:t>
      </w:r>
      <w:r w:rsidRPr="00D51F59">
        <w:rPr>
          <w:rFonts w:ascii="Times New Roman" w:hAnsi="Times New Roman" w:cs="Times New Roman"/>
          <w:b/>
          <w:color w:val="000000" w:themeColor="text1"/>
          <w:sz w:val="24"/>
          <w:szCs w:val="24"/>
          <w:vertAlign w:val="superscript"/>
          <w:lang w:val="pt-BR"/>
        </w:rPr>
        <w:t>(3)</w:t>
      </w:r>
      <w:r w:rsidR="00D51F59">
        <w:rPr>
          <w:rFonts w:ascii="Times New Roman" w:hAnsi="Times New Roman" w:cs="Times New Roman"/>
          <w:b/>
          <w:color w:val="000000" w:themeColor="text1"/>
          <w:sz w:val="24"/>
          <w:szCs w:val="24"/>
          <w:lang w:val="pt-BR"/>
        </w:rPr>
        <w:t>;</w:t>
      </w:r>
      <w:r w:rsidRPr="00D51F59">
        <w:rPr>
          <w:rFonts w:ascii="Times New Roman" w:hAnsi="Times New Roman" w:cs="Times New Roman"/>
          <w:b/>
          <w:color w:val="000000" w:themeColor="text1"/>
          <w:sz w:val="24"/>
          <w:szCs w:val="24"/>
          <w:lang w:val="pt-BR"/>
        </w:rPr>
        <w:t xml:space="preserve"> Henrique Fonseca Goulart</w:t>
      </w:r>
      <w:r w:rsidRPr="00D51F59">
        <w:rPr>
          <w:rFonts w:ascii="Times New Roman" w:hAnsi="Times New Roman" w:cs="Times New Roman"/>
          <w:b/>
          <w:color w:val="000000" w:themeColor="text1"/>
          <w:sz w:val="24"/>
          <w:szCs w:val="24"/>
          <w:vertAlign w:val="superscript"/>
          <w:lang w:val="pt-BR"/>
        </w:rPr>
        <w:t>(4)</w:t>
      </w:r>
      <w:r w:rsidR="00D51F59">
        <w:rPr>
          <w:rFonts w:ascii="Times New Roman" w:hAnsi="Times New Roman" w:cs="Times New Roman"/>
          <w:b/>
          <w:color w:val="000000" w:themeColor="text1"/>
          <w:sz w:val="24"/>
          <w:szCs w:val="24"/>
          <w:lang w:val="pt-BR"/>
        </w:rPr>
        <w:t>;</w:t>
      </w:r>
      <w:r w:rsidRPr="00D51F59">
        <w:rPr>
          <w:rFonts w:ascii="Times New Roman" w:hAnsi="Times New Roman" w:cs="Times New Roman"/>
          <w:b/>
          <w:color w:val="000000" w:themeColor="text1"/>
          <w:sz w:val="24"/>
          <w:szCs w:val="24"/>
          <w:lang w:val="pt-BR"/>
        </w:rPr>
        <w:t xml:space="preserve"> </w:t>
      </w:r>
      <w:proofErr w:type="spellStart"/>
      <w:r w:rsidRPr="00D51F59">
        <w:rPr>
          <w:rFonts w:ascii="Times New Roman" w:hAnsi="Times New Roman" w:cs="Times New Roman"/>
          <w:b/>
          <w:color w:val="000000" w:themeColor="text1"/>
          <w:sz w:val="24"/>
          <w:szCs w:val="24"/>
          <w:lang w:val="pt-BR"/>
        </w:rPr>
        <w:t>Edilany</w:t>
      </w:r>
      <w:proofErr w:type="spellEnd"/>
      <w:r w:rsidRPr="00D51F59">
        <w:rPr>
          <w:rFonts w:ascii="Times New Roman" w:hAnsi="Times New Roman" w:cs="Times New Roman"/>
          <w:b/>
          <w:color w:val="000000" w:themeColor="text1"/>
          <w:sz w:val="24"/>
          <w:szCs w:val="24"/>
          <w:lang w:val="pt-BR"/>
        </w:rPr>
        <w:t xml:space="preserve"> Eulália Barros de Albuquerque</w:t>
      </w:r>
      <w:r w:rsidRPr="00D51F59">
        <w:rPr>
          <w:rFonts w:ascii="Times New Roman" w:hAnsi="Times New Roman" w:cs="Times New Roman"/>
          <w:b/>
          <w:color w:val="000000" w:themeColor="text1"/>
          <w:sz w:val="24"/>
          <w:szCs w:val="24"/>
          <w:vertAlign w:val="superscript"/>
          <w:lang w:val="pt-BR"/>
        </w:rPr>
        <w:t>(5)</w:t>
      </w:r>
      <w:r w:rsidR="00D51F59">
        <w:rPr>
          <w:rFonts w:ascii="Times New Roman" w:hAnsi="Times New Roman" w:cs="Times New Roman"/>
          <w:b/>
          <w:color w:val="000000" w:themeColor="text1"/>
          <w:sz w:val="24"/>
          <w:szCs w:val="24"/>
          <w:lang w:val="pt-BR"/>
        </w:rPr>
        <w:t>;</w:t>
      </w:r>
      <w:r w:rsidRPr="00D51F59">
        <w:rPr>
          <w:rFonts w:ascii="Times New Roman" w:hAnsi="Times New Roman" w:cs="Times New Roman"/>
          <w:b/>
          <w:color w:val="000000" w:themeColor="text1"/>
          <w:sz w:val="24"/>
          <w:szCs w:val="24"/>
          <w:lang w:val="pt-BR"/>
        </w:rPr>
        <w:t xml:space="preserve"> Lígia Sampaio Reis</w:t>
      </w:r>
      <w:r w:rsidRPr="00D51F59">
        <w:rPr>
          <w:rFonts w:ascii="Times New Roman" w:hAnsi="Times New Roman" w:cs="Times New Roman"/>
          <w:b/>
          <w:color w:val="000000" w:themeColor="text1"/>
          <w:sz w:val="24"/>
          <w:szCs w:val="24"/>
          <w:vertAlign w:val="superscript"/>
          <w:lang w:val="pt-BR"/>
        </w:rPr>
        <w:t>(6)</w:t>
      </w:r>
    </w:p>
    <w:p w:rsidR="008F66EE" w:rsidRDefault="008F66EE" w:rsidP="008F66EE">
      <w:pPr>
        <w:spacing w:line="240" w:lineRule="auto"/>
        <w:jc w:val="both"/>
        <w:rPr>
          <w:rFonts w:ascii="Times New Roman" w:hAnsi="Times New Roman" w:cs="Times New Roman"/>
          <w:color w:val="000000" w:themeColor="text1"/>
          <w:sz w:val="20"/>
          <w:szCs w:val="20"/>
          <w:lang w:val="pt-BR"/>
        </w:rPr>
      </w:pPr>
    </w:p>
    <w:p w:rsidR="008B70B4" w:rsidRPr="00D51F59" w:rsidRDefault="008B70B4" w:rsidP="008F66EE">
      <w:pPr>
        <w:spacing w:line="240" w:lineRule="auto"/>
        <w:jc w:val="both"/>
        <w:rPr>
          <w:rFonts w:ascii="Times New Roman" w:hAnsi="Times New Roman" w:cs="Times New Roman"/>
          <w:color w:val="000000" w:themeColor="text1"/>
          <w:sz w:val="20"/>
          <w:szCs w:val="20"/>
          <w:lang w:val="pt-BR"/>
        </w:rPr>
      </w:pPr>
      <w:r w:rsidRPr="00D51F59">
        <w:rPr>
          <w:rFonts w:ascii="Times New Roman" w:hAnsi="Times New Roman" w:cs="Times New Roman"/>
          <w:color w:val="000000" w:themeColor="text1"/>
          <w:sz w:val="20"/>
          <w:szCs w:val="20"/>
          <w:lang w:val="pt-BR"/>
        </w:rPr>
        <w:t xml:space="preserve">1. Estudante do Curso de Ciências Biológicas da Universidade </w:t>
      </w:r>
      <w:r w:rsidR="00D51F59" w:rsidRPr="00D51F59">
        <w:rPr>
          <w:rFonts w:ascii="Times New Roman" w:hAnsi="Times New Roman" w:cs="Times New Roman"/>
          <w:color w:val="000000" w:themeColor="text1"/>
          <w:sz w:val="20"/>
          <w:szCs w:val="20"/>
          <w:lang w:val="pt-BR"/>
        </w:rPr>
        <w:t xml:space="preserve">Estadual </w:t>
      </w:r>
      <w:r w:rsidRPr="00D51F59">
        <w:rPr>
          <w:rFonts w:ascii="Times New Roman" w:hAnsi="Times New Roman" w:cs="Times New Roman"/>
          <w:color w:val="000000" w:themeColor="text1"/>
          <w:sz w:val="20"/>
          <w:szCs w:val="20"/>
          <w:lang w:val="pt-BR"/>
        </w:rPr>
        <w:t xml:space="preserve">de Alagoas (UNEAL); Arapiraca, Alagoas; e-mail: </w:t>
      </w:r>
      <w:hyperlink r:id="rId5" w:history="1">
        <w:r w:rsidRPr="00D51F59">
          <w:rPr>
            <w:rStyle w:val="Hyperlink"/>
            <w:rFonts w:ascii="Times New Roman" w:hAnsi="Times New Roman" w:cs="Times New Roman"/>
            <w:sz w:val="20"/>
            <w:szCs w:val="20"/>
            <w:shd w:val="clear" w:color="auto" w:fill="FFFFFF"/>
            <w:lang w:val="pt-BR"/>
          </w:rPr>
          <w:t>wandersonfsilva1@gmail.com</w:t>
        </w:r>
      </w:hyperlink>
      <w:r w:rsidRPr="00D51F59">
        <w:rPr>
          <w:rFonts w:ascii="Times New Roman" w:hAnsi="Times New Roman" w:cs="Times New Roman"/>
          <w:color w:val="000000" w:themeColor="text1"/>
          <w:sz w:val="20"/>
          <w:szCs w:val="20"/>
          <w:lang w:val="pt-BR"/>
        </w:rPr>
        <w:t xml:space="preserve"> 2.</w:t>
      </w:r>
      <w:r w:rsidR="00D51F59" w:rsidRPr="00D51F59">
        <w:rPr>
          <w:rFonts w:ascii="Times New Roman" w:hAnsi="Times New Roman" w:cs="Times New Roman"/>
          <w:color w:val="000000" w:themeColor="text1"/>
          <w:sz w:val="20"/>
          <w:szCs w:val="20"/>
          <w:lang w:val="pt-BR"/>
        </w:rPr>
        <w:t xml:space="preserve"> </w:t>
      </w:r>
      <w:r w:rsidRPr="00D51F59">
        <w:rPr>
          <w:rFonts w:ascii="Times New Roman" w:hAnsi="Times New Roman" w:cs="Times New Roman"/>
          <w:color w:val="000000" w:themeColor="text1"/>
          <w:sz w:val="20"/>
          <w:szCs w:val="20"/>
          <w:lang w:val="pt-BR"/>
        </w:rPr>
        <w:t>Mestre em Proteção de Plantas pelo Centro de Ciências Agrárias (CECA); 3.</w:t>
      </w:r>
      <w:r w:rsidR="00D51F59" w:rsidRPr="00D51F59">
        <w:rPr>
          <w:rFonts w:ascii="Times New Roman" w:hAnsi="Times New Roman" w:cs="Times New Roman"/>
          <w:color w:val="000000" w:themeColor="text1"/>
          <w:sz w:val="20"/>
          <w:szCs w:val="20"/>
          <w:lang w:val="pt-BR"/>
        </w:rPr>
        <w:t xml:space="preserve"> </w:t>
      </w:r>
      <w:r w:rsidRPr="00D51F59">
        <w:rPr>
          <w:rFonts w:ascii="Times New Roman" w:hAnsi="Times New Roman" w:cs="Times New Roman"/>
          <w:color w:val="000000" w:themeColor="text1"/>
          <w:sz w:val="20"/>
          <w:szCs w:val="20"/>
          <w:lang w:val="pt-BR"/>
        </w:rPr>
        <w:t>Doutoranda em Biotecnologia pela Universidade Federal de Alagoas (RENORBIO/UFAL); 4. Professor do Centro de Ciências Agrárias da Universidade Federal de Alagoas (CECA); 5.</w:t>
      </w:r>
      <w:r w:rsidR="00D51F59" w:rsidRPr="00D51F59">
        <w:rPr>
          <w:rFonts w:ascii="Times New Roman" w:hAnsi="Times New Roman" w:cs="Times New Roman"/>
          <w:color w:val="000000" w:themeColor="text1"/>
          <w:sz w:val="20"/>
          <w:szCs w:val="20"/>
          <w:lang w:val="pt-BR"/>
        </w:rPr>
        <w:t xml:space="preserve"> </w:t>
      </w:r>
      <w:r w:rsidRPr="00D51F59">
        <w:rPr>
          <w:rFonts w:ascii="Times New Roman" w:hAnsi="Times New Roman" w:cs="Times New Roman"/>
          <w:color w:val="000000" w:themeColor="text1"/>
          <w:sz w:val="20"/>
          <w:szCs w:val="20"/>
          <w:lang w:val="pt-BR"/>
        </w:rPr>
        <w:t xml:space="preserve">Estudante do Curso de </w:t>
      </w:r>
      <w:r w:rsidR="00D51F59" w:rsidRPr="00D51F59">
        <w:rPr>
          <w:rFonts w:ascii="Times New Roman" w:hAnsi="Times New Roman" w:cs="Times New Roman"/>
          <w:color w:val="000000" w:themeColor="text1"/>
          <w:sz w:val="20"/>
          <w:szCs w:val="20"/>
          <w:lang w:val="pt-BR"/>
        </w:rPr>
        <w:t>Agronomia</w:t>
      </w:r>
      <w:r w:rsidRPr="00D51F59">
        <w:rPr>
          <w:rFonts w:ascii="Times New Roman" w:hAnsi="Times New Roman" w:cs="Times New Roman"/>
          <w:color w:val="000000" w:themeColor="text1"/>
          <w:sz w:val="20"/>
          <w:szCs w:val="20"/>
          <w:lang w:val="pt-BR"/>
        </w:rPr>
        <w:t xml:space="preserve"> do Centro de Ciências Agrárias (CECA); 6.</w:t>
      </w:r>
      <w:r w:rsidR="00D51F59" w:rsidRPr="00D51F59">
        <w:rPr>
          <w:rFonts w:ascii="Times New Roman" w:hAnsi="Times New Roman" w:cs="Times New Roman"/>
          <w:color w:val="000000" w:themeColor="text1"/>
          <w:sz w:val="20"/>
          <w:szCs w:val="20"/>
          <w:lang w:val="pt-BR"/>
        </w:rPr>
        <w:t xml:space="preserve"> </w:t>
      </w:r>
      <w:r w:rsidRPr="00D51F59">
        <w:rPr>
          <w:rFonts w:ascii="Times New Roman" w:hAnsi="Times New Roman" w:cs="Times New Roman"/>
          <w:color w:val="000000" w:themeColor="text1"/>
          <w:sz w:val="20"/>
          <w:szCs w:val="20"/>
          <w:lang w:val="pt-BR"/>
        </w:rPr>
        <w:t xml:space="preserve">Professora do Centro de Ciências Agrárias (CECA); </w:t>
      </w:r>
    </w:p>
    <w:p w:rsidR="008B70B4" w:rsidRDefault="008B70B4" w:rsidP="00A61707">
      <w:pPr>
        <w:spacing w:after="0" w:line="240" w:lineRule="auto"/>
        <w:jc w:val="center"/>
        <w:rPr>
          <w:lang w:val="pt-BR"/>
        </w:rPr>
      </w:pPr>
    </w:p>
    <w:p w:rsidR="00184D49" w:rsidRPr="00184D49" w:rsidRDefault="008B70B4" w:rsidP="00A61707">
      <w:pPr>
        <w:spacing w:after="0" w:line="240" w:lineRule="auto"/>
        <w:jc w:val="both"/>
        <w:rPr>
          <w:rFonts w:ascii="Times New Roman" w:hAnsi="Times New Roman" w:cs="Times New Roman"/>
          <w:sz w:val="20"/>
          <w:szCs w:val="20"/>
          <w:lang w:val="pt-BR"/>
        </w:rPr>
      </w:pPr>
      <w:r w:rsidRPr="00101B36">
        <w:rPr>
          <w:rFonts w:ascii="Times New Roman" w:eastAsia="Arial" w:hAnsi="Times New Roman" w:cs="Times New Roman"/>
          <w:b/>
          <w:bCs/>
          <w:sz w:val="20"/>
          <w:szCs w:val="20"/>
          <w:lang w:val="pt-BR"/>
        </w:rPr>
        <w:t>RESUMO:</w:t>
      </w:r>
      <w:r w:rsidRPr="00101B36">
        <w:rPr>
          <w:rFonts w:ascii="Times New Roman" w:hAnsi="Times New Roman" w:cs="Times New Roman"/>
          <w:sz w:val="20"/>
          <w:szCs w:val="20"/>
          <w:lang w:val="pt-BR"/>
        </w:rPr>
        <w:t xml:space="preserve"> </w:t>
      </w:r>
      <w:proofErr w:type="spellStart"/>
      <w:r w:rsidR="00D25091" w:rsidRPr="00A61707">
        <w:rPr>
          <w:rFonts w:ascii="Times New Roman" w:hAnsi="Times New Roman" w:cs="Times New Roman"/>
          <w:sz w:val="20"/>
          <w:szCs w:val="20"/>
          <w:lang w:val="pt-BR"/>
        </w:rPr>
        <w:t>Alelopatia</w:t>
      </w:r>
      <w:proofErr w:type="spellEnd"/>
      <w:r w:rsidR="00D25091" w:rsidRPr="00A61707">
        <w:rPr>
          <w:rFonts w:ascii="Times New Roman" w:hAnsi="Times New Roman" w:cs="Times New Roman"/>
          <w:sz w:val="20"/>
          <w:szCs w:val="20"/>
          <w:lang w:val="pt-BR"/>
        </w:rPr>
        <w:t xml:space="preserve"> é considerada um acontecimento de ocorrência natural, que tem como resultado a liberação de substâncias capazes de inibir o desenvolvimento de outras espécies. A </w:t>
      </w:r>
      <w:r w:rsidRPr="00A61707">
        <w:rPr>
          <w:rFonts w:ascii="Times New Roman" w:hAnsi="Times New Roman" w:cs="Times New Roman"/>
          <w:sz w:val="20"/>
          <w:szCs w:val="20"/>
          <w:lang w:val="pt-BR"/>
        </w:rPr>
        <w:t xml:space="preserve">espécie </w:t>
      </w:r>
      <w:proofErr w:type="spellStart"/>
      <w:r w:rsidRPr="00A61707">
        <w:rPr>
          <w:rFonts w:ascii="Times New Roman" w:hAnsi="Times New Roman" w:cs="Times New Roman"/>
          <w:bCs/>
          <w:i/>
          <w:iCs/>
          <w:sz w:val="20"/>
          <w:szCs w:val="20"/>
          <w:lang w:val="pt-BR"/>
        </w:rPr>
        <w:t>Croton</w:t>
      </w:r>
      <w:proofErr w:type="spellEnd"/>
      <w:r w:rsidRPr="00A61707">
        <w:rPr>
          <w:rFonts w:ascii="Times New Roman" w:hAnsi="Times New Roman" w:cs="Times New Roman"/>
          <w:bCs/>
          <w:i/>
          <w:iCs/>
          <w:sz w:val="20"/>
          <w:szCs w:val="20"/>
          <w:lang w:val="pt-BR"/>
        </w:rPr>
        <w:t xml:space="preserve"> </w:t>
      </w:r>
      <w:proofErr w:type="spellStart"/>
      <w:r w:rsidRPr="00A61707">
        <w:rPr>
          <w:rFonts w:ascii="Times New Roman" w:hAnsi="Times New Roman" w:cs="Times New Roman"/>
          <w:bCs/>
          <w:i/>
          <w:iCs/>
          <w:sz w:val="20"/>
          <w:szCs w:val="20"/>
          <w:lang w:val="pt-BR"/>
        </w:rPr>
        <w:t>heliotropiifolius</w:t>
      </w:r>
      <w:proofErr w:type="spellEnd"/>
      <w:r w:rsidRPr="00A61707">
        <w:rPr>
          <w:rFonts w:ascii="Times New Roman" w:hAnsi="Times New Roman" w:cs="Times New Roman"/>
          <w:bCs/>
          <w:i/>
          <w:iCs/>
          <w:sz w:val="20"/>
          <w:szCs w:val="20"/>
          <w:lang w:val="pt-BR"/>
        </w:rPr>
        <w:t xml:space="preserve"> </w:t>
      </w:r>
      <w:proofErr w:type="spellStart"/>
      <w:r w:rsidRPr="00A61707">
        <w:rPr>
          <w:rFonts w:ascii="Times New Roman" w:hAnsi="Times New Roman" w:cs="Times New Roman"/>
          <w:bCs/>
          <w:iCs/>
          <w:sz w:val="20"/>
          <w:szCs w:val="20"/>
          <w:lang w:val="pt-BR"/>
        </w:rPr>
        <w:t>Kunth</w:t>
      </w:r>
      <w:proofErr w:type="spellEnd"/>
      <w:r w:rsidRPr="00A61707">
        <w:rPr>
          <w:rFonts w:ascii="Times New Roman" w:eastAsia="TimesNewRomanPSMT" w:hAnsi="Times New Roman" w:cs="Times New Roman"/>
          <w:sz w:val="20"/>
          <w:szCs w:val="20"/>
          <w:lang w:val="pt-BR"/>
        </w:rPr>
        <w:t xml:space="preserve">, </w:t>
      </w:r>
      <w:r w:rsidRPr="00A61707">
        <w:rPr>
          <w:rFonts w:ascii="Times New Roman" w:hAnsi="Times New Roman" w:cs="Times New Roman"/>
          <w:sz w:val="20"/>
          <w:szCs w:val="20"/>
          <w:lang w:val="pt-BR"/>
        </w:rPr>
        <w:t>pertence</w:t>
      </w:r>
      <w:r w:rsidRPr="00A61707">
        <w:rPr>
          <w:rFonts w:ascii="Times New Roman" w:eastAsia="TimesNewRomanPSMT" w:hAnsi="Times New Roman" w:cs="Times New Roman"/>
          <w:sz w:val="20"/>
          <w:szCs w:val="20"/>
          <w:lang w:val="pt-BR"/>
        </w:rPr>
        <w:t xml:space="preserve"> à família </w:t>
      </w:r>
      <w:r w:rsidRPr="00A61707">
        <w:rPr>
          <w:rFonts w:ascii="Times New Roman" w:hAnsi="Times New Roman" w:cs="Times New Roman"/>
          <w:sz w:val="20"/>
          <w:szCs w:val="20"/>
          <w:lang w:val="pt-BR"/>
        </w:rPr>
        <w:t xml:space="preserve">Euphorbiaceae, tem sido indicada como precursora do efeito </w:t>
      </w:r>
      <w:proofErr w:type="spellStart"/>
      <w:r w:rsidRPr="00A61707">
        <w:rPr>
          <w:rFonts w:ascii="Times New Roman" w:hAnsi="Times New Roman" w:cs="Times New Roman"/>
          <w:sz w:val="20"/>
          <w:szCs w:val="20"/>
          <w:lang w:val="pt-BR"/>
        </w:rPr>
        <w:t>alelopático</w:t>
      </w:r>
      <w:proofErr w:type="spellEnd"/>
      <w:r w:rsidR="00D25091" w:rsidRPr="00A61707">
        <w:rPr>
          <w:rFonts w:ascii="Times New Roman" w:hAnsi="Times New Roman" w:cs="Times New Roman"/>
          <w:sz w:val="20"/>
          <w:szCs w:val="20"/>
          <w:lang w:val="pt-BR"/>
        </w:rPr>
        <w:t>.</w:t>
      </w:r>
      <w:r w:rsidR="00D51F59">
        <w:rPr>
          <w:rFonts w:ascii="Times New Roman" w:hAnsi="Times New Roman" w:cs="Times New Roman"/>
          <w:sz w:val="20"/>
          <w:szCs w:val="20"/>
          <w:lang w:val="pt-BR"/>
        </w:rPr>
        <w:t xml:space="preserve"> </w:t>
      </w:r>
      <w:r w:rsidR="009E0B6D">
        <w:rPr>
          <w:rFonts w:ascii="Times New Roman" w:hAnsi="Times New Roman" w:cs="Times New Roman"/>
          <w:sz w:val="20"/>
          <w:szCs w:val="20"/>
          <w:lang w:val="pt-BR"/>
        </w:rPr>
        <w:t>Objetivou-se com esse trabalho</w:t>
      </w:r>
      <w:r w:rsidR="00D25091" w:rsidRPr="00A61707">
        <w:rPr>
          <w:rFonts w:ascii="Times New Roman" w:eastAsia="TimesNewRomanPSMT" w:hAnsi="Times New Roman" w:cs="Times New Roman"/>
          <w:sz w:val="20"/>
          <w:szCs w:val="20"/>
          <w:lang w:val="pt-BR"/>
        </w:rPr>
        <w:t xml:space="preserve"> avaliar a atividade</w:t>
      </w:r>
      <w:r w:rsidRPr="00A61707">
        <w:rPr>
          <w:rFonts w:ascii="Times New Roman" w:eastAsia="TimesNewRomanPSMT" w:hAnsi="Times New Roman" w:cs="Times New Roman"/>
          <w:sz w:val="20"/>
          <w:szCs w:val="20"/>
          <w:lang w:val="pt-BR"/>
        </w:rPr>
        <w:t xml:space="preserve"> </w:t>
      </w:r>
      <w:proofErr w:type="spellStart"/>
      <w:r w:rsidRPr="00A61707">
        <w:rPr>
          <w:rFonts w:ascii="Times New Roman" w:eastAsia="TimesNewRomanPSMT" w:hAnsi="Times New Roman" w:cs="Times New Roman"/>
          <w:sz w:val="20"/>
          <w:szCs w:val="20"/>
          <w:lang w:val="pt-BR"/>
        </w:rPr>
        <w:t>alelop</w:t>
      </w:r>
      <w:r w:rsidR="00D25091" w:rsidRPr="00A61707">
        <w:rPr>
          <w:rFonts w:ascii="Times New Roman" w:eastAsia="TimesNewRomanPSMT" w:hAnsi="Times New Roman" w:cs="Times New Roman"/>
          <w:sz w:val="20"/>
          <w:szCs w:val="20"/>
          <w:lang w:val="pt-BR"/>
        </w:rPr>
        <w:t>ática</w:t>
      </w:r>
      <w:proofErr w:type="spellEnd"/>
      <w:r w:rsidRPr="00A61707">
        <w:rPr>
          <w:rFonts w:ascii="Times New Roman" w:eastAsia="TimesNewRomanPSMT" w:hAnsi="Times New Roman" w:cs="Times New Roman"/>
          <w:sz w:val="20"/>
          <w:szCs w:val="20"/>
          <w:lang w:val="pt-BR"/>
        </w:rPr>
        <w:t xml:space="preserve"> da espécie </w:t>
      </w:r>
      <w:proofErr w:type="spellStart"/>
      <w:r w:rsidRPr="00A61707">
        <w:rPr>
          <w:rFonts w:ascii="Times New Roman" w:eastAsia="TimesNewRomanPSMT" w:hAnsi="Times New Roman" w:cs="Times New Roman"/>
          <w:i/>
          <w:sz w:val="20"/>
          <w:szCs w:val="20"/>
          <w:lang w:val="pt-BR"/>
        </w:rPr>
        <w:t>Croton</w:t>
      </w:r>
      <w:proofErr w:type="spellEnd"/>
      <w:r w:rsidRPr="00A61707">
        <w:rPr>
          <w:rFonts w:ascii="Times New Roman" w:eastAsia="TimesNewRomanPSMT" w:hAnsi="Times New Roman" w:cs="Times New Roman"/>
          <w:i/>
          <w:sz w:val="20"/>
          <w:szCs w:val="20"/>
          <w:lang w:val="pt-BR"/>
        </w:rPr>
        <w:t xml:space="preserve"> </w:t>
      </w:r>
      <w:proofErr w:type="spellStart"/>
      <w:r w:rsidRPr="00A61707">
        <w:rPr>
          <w:rFonts w:ascii="Times New Roman" w:eastAsia="TimesNewRomanPSMT" w:hAnsi="Times New Roman" w:cs="Times New Roman"/>
          <w:i/>
          <w:sz w:val="20"/>
          <w:szCs w:val="20"/>
          <w:lang w:val="pt-BR"/>
        </w:rPr>
        <w:t>heliotropiifolius</w:t>
      </w:r>
      <w:proofErr w:type="spellEnd"/>
      <w:r w:rsidR="00D51F59">
        <w:rPr>
          <w:rFonts w:ascii="Times New Roman" w:eastAsia="TimesNewRomanPSMT" w:hAnsi="Times New Roman" w:cs="Times New Roman"/>
          <w:sz w:val="20"/>
          <w:szCs w:val="20"/>
          <w:lang w:val="pt-BR"/>
        </w:rPr>
        <w:t xml:space="preserve"> </w:t>
      </w:r>
      <w:proofErr w:type="spellStart"/>
      <w:r w:rsidR="00D51F59">
        <w:rPr>
          <w:rFonts w:ascii="Times New Roman" w:eastAsia="TimesNewRomanPSMT" w:hAnsi="Times New Roman" w:cs="Times New Roman"/>
          <w:sz w:val="20"/>
          <w:szCs w:val="20"/>
          <w:lang w:val="pt-BR"/>
        </w:rPr>
        <w:t>K</w:t>
      </w:r>
      <w:r w:rsidRPr="00A61707">
        <w:rPr>
          <w:rFonts w:ascii="Times New Roman" w:eastAsia="TimesNewRomanPSMT" w:hAnsi="Times New Roman" w:cs="Times New Roman"/>
          <w:sz w:val="20"/>
          <w:szCs w:val="20"/>
          <w:lang w:val="pt-BR"/>
        </w:rPr>
        <w:t>unth</w:t>
      </w:r>
      <w:proofErr w:type="spellEnd"/>
      <w:r w:rsidR="00D25091" w:rsidRPr="00A61707">
        <w:rPr>
          <w:rFonts w:ascii="Times New Roman" w:eastAsia="TimesNewRomanPSMT" w:hAnsi="Times New Roman" w:cs="Times New Roman"/>
          <w:sz w:val="20"/>
          <w:szCs w:val="20"/>
          <w:lang w:val="pt-BR"/>
        </w:rPr>
        <w:t xml:space="preserve"> na germinação</w:t>
      </w:r>
      <w:r w:rsidRPr="00A61707">
        <w:rPr>
          <w:rFonts w:ascii="Times New Roman" w:eastAsia="TimesNewRomanPSMT" w:hAnsi="Times New Roman" w:cs="Times New Roman"/>
          <w:sz w:val="20"/>
          <w:szCs w:val="20"/>
          <w:lang w:val="pt-BR"/>
        </w:rPr>
        <w:t xml:space="preserve"> de </w:t>
      </w:r>
      <w:proofErr w:type="spellStart"/>
      <w:r w:rsidRPr="00A61707">
        <w:rPr>
          <w:rFonts w:ascii="Times New Roman" w:eastAsia="TimesNewRomanPSMT" w:hAnsi="Times New Roman" w:cs="Times New Roman"/>
          <w:i/>
          <w:sz w:val="20"/>
          <w:szCs w:val="20"/>
          <w:lang w:val="pt-BR"/>
        </w:rPr>
        <w:t>Lactuca</w:t>
      </w:r>
      <w:proofErr w:type="spellEnd"/>
      <w:r w:rsidRPr="00A61707">
        <w:rPr>
          <w:rFonts w:ascii="Times New Roman" w:eastAsia="TimesNewRomanPSMT" w:hAnsi="Times New Roman" w:cs="Times New Roman"/>
          <w:i/>
          <w:sz w:val="20"/>
          <w:szCs w:val="20"/>
          <w:lang w:val="pt-BR"/>
        </w:rPr>
        <w:t xml:space="preserve"> sativa</w:t>
      </w:r>
      <w:r w:rsidRPr="00A61707">
        <w:rPr>
          <w:rFonts w:ascii="Times New Roman" w:eastAsia="TimesNewRomanPSMT" w:hAnsi="Times New Roman" w:cs="Times New Roman"/>
          <w:sz w:val="20"/>
          <w:szCs w:val="20"/>
          <w:lang w:val="pt-BR"/>
        </w:rPr>
        <w:t>. O experimento foi realizado no Laborató</w:t>
      </w:r>
      <w:r w:rsidR="005C1745">
        <w:rPr>
          <w:rFonts w:ascii="Times New Roman" w:eastAsia="TimesNewRomanPSMT" w:hAnsi="Times New Roman" w:cs="Times New Roman"/>
          <w:sz w:val="20"/>
          <w:szCs w:val="20"/>
          <w:lang w:val="pt-BR"/>
        </w:rPr>
        <w:t>rio de Recursos Naturais</w:t>
      </w:r>
      <w:r w:rsidR="00184D49">
        <w:rPr>
          <w:rFonts w:ascii="Times New Roman" w:eastAsia="TimesNewRomanPSMT" w:hAnsi="Times New Roman" w:cs="Times New Roman"/>
          <w:sz w:val="20"/>
          <w:szCs w:val="20"/>
          <w:lang w:val="pt-BR"/>
        </w:rPr>
        <w:t xml:space="preserve"> </w:t>
      </w:r>
      <w:r w:rsidRPr="00A61707">
        <w:rPr>
          <w:rFonts w:ascii="Times New Roman" w:eastAsia="TimesNewRomanPSMT" w:hAnsi="Times New Roman" w:cs="Times New Roman"/>
          <w:sz w:val="20"/>
          <w:szCs w:val="20"/>
          <w:lang w:val="pt-BR"/>
        </w:rPr>
        <w:t>da Univer</w:t>
      </w:r>
      <w:r w:rsidR="005C1745">
        <w:rPr>
          <w:rFonts w:ascii="Times New Roman" w:eastAsia="TimesNewRomanPSMT" w:hAnsi="Times New Roman" w:cs="Times New Roman"/>
          <w:sz w:val="20"/>
          <w:szCs w:val="20"/>
          <w:lang w:val="pt-BR"/>
        </w:rPr>
        <w:t>sidade Federal de Alagoas</w:t>
      </w:r>
      <w:r w:rsidRPr="00A61707">
        <w:rPr>
          <w:rFonts w:ascii="Times New Roman" w:eastAsia="TimesNewRomanPSMT" w:hAnsi="Times New Roman" w:cs="Times New Roman"/>
          <w:sz w:val="20"/>
          <w:szCs w:val="20"/>
          <w:lang w:val="pt-BR"/>
        </w:rPr>
        <w:t>.</w:t>
      </w:r>
      <w:r w:rsidR="00D25091" w:rsidRPr="00A61707">
        <w:rPr>
          <w:rFonts w:ascii="Times New Roman" w:eastAsia="TimesNewRomanPSMT" w:hAnsi="Times New Roman" w:cs="Times New Roman"/>
          <w:sz w:val="20"/>
          <w:szCs w:val="20"/>
          <w:lang w:val="pt-BR"/>
        </w:rPr>
        <w:t xml:space="preserve"> </w:t>
      </w:r>
      <w:r w:rsidRPr="00A61707">
        <w:rPr>
          <w:rFonts w:ascii="Times New Roman" w:eastAsia="TimesNewRomanPSMT" w:hAnsi="Times New Roman" w:cs="Times New Roman"/>
          <w:sz w:val="20"/>
          <w:szCs w:val="20"/>
          <w:lang w:val="pt-BR"/>
        </w:rPr>
        <w:t>Os ex</w:t>
      </w:r>
      <w:r w:rsidR="00D25091" w:rsidRPr="00A61707">
        <w:rPr>
          <w:rFonts w:ascii="Times New Roman" w:eastAsia="TimesNewRomanPSMT" w:hAnsi="Times New Roman" w:cs="Times New Roman"/>
          <w:sz w:val="20"/>
          <w:szCs w:val="20"/>
          <w:lang w:val="pt-BR"/>
        </w:rPr>
        <w:t>tratos foram obtidos por</w:t>
      </w:r>
      <w:r w:rsidR="00A61707" w:rsidRPr="00A61707">
        <w:rPr>
          <w:rFonts w:ascii="Times New Roman" w:eastAsia="TimesNewRomanPSMT" w:hAnsi="Times New Roman" w:cs="Times New Roman"/>
          <w:sz w:val="20"/>
          <w:szCs w:val="20"/>
          <w:lang w:val="pt-BR"/>
        </w:rPr>
        <w:t xml:space="preserve"> </w:t>
      </w:r>
      <w:r w:rsidRPr="00A61707">
        <w:rPr>
          <w:rFonts w:ascii="Times New Roman" w:eastAsia="TimesNewRomanPSMT" w:hAnsi="Times New Roman" w:cs="Times New Roman"/>
          <w:sz w:val="20"/>
          <w:szCs w:val="20"/>
          <w:lang w:val="pt-BR"/>
        </w:rPr>
        <w:t>decocção e posteriormente avali</w:t>
      </w:r>
      <w:r w:rsidR="00D25091" w:rsidRPr="00A61707">
        <w:rPr>
          <w:rFonts w:ascii="Times New Roman" w:eastAsia="TimesNewRomanPSMT" w:hAnsi="Times New Roman" w:cs="Times New Roman"/>
          <w:sz w:val="20"/>
          <w:szCs w:val="20"/>
          <w:lang w:val="pt-BR"/>
        </w:rPr>
        <w:t>a</w:t>
      </w:r>
      <w:r w:rsidRPr="00A61707">
        <w:rPr>
          <w:rFonts w:ascii="Times New Roman" w:eastAsia="TimesNewRomanPSMT" w:hAnsi="Times New Roman" w:cs="Times New Roman"/>
          <w:sz w:val="20"/>
          <w:szCs w:val="20"/>
          <w:lang w:val="pt-BR"/>
        </w:rPr>
        <w:t xml:space="preserve">dos de forma qualitativa </w:t>
      </w:r>
      <w:r w:rsidR="00D25091" w:rsidRPr="00A61707">
        <w:rPr>
          <w:rFonts w:ascii="Times New Roman" w:eastAsia="TimesNewRomanPSMT" w:hAnsi="Times New Roman" w:cs="Times New Roman"/>
          <w:sz w:val="20"/>
          <w:szCs w:val="20"/>
          <w:lang w:val="pt-BR"/>
        </w:rPr>
        <w:t>através</w:t>
      </w:r>
      <w:r w:rsidRPr="00A61707">
        <w:rPr>
          <w:rFonts w:ascii="Times New Roman" w:eastAsia="TimesNewRomanPSMT" w:hAnsi="Times New Roman" w:cs="Times New Roman"/>
          <w:sz w:val="20"/>
          <w:szCs w:val="20"/>
          <w:lang w:val="pt-BR"/>
        </w:rPr>
        <w:t xml:space="preserve"> da prospecção fitoquímica</w:t>
      </w:r>
      <w:r w:rsidR="00184D49">
        <w:rPr>
          <w:rFonts w:ascii="Times New Roman" w:eastAsia="TimesNewRomanPSMT" w:hAnsi="Times New Roman" w:cs="Times New Roman"/>
          <w:sz w:val="20"/>
          <w:szCs w:val="20"/>
          <w:lang w:val="pt-BR"/>
        </w:rPr>
        <w:t>, seguido de caracterização físico química</w:t>
      </w:r>
      <w:r w:rsidRPr="00A61707">
        <w:rPr>
          <w:rFonts w:ascii="Times New Roman" w:eastAsia="TimesNewRomanPSMT" w:hAnsi="Times New Roman" w:cs="Times New Roman"/>
          <w:sz w:val="20"/>
          <w:szCs w:val="20"/>
          <w:lang w:val="pt-BR"/>
        </w:rPr>
        <w:t>.</w:t>
      </w:r>
      <w:r w:rsidR="005C1745">
        <w:rPr>
          <w:rFonts w:ascii="Times New Roman" w:eastAsia="TimesNewRomanPSMT" w:hAnsi="Times New Roman" w:cs="Times New Roman"/>
          <w:sz w:val="20"/>
          <w:szCs w:val="20"/>
          <w:lang w:val="pt-BR"/>
        </w:rPr>
        <w:t xml:space="preserve"> </w:t>
      </w:r>
      <w:r w:rsidRPr="00A61707">
        <w:rPr>
          <w:rFonts w:ascii="Times New Roman" w:eastAsia="TimesNewRomanPSMT" w:hAnsi="Times New Roman" w:cs="Times New Roman"/>
          <w:sz w:val="20"/>
          <w:szCs w:val="20"/>
          <w:lang w:val="pt-BR"/>
        </w:rPr>
        <w:t>Para o bioensaio de germinação foram preparadas</w:t>
      </w:r>
      <w:r w:rsidR="005C1745" w:rsidRPr="00A61707">
        <w:rPr>
          <w:rFonts w:ascii="Times New Roman" w:eastAsia="TimesNewRomanPSMT" w:hAnsi="Times New Roman" w:cs="Times New Roman"/>
          <w:sz w:val="20"/>
          <w:szCs w:val="20"/>
          <w:lang w:val="pt-BR"/>
        </w:rPr>
        <w:t xml:space="preserve"> </w:t>
      </w:r>
      <w:r w:rsidRPr="00A61707">
        <w:rPr>
          <w:rFonts w:ascii="Times New Roman" w:eastAsia="TimesNewRomanPSMT" w:hAnsi="Times New Roman" w:cs="Times New Roman"/>
          <w:sz w:val="20"/>
          <w:szCs w:val="20"/>
          <w:lang w:val="pt-BR"/>
        </w:rPr>
        <w:t>soluções nas concentrações de 0,1;</w:t>
      </w:r>
      <w:r w:rsidR="005C1745">
        <w:rPr>
          <w:rFonts w:ascii="Times New Roman" w:eastAsia="TimesNewRomanPSMT" w:hAnsi="Times New Roman" w:cs="Times New Roman"/>
          <w:sz w:val="20"/>
          <w:szCs w:val="20"/>
          <w:lang w:val="pt-BR"/>
        </w:rPr>
        <w:t xml:space="preserve"> </w:t>
      </w:r>
      <w:r w:rsidRPr="00A61707">
        <w:rPr>
          <w:rFonts w:ascii="Times New Roman" w:eastAsia="TimesNewRomanPSMT" w:hAnsi="Times New Roman" w:cs="Times New Roman"/>
          <w:sz w:val="20"/>
          <w:szCs w:val="20"/>
          <w:lang w:val="pt-BR"/>
        </w:rPr>
        <w:t>0,25;</w:t>
      </w:r>
      <w:r w:rsidR="005C1745">
        <w:rPr>
          <w:rFonts w:ascii="Times New Roman" w:eastAsia="TimesNewRomanPSMT" w:hAnsi="Times New Roman" w:cs="Times New Roman"/>
          <w:sz w:val="20"/>
          <w:szCs w:val="20"/>
          <w:lang w:val="pt-BR"/>
        </w:rPr>
        <w:t xml:space="preserve"> </w:t>
      </w:r>
      <w:r w:rsidRPr="00A61707">
        <w:rPr>
          <w:rFonts w:ascii="Times New Roman" w:eastAsia="TimesNewRomanPSMT" w:hAnsi="Times New Roman" w:cs="Times New Roman"/>
          <w:sz w:val="20"/>
          <w:szCs w:val="20"/>
          <w:lang w:val="pt-BR"/>
        </w:rPr>
        <w:t>0,5 e 1 mg/</w:t>
      </w:r>
      <w:proofErr w:type="spellStart"/>
      <w:r w:rsidRPr="00A61707">
        <w:rPr>
          <w:rFonts w:ascii="Times New Roman" w:eastAsia="TimesNewRomanPSMT" w:hAnsi="Times New Roman" w:cs="Times New Roman"/>
          <w:sz w:val="20"/>
          <w:szCs w:val="20"/>
          <w:lang w:val="pt-BR"/>
        </w:rPr>
        <w:t>mL</w:t>
      </w:r>
      <w:proofErr w:type="spellEnd"/>
      <w:r w:rsidRPr="00A61707">
        <w:rPr>
          <w:rFonts w:ascii="Times New Roman" w:eastAsia="TimesNewRomanPSMT" w:hAnsi="Times New Roman" w:cs="Times New Roman"/>
          <w:sz w:val="20"/>
          <w:szCs w:val="20"/>
          <w:lang w:val="pt-BR"/>
        </w:rPr>
        <w:t>, tendo água destilada como controle.</w:t>
      </w:r>
      <w:r w:rsidR="00D25091" w:rsidRPr="00A61707">
        <w:rPr>
          <w:rFonts w:ascii="Times New Roman" w:eastAsia="TimesNewRomanPSMT" w:hAnsi="Times New Roman" w:cs="Times New Roman"/>
          <w:sz w:val="20"/>
          <w:szCs w:val="20"/>
          <w:lang w:val="pt-BR"/>
        </w:rPr>
        <w:t xml:space="preserve"> </w:t>
      </w:r>
      <w:r w:rsidRPr="00A61707">
        <w:rPr>
          <w:rFonts w:ascii="Times New Roman" w:eastAsia="TimesNewRomanPSMT" w:hAnsi="Times New Roman" w:cs="Times New Roman"/>
          <w:sz w:val="20"/>
          <w:szCs w:val="20"/>
          <w:lang w:val="pt-BR"/>
        </w:rPr>
        <w:t xml:space="preserve">Os recipientes foram revestidos com papel </w:t>
      </w:r>
      <w:proofErr w:type="spellStart"/>
      <w:r w:rsidRPr="00A61707">
        <w:rPr>
          <w:rFonts w:ascii="Times New Roman" w:eastAsia="TimesNewRomanPSMT" w:hAnsi="Times New Roman" w:cs="Times New Roman"/>
          <w:sz w:val="20"/>
          <w:szCs w:val="20"/>
          <w:lang w:val="pt-BR"/>
        </w:rPr>
        <w:t>germiteste</w:t>
      </w:r>
      <w:proofErr w:type="spellEnd"/>
      <w:r w:rsidRPr="00A61707">
        <w:rPr>
          <w:rFonts w:ascii="Times New Roman" w:eastAsia="TimesNewRomanPSMT" w:hAnsi="Times New Roman" w:cs="Times New Roman"/>
          <w:sz w:val="20"/>
          <w:szCs w:val="20"/>
          <w:lang w:val="pt-BR"/>
        </w:rPr>
        <w:t>, aplicados 7</w:t>
      </w:r>
      <w:r w:rsidR="00A61707" w:rsidRPr="00A61707">
        <w:rPr>
          <w:rFonts w:ascii="Times New Roman" w:eastAsia="TimesNewRomanPSMT" w:hAnsi="Times New Roman" w:cs="Times New Roman"/>
          <w:sz w:val="20"/>
          <w:szCs w:val="20"/>
          <w:lang w:val="pt-BR"/>
        </w:rPr>
        <w:t xml:space="preserve"> </w:t>
      </w:r>
      <w:proofErr w:type="spellStart"/>
      <w:r w:rsidRPr="00A61707">
        <w:rPr>
          <w:rFonts w:ascii="Times New Roman" w:eastAsia="TimesNewRomanPSMT" w:hAnsi="Times New Roman" w:cs="Times New Roman"/>
          <w:sz w:val="20"/>
          <w:szCs w:val="20"/>
          <w:lang w:val="pt-BR"/>
        </w:rPr>
        <w:t>mL</w:t>
      </w:r>
      <w:proofErr w:type="spellEnd"/>
      <w:r w:rsidRPr="00A61707">
        <w:rPr>
          <w:rFonts w:ascii="Times New Roman" w:eastAsia="TimesNewRomanPSMT" w:hAnsi="Times New Roman" w:cs="Times New Roman"/>
          <w:sz w:val="20"/>
          <w:szCs w:val="20"/>
          <w:lang w:val="pt-BR"/>
        </w:rPr>
        <w:t xml:space="preserve"> das soluções e distribuídos 25 sementes de </w:t>
      </w:r>
      <w:proofErr w:type="spellStart"/>
      <w:r w:rsidRPr="00A61707">
        <w:rPr>
          <w:rFonts w:ascii="Times New Roman" w:eastAsia="TimesNewRomanPSMT" w:hAnsi="Times New Roman" w:cs="Times New Roman"/>
          <w:i/>
          <w:sz w:val="20"/>
          <w:szCs w:val="20"/>
          <w:lang w:val="pt-BR"/>
        </w:rPr>
        <w:t>Lactuca</w:t>
      </w:r>
      <w:proofErr w:type="spellEnd"/>
      <w:r w:rsidRPr="00A61707">
        <w:rPr>
          <w:rFonts w:ascii="Times New Roman" w:eastAsia="TimesNewRomanPSMT" w:hAnsi="Times New Roman" w:cs="Times New Roman"/>
          <w:i/>
          <w:sz w:val="20"/>
          <w:szCs w:val="20"/>
          <w:lang w:val="pt-BR"/>
        </w:rPr>
        <w:t xml:space="preserve"> sativa</w:t>
      </w:r>
      <w:r w:rsidRPr="00A61707">
        <w:rPr>
          <w:rFonts w:ascii="Times New Roman" w:eastAsia="TimesNewRomanPSMT" w:hAnsi="Times New Roman" w:cs="Times New Roman"/>
          <w:sz w:val="20"/>
          <w:szCs w:val="20"/>
          <w:lang w:val="pt-BR"/>
        </w:rPr>
        <w:t>.</w:t>
      </w:r>
      <w:r w:rsidR="00D25091" w:rsidRPr="00A61707">
        <w:rPr>
          <w:rFonts w:ascii="Times New Roman" w:eastAsia="TimesNewRomanPSMT" w:hAnsi="Times New Roman" w:cs="Times New Roman"/>
          <w:sz w:val="20"/>
          <w:szCs w:val="20"/>
          <w:lang w:val="pt-BR"/>
        </w:rPr>
        <w:t xml:space="preserve"> </w:t>
      </w:r>
      <w:r w:rsidRPr="00A61707">
        <w:rPr>
          <w:rFonts w:ascii="Times New Roman" w:eastAsia="TimesNewRomanPSMT" w:hAnsi="Times New Roman" w:cs="Times New Roman"/>
          <w:sz w:val="20"/>
          <w:szCs w:val="20"/>
          <w:lang w:val="pt-BR"/>
        </w:rPr>
        <w:t xml:space="preserve">O delineamento </w:t>
      </w:r>
      <w:r w:rsidRPr="00A61707">
        <w:rPr>
          <w:rFonts w:ascii="Times New Roman" w:hAnsi="Times New Roman" w:cs="Times New Roman"/>
          <w:color w:val="000000" w:themeColor="text1"/>
          <w:sz w:val="20"/>
          <w:szCs w:val="20"/>
          <w:lang w:val="pt-BR"/>
        </w:rPr>
        <w:t xml:space="preserve">experimental foi inteiramente </w:t>
      </w:r>
      <w:proofErr w:type="spellStart"/>
      <w:r w:rsidRPr="00A61707">
        <w:rPr>
          <w:rFonts w:ascii="Times New Roman" w:hAnsi="Times New Roman" w:cs="Times New Roman"/>
          <w:color w:val="000000" w:themeColor="text1"/>
          <w:sz w:val="20"/>
          <w:szCs w:val="20"/>
          <w:lang w:val="pt-BR"/>
        </w:rPr>
        <w:t>casualizado</w:t>
      </w:r>
      <w:proofErr w:type="spellEnd"/>
      <w:r w:rsidRPr="00A61707">
        <w:rPr>
          <w:rFonts w:ascii="Times New Roman" w:hAnsi="Times New Roman" w:cs="Times New Roman"/>
          <w:color w:val="000000" w:themeColor="text1"/>
          <w:sz w:val="20"/>
          <w:szCs w:val="20"/>
          <w:lang w:val="pt-BR"/>
        </w:rPr>
        <w:t>, com quatro repetições</w:t>
      </w:r>
      <w:r w:rsidRPr="00A61707">
        <w:rPr>
          <w:rFonts w:ascii="Times New Roman" w:hAnsi="Times New Roman" w:cs="Times New Roman"/>
          <w:color w:val="000000" w:themeColor="text1"/>
          <w:sz w:val="20"/>
          <w:szCs w:val="20"/>
          <w:shd w:val="clear" w:color="auto" w:fill="FFFFFF"/>
          <w:lang w:val="pt-BR"/>
        </w:rPr>
        <w:t>.</w:t>
      </w:r>
      <w:r w:rsidRPr="00A61707">
        <w:rPr>
          <w:rStyle w:val="apple-converted-space"/>
          <w:rFonts w:ascii="Times New Roman" w:hAnsi="Times New Roman" w:cs="Times New Roman"/>
          <w:color w:val="000000" w:themeColor="text1"/>
          <w:sz w:val="20"/>
          <w:szCs w:val="20"/>
          <w:shd w:val="clear" w:color="auto" w:fill="FFFFFF"/>
          <w:lang w:val="pt-BR"/>
        </w:rPr>
        <w:t> </w:t>
      </w:r>
      <w:r w:rsidR="00184D49">
        <w:rPr>
          <w:rFonts w:ascii="Times New Roman" w:hAnsi="Times New Roman" w:cs="Times New Roman"/>
          <w:sz w:val="20"/>
          <w:szCs w:val="20"/>
          <w:lang w:val="pt-BR"/>
        </w:rPr>
        <w:t xml:space="preserve">Os resultados evidenciam potencialidades alelopáticas do extrato aquoso da </w:t>
      </w:r>
      <w:r w:rsidR="00184D49" w:rsidRPr="00576434">
        <w:rPr>
          <w:rFonts w:ascii="Times New Roman" w:hAnsi="Times New Roman" w:cs="Times New Roman"/>
          <w:i/>
          <w:sz w:val="20"/>
          <w:szCs w:val="20"/>
          <w:lang w:val="pt-BR"/>
        </w:rPr>
        <w:t>C. heliotropiifolius</w:t>
      </w:r>
      <w:r w:rsidR="00184D49">
        <w:rPr>
          <w:rFonts w:ascii="Times New Roman" w:hAnsi="Times New Roman" w:cs="Times New Roman"/>
          <w:sz w:val="20"/>
          <w:szCs w:val="20"/>
          <w:lang w:val="pt-BR"/>
        </w:rPr>
        <w:t xml:space="preserve"> sobre a cultivar </w:t>
      </w:r>
      <w:proofErr w:type="spellStart"/>
      <w:r w:rsidR="00184D49" w:rsidRPr="00184D49">
        <w:rPr>
          <w:rFonts w:ascii="Times New Roman" w:hAnsi="Times New Roman" w:cs="Times New Roman"/>
          <w:i/>
          <w:sz w:val="20"/>
          <w:szCs w:val="20"/>
          <w:lang w:val="pt-BR"/>
        </w:rPr>
        <w:t>Lactuca</w:t>
      </w:r>
      <w:proofErr w:type="spellEnd"/>
      <w:r w:rsidR="00184D49" w:rsidRPr="00184D49">
        <w:rPr>
          <w:rFonts w:ascii="Times New Roman" w:hAnsi="Times New Roman" w:cs="Times New Roman"/>
          <w:i/>
          <w:sz w:val="20"/>
          <w:szCs w:val="20"/>
          <w:lang w:val="pt-BR"/>
        </w:rPr>
        <w:t xml:space="preserve"> sativa</w:t>
      </w:r>
      <w:r w:rsidR="00184D49">
        <w:rPr>
          <w:rFonts w:ascii="Times New Roman" w:hAnsi="Times New Roman" w:cs="Times New Roman"/>
          <w:sz w:val="20"/>
          <w:szCs w:val="20"/>
          <w:lang w:val="pt-BR"/>
        </w:rPr>
        <w:t xml:space="preserve">, </w:t>
      </w:r>
      <w:r w:rsidR="00576434">
        <w:rPr>
          <w:rFonts w:ascii="Times New Roman" w:hAnsi="Times New Roman" w:cs="Times New Roman"/>
          <w:sz w:val="20"/>
          <w:szCs w:val="20"/>
          <w:lang w:val="pt-BR"/>
        </w:rPr>
        <w:t xml:space="preserve">evidenciando que os compostos taninos, fenóis e </w:t>
      </w:r>
      <w:r w:rsidR="00D51F59">
        <w:rPr>
          <w:rFonts w:ascii="Times New Roman" w:hAnsi="Times New Roman" w:cs="Times New Roman"/>
          <w:sz w:val="20"/>
          <w:szCs w:val="20"/>
          <w:lang w:val="pt-BR"/>
        </w:rPr>
        <w:t>flavonoides estimulam</w:t>
      </w:r>
      <w:r w:rsidR="00576434">
        <w:rPr>
          <w:rFonts w:ascii="Times New Roman" w:hAnsi="Times New Roman" w:cs="Times New Roman"/>
          <w:sz w:val="20"/>
          <w:szCs w:val="20"/>
          <w:lang w:val="pt-BR"/>
        </w:rPr>
        <w:t xml:space="preserve"> o</w:t>
      </w:r>
      <w:r w:rsidR="00184D49">
        <w:rPr>
          <w:rFonts w:ascii="Times New Roman" w:hAnsi="Times New Roman" w:cs="Times New Roman"/>
          <w:sz w:val="20"/>
          <w:szCs w:val="20"/>
          <w:lang w:val="pt-BR"/>
        </w:rPr>
        <w:t xml:space="preserve"> alongamento da raiz</w:t>
      </w:r>
      <w:r w:rsidR="00576434">
        <w:rPr>
          <w:rFonts w:ascii="Times New Roman" w:hAnsi="Times New Roman" w:cs="Times New Roman"/>
          <w:sz w:val="20"/>
          <w:szCs w:val="20"/>
          <w:lang w:val="pt-BR"/>
        </w:rPr>
        <w:t xml:space="preserve"> a partir da concentração de 0,1 mg/</w:t>
      </w:r>
      <w:proofErr w:type="spellStart"/>
      <w:r w:rsidR="00576434">
        <w:rPr>
          <w:rFonts w:ascii="Times New Roman" w:hAnsi="Times New Roman" w:cs="Times New Roman"/>
          <w:sz w:val="20"/>
          <w:szCs w:val="20"/>
          <w:lang w:val="pt-BR"/>
        </w:rPr>
        <w:t>mL</w:t>
      </w:r>
      <w:proofErr w:type="spellEnd"/>
      <w:r w:rsidR="00576434">
        <w:rPr>
          <w:rFonts w:ascii="Times New Roman" w:hAnsi="Times New Roman" w:cs="Times New Roman"/>
          <w:sz w:val="20"/>
          <w:szCs w:val="20"/>
          <w:lang w:val="pt-BR"/>
        </w:rPr>
        <w:t>.</w:t>
      </w:r>
      <w:r w:rsidR="00D51F59">
        <w:rPr>
          <w:rFonts w:ascii="Times New Roman" w:hAnsi="Times New Roman" w:cs="Times New Roman"/>
          <w:sz w:val="20"/>
          <w:szCs w:val="20"/>
          <w:lang w:val="pt-BR"/>
        </w:rPr>
        <w:t xml:space="preserve"> </w:t>
      </w:r>
      <w:r w:rsidRPr="00A61707">
        <w:rPr>
          <w:rFonts w:ascii="Times New Roman" w:hAnsi="Times New Roman" w:cs="Times New Roman"/>
          <w:sz w:val="20"/>
          <w:szCs w:val="20"/>
          <w:lang w:val="pt-BR"/>
        </w:rPr>
        <w:t xml:space="preserve">Portanto, </w:t>
      </w:r>
      <w:r w:rsidR="00184D49">
        <w:rPr>
          <w:rFonts w:ascii="Times New Roman" w:hAnsi="Times New Roman" w:cs="Times New Roman"/>
          <w:sz w:val="20"/>
          <w:szCs w:val="20"/>
          <w:lang w:val="pt-BR"/>
        </w:rPr>
        <w:t xml:space="preserve">o extrato aquoso da </w:t>
      </w:r>
      <w:r w:rsidR="00184D49" w:rsidRPr="00184D49">
        <w:rPr>
          <w:rFonts w:ascii="Times New Roman" w:hAnsi="Times New Roman" w:cs="Times New Roman"/>
          <w:i/>
          <w:sz w:val="20"/>
          <w:szCs w:val="20"/>
          <w:lang w:val="pt-BR"/>
        </w:rPr>
        <w:t>C. heliotropiifolius</w:t>
      </w:r>
      <w:r w:rsidR="00184D49">
        <w:rPr>
          <w:rFonts w:ascii="Times New Roman" w:hAnsi="Times New Roman" w:cs="Times New Roman"/>
          <w:sz w:val="20"/>
          <w:szCs w:val="20"/>
          <w:lang w:val="pt-BR"/>
        </w:rPr>
        <w:t xml:space="preserve"> não provoca redução</w:t>
      </w:r>
      <w:r w:rsidR="00184D49" w:rsidRPr="00184D49">
        <w:rPr>
          <w:rFonts w:ascii="Times New Roman" w:hAnsi="Times New Roman" w:cs="Times New Roman"/>
          <w:sz w:val="20"/>
          <w:szCs w:val="20"/>
          <w:lang w:val="pt-BR"/>
        </w:rPr>
        <w:t xml:space="preserve"> da germinação de sementes de alface, caracterizando-se como efeito alelopático benéfico.</w:t>
      </w:r>
    </w:p>
    <w:p w:rsidR="00184D49" w:rsidRPr="00A61707" w:rsidRDefault="00184D49" w:rsidP="00A61707">
      <w:pPr>
        <w:spacing w:after="0" w:line="240" w:lineRule="auto"/>
        <w:jc w:val="both"/>
        <w:rPr>
          <w:rFonts w:ascii="Times New Roman" w:hAnsi="Times New Roman" w:cs="Times New Roman"/>
          <w:sz w:val="20"/>
          <w:szCs w:val="20"/>
          <w:lang w:val="pt-BR"/>
        </w:rPr>
      </w:pPr>
    </w:p>
    <w:p w:rsidR="008B70B4" w:rsidRDefault="005C1745" w:rsidP="002C72D2">
      <w:pPr>
        <w:spacing w:line="360" w:lineRule="auto"/>
        <w:jc w:val="both"/>
        <w:rPr>
          <w:rFonts w:ascii="Times New Roman" w:eastAsia="Arial" w:hAnsi="Times New Roman" w:cs="Times New Roman"/>
          <w:sz w:val="20"/>
          <w:szCs w:val="20"/>
          <w:lang w:val="pt-BR"/>
        </w:rPr>
      </w:pPr>
      <w:r w:rsidRPr="00101B36">
        <w:rPr>
          <w:rFonts w:ascii="Times New Roman" w:eastAsia="Arial" w:hAnsi="Times New Roman" w:cs="Times New Roman"/>
          <w:b/>
          <w:bCs/>
          <w:sz w:val="20"/>
          <w:szCs w:val="20"/>
          <w:lang w:val="pt-BR"/>
        </w:rPr>
        <w:t>PALAVRAS-CHAVE</w:t>
      </w:r>
      <w:r w:rsidR="008B70B4" w:rsidRPr="00101B36">
        <w:rPr>
          <w:rFonts w:ascii="Times New Roman" w:eastAsia="Arial" w:hAnsi="Times New Roman" w:cs="Times New Roman"/>
          <w:b/>
          <w:color w:val="C00000"/>
          <w:sz w:val="20"/>
          <w:szCs w:val="20"/>
          <w:lang w:val="pt-BR"/>
        </w:rPr>
        <w:t xml:space="preserve">: </w:t>
      </w:r>
      <w:r w:rsidR="00A61707">
        <w:rPr>
          <w:rFonts w:ascii="Times New Roman" w:eastAsia="Arial" w:hAnsi="Times New Roman" w:cs="Times New Roman"/>
          <w:sz w:val="20"/>
          <w:szCs w:val="20"/>
          <w:lang w:val="pt-BR"/>
        </w:rPr>
        <w:t>Culturas</w:t>
      </w:r>
      <w:r w:rsidR="004146C7">
        <w:rPr>
          <w:rFonts w:ascii="Times New Roman" w:eastAsia="Arial" w:hAnsi="Times New Roman" w:cs="Times New Roman"/>
          <w:sz w:val="20"/>
          <w:szCs w:val="20"/>
          <w:lang w:val="pt-BR"/>
        </w:rPr>
        <w:t>,</w:t>
      </w:r>
      <w:r w:rsidR="008B70B4" w:rsidRPr="00101B36">
        <w:rPr>
          <w:rFonts w:ascii="Times New Roman" w:eastAsia="Arial" w:hAnsi="Times New Roman" w:cs="Times New Roman"/>
          <w:sz w:val="20"/>
          <w:szCs w:val="20"/>
          <w:lang w:val="pt-BR"/>
        </w:rPr>
        <w:t xml:space="preserve"> Metabolitos secundários</w:t>
      </w:r>
      <w:r w:rsidR="004146C7">
        <w:rPr>
          <w:rFonts w:ascii="Times New Roman" w:eastAsia="Arial" w:hAnsi="Times New Roman" w:cs="Times New Roman"/>
          <w:sz w:val="20"/>
          <w:szCs w:val="20"/>
          <w:lang w:val="pt-BR"/>
        </w:rPr>
        <w:t xml:space="preserve">, </w:t>
      </w:r>
      <w:proofErr w:type="spellStart"/>
      <w:r w:rsidR="004146C7">
        <w:rPr>
          <w:rFonts w:ascii="Times New Roman" w:eastAsia="Arial" w:hAnsi="Times New Roman" w:cs="Times New Roman"/>
          <w:sz w:val="20"/>
          <w:szCs w:val="20"/>
          <w:lang w:val="pt-BR"/>
        </w:rPr>
        <w:t>Alelopatia</w:t>
      </w:r>
      <w:proofErr w:type="spellEnd"/>
      <w:r w:rsidR="004146C7">
        <w:rPr>
          <w:rFonts w:ascii="Times New Roman" w:eastAsia="Arial" w:hAnsi="Times New Roman" w:cs="Times New Roman"/>
          <w:sz w:val="20"/>
          <w:szCs w:val="20"/>
          <w:lang w:val="pt-BR"/>
        </w:rPr>
        <w:t>.</w:t>
      </w:r>
    </w:p>
    <w:p w:rsidR="002C72D2" w:rsidRPr="009E0B6D" w:rsidRDefault="002C72D2" w:rsidP="002C72D2">
      <w:pPr>
        <w:spacing w:line="240" w:lineRule="auto"/>
        <w:jc w:val="center"/>
        <w:rPr>
          <w:rFonts w:ascii="Times New Roman" w:eastAsia="Arial" w:hAnsi="Times New Roman" w:cs="Times New Roman"/>
          <w:b/>
          <w:sz w:val="28"/>
          <w:szCs w:val="28"/>
        </w:rPr>
      </w:pPr>
      <w:proofErr w:type="spellStart"/>
      <w:r w:rsidRPr="009E0B6D">
        <w:rPr>
          <w:rFonts w:ascii="Times New Roman" w:eastAsia="Arial" w:hAnsi="Times New Roman" w:cs="Times New Roman"/>
          <w:b/>
          <w:sz w:val="28"/>
          <w:szCs w:val="28"/>
        </w:rPr>
        <w:t>Allelopathic</w:t>
      </w:r>
      <w:proofErr w:type="spellEnd"/>
      <w:r w:rsidRPr="009E0B6D">
        <w:rPr>
          <w:rFonts w:ascii="Times New Roman" w:eastAsia="Arial" w:hAnsi="Times New Roman" w:cs="Times New Roman"/>
          <w:b/>
          <w:sz w:val="28"/>
          <w:szCs w:val="28"/>
        </w:rPr>
        <w:t xml:space="preserve"> activity of the aqueous extract of </w:t>
      </w:r>
      <w:r w:rsidRPr="009E0B6D">
        <w:rPr>
          <w:rFonts w:ascii="Times New Roman" w:eastAsia="Arial" w:hAnsi="Times New Roman" w:cs="Times New Roman"/>
          <w:b/>
          <w:i/>
          <w:sz w:val="28"/>
          <w:szCs w:val="28"/>
        </w:rPr>
        <w:t xml:space="preserve">Croton </w:t>
      </w:r>
      <w:proofErr w:type="spellStart"/>
      <w:r w:rsidRPr="009E0B6D">
        <w:rPr>
          <w:rFonts w:ascii="Times New Roman" w:eastAsia="Arial" w:hAnsi="Times New Roman" w:cs="Times New Roman"/>
          <w:b/>
          <w:i/>
          <w:sz w:val="28"/>
          <w:szCs w:val="28"/>
        </w:rPr>
        <w:t>heliotropiifolius</w:t>
      </w:r>
      <w:proofErr w:type="spellEnd"/>
      <w:r w:rsidRPr="009E0B6D">
        <w:rPr>
          <w:rFonts w:ascii="Times New Roman" w:eastAsia="Arial" w:hAnsi="Times New Roman" w:cs="Times New Roman"/>
          <w:b/>
          <w:sz w:val="28"/>
          <w:szCs w:val="28"/>
        </w:rPr>
        <w:t xml:space="preserve"> </w:t>
      </w:r>
      <w:proofErr w:type="spellStart"/>
      <w:r w:rsidRPr="009E0B6D">
        <w:rPr>
          <w:rFonts w:ascii="Times New Roman" w:eastAsia="Arial" w:hAnsi="Times New Roman" w:cs="Times New Roman"/>
          <w:b/>
          <w:sz w:val="28"/>
          <w:szCs w:val="28"/>
        </w:rPr>
        <w:t>Kunth</w:t>
      </w:r>
      <w:proofErr w:type="spellEnd"/>
      <w:r w:rsidRPr="009E0B6D">
        <w:rPr>
          <w:rFonts w:ascii="Times New Roman" w:eastAsia="Arial" w:hAnsi="Times New Roman" w:cs="Times New Roman"/>
          <w:b/>
          <w:sz w:val="28"/>
          <w:szCs w:val="28"/>
        </w:rPr>
        <w:t xml:space="preserve"> on the germination of </w:t>
      </w:r>
      <w:proofErr w:type="spellStart"/>
      <w:r w:rsidRPr="009E0B6D">
        <w:rPr>
          <w:rFonts w:ascii="Times New Roman" w:eastAsia="Arial" w:hAnsi="Times New Roman" w:cs="Times New Roman"/>
          <w:b/>
          <w:i/>
          <w:sz w:val="28"/>
          <w:szCs w:val="28"/>
        </w:rPr>
        <w:t>Lactuca</w:t>
      </w:r>
      <w:proofErr w:type="spellEnd"/>
      <w:r w:rsidRPr="009E0B6D">
        <w:rPr>
          <w:rFonts w:ascii="Times New Roman" w:eastAsia="Arial" w:hAnsi="Times New Roman" w:cs="Times New Roman"/>
          <w:b/>
          <w:i/>
          <w:sz w:val="28"/>
          <w:szCs w:val="28"/>
        </w:rPr>
        <w:t xml:space="preserve"> sativa</w:t>
      </w:r>
      <w:r w:rsidRPr="009E0B6D">
        <w:rPr>
          <w:rFonts w:ascii="Times New Roman" w:eastAsia="Arial" w:hAnsi="Times New Roman" w:cs="Times New Roman"/>
          <w:b/>
          <w:sz w:val="28"/>
          <w:szCs w:val="28"/>
        </w:rPr>
        <w:t xml:space="preserve"> L.</w:t>
      </w:r>
    </w:p>
    <w:p w:rsidR="005C1745" w:rsidRPr="009E0B6D" w:rsidRDefault="005C1745" w:rsidP="005C1745">
      <w:pPr>
        <w:spacing w:after="0" w:line="240" w:lineRule="auto"/>
        <w:jc w:val="both"/>
        <w:rPr>
          <w:rFonts w:ascii="Times New Roman" w:hAnsi="Times New Roman" w:cs="Times New Roman"/>
          <w:sz w:val="20"/>
          <w:szCs w:val="20"/>
        </w:rPr>
      </w:pPr>
    </w:p>
    <w:p w:rsidR="00576434" w:rsidRPr="00576434" w:rsidRDefault="00576434" w:rsidP="00576434">
      <w:pPr>
        <w:spacing w:after="0" w:line="240" w:lineRule="auto"/>
        <w:jc w:val="both"/>
        <w:rPr>
          <w:rFonts w:ascii="Times New Roman" w:hAnsi="Times New Roman" w:cs="Times New Roman"/>
          <w:sz w:val="20"/>
          <w:szCs w:val="20"/>
        </w:rPr>
      </w:pPr>
      <w:r w:rsidRPr="00576434">
        <w:rPr>
          <w:rFonts w:ascii="Times New Roman" w:hAnsi="Times New Roman" w:cs="Times New Roman"/>
          <w:b/>
          <w:sz w:val="20"/>
          <w:szCs w:val="20"/>
        </w:rPr>
        <w:t>ABSTRACT:</w:t>
      </w:r>
      <w:r w:rsidRPr="00576434">
        <w:rPr>
          <w:rFonts w:ascii="Times New Roman" w:hAnsi="Times New Roman" w:cs="Times New Roman"/>
          <w:sz w:val="20"/>
          <w:szCs w:val="20"/>
        </w:rPr>
        <w:t xml:space="preserve"> </w:t>
      </w:r>
      <w:proofErr w:type="spellStart"/>
      <w:r w:rsidRPr="00576434">
        <w:rPr>
          <w:rFonts w:ascii="Times New Roman" w:hAnsi="Times New Roman" w:cs="Times New Roman"/>
          <w:sz w:val="20"/>
          <w:szCs w:val="20"/>
        </w:rPr>
        <w:t>Alelopathy</w:t>
      </w:r>
      <w:proofErr w:type="spellEnd"/>
      <w:r w:rsidRPr="00576434">
        <w:rPr>
          <w:rFonts w:ascii="Times New Roman" w:hAnsi="Times New Roman" w:cs="Times New Roman"/>
          <w:sz w:val="20"/>
          <w:szCs w:val="20"/>
        </w:rPr>
        <w:t xml:space="preserve"> </w:t>
      </w:r>
      <w:proofErr w:type="gramStart"/>
      <w:r w:rsidRPr="00576434">
        <w:rPr>
          <w:rFonts w:ascii="Times New Roman" w:hAnsi="Times New Roman" w:cs="Times New Roman"/>
          <w:sz w:val="20"/>
          <w:szCs w:val="20"/>
        </w:rPr>
        <w:t>is considered</w:t>
      </w:r>
      <w:proofErr w:type="gramEnd"/>
      <w:r w:rsidRPr="00576434">
        <w:rPr>
          <w:rFonts w:ascii="Times New Roman" w:hAnsi="Times New Roman" w:cs="Times New Roman"/>
          <w:sz w:val="20"/>
          <w:szCs w:val="20"/>
        </w:rPr>
        <w:t xml:space="preserve"> a naturally occurring event, which results in the release of substances capable of inhibiting the development of other species. The species Croton </w:t>
      </w:r>
      <w:proofErr w:type="spellStart"/>
      <w:r w:rsidRPr="00576434">
        <w:rPr>
          <w:rFonts w:ascii="Times New Roman" w:hAnsi="Times New Roman" w:cs="Times New Roman"/>
          <w:sz w:val="20"/>
          <w:szCs w:val="20"/>
        </w:rPr>
        <w:t>heliotropiifolius</w:t>
      </w:r>
      <w:proofErr w:type="spellEnd"/>
      <w:r w:rsidRPr="00576434">
        <w:rPr>
          <w:rFonts w:ascii="Times New Roman" w:hAnsi="Times New Roman" w:cs="Times New Roman"/>
          <w:sz w:val="20"/>
          <w:szCs w:val="20"/>
        </w:rPr>
        <w:t xml:space="preserve"> </w:t>
      </w:r>
      <w:proofErr w:type="spellStart"/>
      <w:r w:rsidRPr="00576434">
        <w:rPr>
          <w:rFonts w:ascii="Times New Roman" w:hAnsi="Times New Roman" w:cs="Times New Roman"/>
          <w:sz w:val="20"/>
          <w:szCs w:val="20"/>
        </w:rPr>
        <w:t>Kunth</w:t>
      </w:r>
      <w:proofErr w:type="spellEnd"/>
      <w:r w:rsidRPr="00576434">
        <w:rPr>
          <w:rFonts w:ascii="Times New Roman" w:hAnsi="Times New Roman" w:cs="Times New Roman"/>
          <w:sz w:val="20"/>
          <w:szCs w:val="20"/>
        </w:rPr>
        <w:t xml:space="preserve">, belonging to the family Euphorbiaceae, has been indicated as precursor of the </w:t>
      </w:r>
      <w:proofErr w:type="spellStart"/>
      <w:r w:rsidRPr="00576434">
        <w:rPr>
          <w:rFonts w:ascii="Times New Roman" w:hAnsi="Times New Roman" w:cs="Times New Roman"/>
          <w:sz w:val="20"/>
          <w:szCs w:val="20"/>
        </w:rPr>
        <w:t>allelopathic</w:t>
      </w:r>
      <w:proofErr w:type="spellEnd"/>
      <w:r w:rsidRPr="00576434">
        <w:rPr>
          <w:rFonts w:ascii="Times New Roman" w:hAnsi="Times New Roman" w:cs="Times New Roman"/>
          <w:sz w:val="20"/>
          <w:szCs w:val="20"/>
        </w:rPr>
        <w:t xml:space="preserve"> effect. The objective of this work was to evaluate the </w:t>
      </w:r>
      <w:proofErr w:type="spellStart"/>
      <w:r w:rsidRPr="00576434">
        <w:rPr>
          <w:rFonts w:ascii="Times New Roman" w:hAnsi="Times New Roman" w:cs="Times New Roman"/>
          <w:sz w:val="20"/>
          <w:szCs w:val="20"/>
        </w:rPr>
        <w:t>allelopathic</w:t>
      </w:r>
      <w:proofErr w:type="spellEnd"/>
      <w:r w:rsidRPr="00576434">
        <w:rPr>
          <w:rFonts w:ascii="Times New Roman" w:hAnsi="Times New Roman" w:cs="Times New Roman"/>
          <w:sz w:val="20"/>
          <w:szCs w:val="20"/>
        </w:rPr>
        <w:t xml:space="preserve"> activity of Croton </w:t>
      </w:r>
      <w:proofErr w:type="spellStart"/>
      <w:r w:rsidRPr="00576434">
        <w:rPr>
          <w:rFonts w:ascii="Times New Roman" w:hAnsi="Times New Roman" w:cs="Times New Roman"/>
          <w:sz w:val="20"/>
          <w:szCs w:val="20"/>
        </w:rPr>
        <w:t>heliotropiifolius</w:t>
      </w:r>
      <w:proofErr w:type="spellEnd"/>
      <w:r w:rsidRPr="00576434">
        <w:rPr>
          <w:rFonts w:ascii="Times New Roman" w:hAnsi="Times New Roman" w:cs="Times New Roman"/>
          <w:sz w:val="20"/>
          <w:szCs w:val="20"/>
        </w:rPr>
        <w:t xml:space="preserve"> </w:t>
      </w:r>
      <w:proofErr w:type="spellStart"/>
      <w:r w:rsidRPr="00576434">
        <w:rPr>
          <w:rFonts w:ascii="Times New Roman" w:hAnsi="Times New Roman" w:cs="Times New Roman"/>
          <w:sz w:val="20"/>
          <w:szCs w:val="20"/>
        </w:rPr>
        <w:t>kunth</w:t>
      </w:r>
      <w:proofErr w:type="spellEnd"/>
      <w:r w:rsidRPr="00576434">
        <w:rPr>
          <w:rFonts w:ascii="Times New Roman" w:hAnsi="Times New Roman" w:cs="Times New Roman"/>
          <w:sz w:val="20"/>
          <w:szCs w:val="20"/>
        </w:rPr>
        <w:t xml:space="preserve"> in the germination of </w:t>
      </w:r>
      <w:proofErr w:type="spellStart"/>
      <w:r w:rsidRPr="00576434">
        <w:rPr>
          <w:rFonts w:ascii="Times New Roman" w:hAnsi="Times New Roman" w:cs="Times New Roman"/>
          <w:sz w:val="20"/>
          <w:szCs w:val="20"/>
        </w:rPr>
        <w:t>Lactuca</w:t>
      </w:r>
      <w:proofErr w:type="spellEnd"/>
      <w:r w:rsidRPr="00576434">
        <w:rPr>
          <w:rFonts w:ascii="Times New Roman" w:hAnsi="Times New Roman" w:cs="Times New Roman"/>
          <w:sz w:val="20"/>
          <w:szCs w:val="20"/>
        </w:rPr>
        <w:t xml:space="preserve"> sativa. The experiment was carried out at the Natural Resources Laboratory of the Federal University of Alagoas. The extracts were obtained by decoction and later evaluated qualitatively through phytochemical prospecting, followed by chemical physical characterization. For the germination bioassay solutions were prepared at concentrations of 0.1; 0.25; 0.5 and 1 mg / mL, having distilled water as the control. The containers were coated with </w:t>
      </w:r>
      <w:proofErr w:type="spellStart"/>
      <w:r w:rsidRPr="00576434">
        <w:rPr>
          <w:rFonts w:ascii="Times New Roman" w:hAnsi="Times New Roman" w:cs="Times New Roman"/>
          <w:sz w:val="20"/>
          <w:szCs w:val="20"/>
        </w:rPr>
        <w:t>germiteste</w:t>
      </w:r>
      <w:proofErr w:type="spellEnd"/>
      <w:r w:rsidRPr="00576434">
        <w:rPr>
          <w:rFonts w:ascii="Times New Roman" w:hAnsi="Times New Roman" w:cs="Times New Roman"/>
          <w:sz w:val="20"/>
          <w:szCs w:val="20"/>
        </w:rPr>
        <w:t xml:space="preserve"> paper, 7 ml of the solutions were applied and 25 seeds of </w:t>
      </w:r>
      <w:proofErr w:type="spellStart"/>
      <w:r w:rsidRPr="00576434">
        <w:rPr>
          <w:rFonts w:ascii="Times New Roman" w:hAnsi="Times New Roman" w:cs="Times New Roman"/>
          <w:sz w:val="20"/>
          <w:szCs w:val="20"/>
        </w:rPr>
        <w:t>Lactuca</w:t>
      </w:r>
      <w:proofErr w:type="spellEnd"/>
      <w:r w:rsidRPr="00576434">
        <w:rPr>
          <w:rFonts w:ascii="Times New Roman" w:hAnsi="Times New Roman" w:cs="Times New Roman"/>
          <w:sz w:val="20"/>
          <w:szCs w:val="20"/>
        </w:rPr>
        <w:t xml:space="preserve"> sativa were distributed. The experimental design was completely randomized, with four replications. The results show the </w:t>
      </w:r>
      <w:proofErr w:type="spellStart"/>
      <w:r w:rsidRPr="00576434">
        <w:rPr>
          <w:rFonts w:ascii="Times New Roman" w:hAnsi="Times New Roman" w:cs="Times New Roman"/>
          <w:sz w:val="20"/>
          <w:szCs w:val="20"/>
        </w:rPr>
        <w:t>allelopathic</w:t>
      </w:r>
      <w:proofErr w:type="spellEnd"/>
      <w:r w:rsidRPr="00576434">
        <w:rPr>
          <w:rFonts w:ascii="Times New Roman" w:hAnsi="Times New Roman" w:cs="Times New Roman"/>
          <w:sz w:val="20"/>
          <w:szCs w:val="20"/>
        </w:rPr>
        <w:t xml:space="preserve"> potential of the C. heliotropiifolius aqueous extract on the cultivar </w:t>
      </w:r>
      <w:proofErr w:type="spellStart"/>
      <w:r w:rsidRPr="00576434">
        <w:rPr>
          <w:rFonts w:ascii="Times New Roman" w:hAnsi="Times New Roman" w:cs="Times New Roman"/>
          <w:sz w:val="20"/>
          <w:szCs w:val="20"/>
        </w:rPr>
        <w:t>Lactuca</w:t>
      </w:r>
      <w:proofErr w:type="spellEnd"/>
      <w:r w:rsidRPr="00576434">
        <w:rPr>
          <w:rFonts w:ascii="Times New Roman" w:hAnsi="Times New Roman" w:cs="Times New Roman"/>
          <w:sz w:val="20"/>
          <w:szCs w:val="20"/>
        </w:rPr>
        <w:t xml:space="preserve"> sativa, evidencing that the tannin, phenol and flavonoid compounds stimulate root elongation at th</w:t>
      </w:r>
      <w:r>
        <w:rPr>
          <w:rFonts w:ascii="Times New Roman" w:hAnsi="Times New Roman" w:cs="Times New Roman"/>
          <w:sz w:val="20"/>
          <w:szCs w:val="20"/>
        </w:rPr>
        <w:t xml:space="preserve">e concentration of 0.1 mg / </w:t>
      </w:r>
      <w:proofErr w:type="spellStart"/>
      <w:r>
        <w:rPr>
          <w:rFonts w:ascii="Times New Roman" w:hAnsi="Times New Roman" w:cs="Times New Roman"/>
          <w:sz w:val="20"/>
          <w:szCs w:val="20"/>
        </w:rPr>
        <w:t>mL.</w:t>
      </w:r>
      <w:r w:rsidRPr="00576434">
        <w:rPr>
          <w:rFonts w:ascii="Times New Roman" w:hAnsi="Times New Roman" w:cs="Times New Roman"/>
          <w:sz w:val="20"/>
          <w:szCs w:val="20"/>
        </w:rPr>
        <w:t>Therefore</w:t>
      </w:r>
      <w:proofErr w:type="spellEnd"/>
      <w:r w:rsidRPr="00576434">
        <w:rPr>
          <w:rFonts w:ascii="Times New Roman" w:hAnsi="Times New Roman" w:cs="Times New Roman"/>
          <w:sz w:val="20"/>
          <w:szCs w:val="20"/>
        </w:rPr>
        <w:t xml:space="preserve">, the aqueous extract of C. heliotropiifolius does not cause reduction of germination of lettuce seeds, characterizing as a beneficial </w:t>
      </w:r>
      <w:proofErr w:type="spellStart"/>
      <w:r w:rsidRPr="00576434">
        <w:rPr>
          <w:rFonts w:ascii="Times New Roman" w:hAnsi="Times New Roman" w:cs="Times New Roman"/>
          <w:sz w:val="20"/>
          <w:szCs w:val="20"/>
        </w:rPr>
        <w:t>allelopathic</w:t>
      </w:r>
      <w:proofErr w:type="spellEnd"/>
      <w:r w:rsidRPr="00576434">
        <w:rPr>
          <w:rFonts w:ascii="Times New Roman" w:hAnsi="Times New Roman" w:cs="Times New Roman"/>
          <w:sz w:val="20"/>
          <w:szCs w:val="20"/>
        </w:rPr>
        <w:t xml:space="preserve"> effect.</w:t>
      </w:r>
    </w:p>
    <w:p w:rsidR="00576434" w:rsidRPr="00576434" w:rsidRDefault="00576434" w:rsidP="005C1745">
      <w:pPr>
        <w:spacing w:after="0" w:line="240" w:lineRule="auto"/>
        <w:jc w:val="both"/>
        <w:rPr>
          <w:rFonts w:ascii="Times New Roman" w:hAnsi="Times New Roman" w:cs="Times New Roman"/>
          <w:sz w:val="20"/>
          <w:szCs w:val="20"/>
        </w:rPr>
      </w:pPr>
    </w:p>
    <w:p w:rsidR="005C1745" w:rsidRDefault="005C1745" w:rsidP="008F66EE">
      <w:pPr>
        <w:spacing w:line="240" w:lineRule="auto"/>
        <w:rPr>
          <w:rFonts w:ascii="Times New Roman" w:hAnsi="Times New Roman" w:cs="Times New Roman"/>
          <w:sz w:val="20"/>
          <w:szCs w:val="20"/>
        </w:rPr>
      </w:pPr>
      <w:r w:rsidRPr="005C1745">
        <w:rPr>
          <w:rFonts w:ascii="Times New Roman" w:hAnsi="Times New Roman" w:cs="Times New Roman"/>
          <w:sz w:val="20"/>
          <w:szCs w:val="20"/>
        </w:rPr>
        <w:t>KEY WORDS: Cultures</w:t>
      </w:r>
      <w:r w:rsidR="004146C7">
        <w:rPr>
          <w:rFonts w:ascii="Times New Roman" w:hAnsi="Times New Roman" w:cs="Times New Roman"/>
          <w:sz w:val="20"/>
          <w:szCs w:val="20"/>
        </w:rPr>
        <w:t>,</w:t>
      </w:r>
      <w:r w:rsidRPr="005C1745">
        <w:rPr>
          <w:rFonts w:ascii="Times New Roman" w:hAnsi="Times New Roman" w:cs="Times New Roman"/>
          <w:sz w:val="20"/>
          <w:szCs w:val="20"/>
        </w:rPr>
        <w:t xml:space="preserve"> Secondary metabolites</w:t>
      </w:r>
      <w:r w:rsidR="004146C7">
        <w:rPr>
          <w:rFonts w:ascii="Times New Roman" w:hAnsi="Times New Roman" w:cs="Times New Roman"/>
          <w:sz w:val="20"/>
          <w:szCs w:val="20"/>
        </w:rPr>
        <w:t>,</w:t>
      </w:r>
      <w:r w:rsidRPr="005C1745">
        <w:rPr>
          <w:rFonts w:ascii="Times New Roman" w:hAnsi="Times New Roman" w:cs="Times New Roman"/>
          <w:sz w:val="20"/>
          <w:szCs w:val="20"/>
        </w:rPr>
        <w:t xml:space="preserve"> Allelopathy.</w:t>
      </w:r>
    </w:p>
    <w:p w:rsidR="005C1745" w:rsidRPr="005C1745" w:rsidRDefault="005C1745" w:rsidP="005C1745">
      <w:pPr>
        <w:spacing w:after="0" w:line="240" w:lineRule="auto"/>
        <w:rPr>
          <w:rFonts w:ascii="Times New Roman" w:hAnsi="Times New Roman" w:cs="Times New Roman"/>
          <w:sz w:val="20"/>
          <w:szCs w:val="20"/>
        </w:rPr>
      </w:pPr>
    </w:p>
    <w:p w:rsidR="00E2024C" w:rsidRPr="00101B36" w:rsidRDefault="008F66EE" w:rsidP="002A4C5E">
      <w:pPr>
        <w:spacing w:line="240" w:lineRule="auto"/>
        <w:jc w:val="both"/>
        <w:rPr>
          <w:rFonts w:ascii="Times New Roman" w:eastAsia="Arial" w:hAnsi="Times New Roman" w:cs="Times New Roman"/>
          <w:sz w:val="24"/>
          <w:szCs w:val="24"/>
          <w:lang w:val="pt-BR"/>
        </w:rPr>
      </w:pPr>
      <w:r>
        <w:rPr>
          <w:rFonts w:ascii="Times New Roman" w:eastAsia="Arial" w:hAnsi="Times New Roman" w:cs="Times New Roman"/>
          <w:b/>
          <w:bCs/>
          <w:sz w:val="24"/>
          <w:szCs w:val="24"/>
          <w:lang w:val="pt-BR"/>
        </w:rPr>
        <w:lastRenderedPageBreak/>
        <w:t>INTRODUÇÃO</w:t>
      </w:r>
      <w:r w:rsidR="000D7DCB">
        <w:rPr>
          <w:rFonts w:ascii="Times New Roman" w:eastAsia="Arial" w:hAnsi="Times New Roman" w:cs="Times New Roman"/>
          <w:b/>
          <w:bCs/>
          <w:sz w:val="24"/>
          <w:szCs w:val="24"/>
          <w:lang w:val="pt-BR"/>
        </w:rPr>
        <w:br/>
      </w:r>
    </w:p>
    <w:p w:rsidR="002F3F98" w:rsidRPr="00D77E00" w:rsidRDefault="002F3F98" w:rsidP="008F66EE">
      <w:pPr>
        <w:spacing w:after="0" w:line="360" w:lineRule="auto"/>
        <w:ind w:firstLine="567"/>
        <w:jc w:val="both"/>
        <w:rPr>
          <w:rFonts w:ascii="Times New Roman" w:hAnsi="Times New Roman" w:cs="Times New Roman"/>
          <w:sz w:val="24"/>
          <w:szCs w:val="24"/>
          <w:lang w:val="pt-BR"/>
        </w:rPr>
      </w:pPr>
      <w:r w:rsidRPr="002F3F98">
        <w:rPr>
          <w:rFonts w:ascii="Times New Roman" w:hAnsi="Times New Roman" w:cs="Times New Roman"/>
          <w:sz w:val="24"/>
          <w:szCs w:val="24"/>
          <w:lang w:val="pt-BR"/>
        </w:rPr>
        <w:t xml:space="preserve">A </w:t>
      </w:r>
      <w:proofErr w:type="spellStart"/>
      <w:r w:rsidR="001C776B">
        <w:rPr>
          <w:rFonts w:ascii="Times New Roman" w:hAnsi="Times New Roman" w:cs="Times New Roman"/>
          <w:sz w:val="24"/>
          <w:szCs w:val="24"/>
          <w:lang w:val="pt-BR"/>
        </w:rPr>
        <w:t>alelopa</w:t>
      </w:r>
      <w:r w:rsidR="005C1745" w:rsidRPr="002F3F98">
        <w:rPr>
          <w:rFonts w:ascii="Times New Roman" w:hAnsi="Times New Roman" w:cs="Times New Roman"/>
          <w:sz w:val="24"/>
          <w:szCs w:val="24"/>
          <w:lang w:val="pt-BR"/>
        </w:rPr>
        <w:t>tia</w:t>
      </w:r>
      <w:proofErr w:type="spellEnd"/>
      <w:r w:rsidRPr="002F3F98">
        <w:rPr>
          <w:rFonts w:ascii="Times New Roman" w:hAnsi="Times New Roman" w:cs="Times New Roman"/>
          <w:sz w:val="24"/>
          <w:szCs w:val="24"/>
          <w:lang w:val="pt-BR"/>
        </w:rPr>
        <w:t xml:space="preserve"> pode ser definida como um tipo de interferência causada por alguns organismos, quando transferem para o ambiente, substâncias químicas ou produtos do metabolismo secundário, denominados de </w:t>
      </w:r>
      <w:proofErr w:type="spellStart"/>
      <w:r w:rsidRPr="002F3F98">
        <w:rPr>
          <w:rFonts w:ascii="Times New Roman" w:hAnsi="Times New Roman" w:cs="Times New Roman"/>
          <w:sz w:val="24"/>
          <w:szCs w:val="24"/>
          <w:lang w:val="pt-BR"/>
        </w:rPr>
        <w:t>aleloquímicos</w:t>
      </w:r>
      <w:proofErr w:type="spellEnd"/>
      <w:r w:rsidRPr="002F3F98">
        <w:rPr>
          <w:rFonts w:ascii="Times New Roman" w:hAnsi="Times New Roman" w:cs="Times New Roman"/>
          <w:sz w:val="24"/>
          <w:szCs w:val="24"/>
          <w:lang w:val="pt-BR"/>
        </w:rPr>
        <w:t xml:space="preserve">, sintetizados através de processos metabólicos. Esses compostos possuem mecanismos de defesa que estão relacionados a processos fisiológicos da planta. </w:t>
      </w:r>
      <w:r w:rsidRPr="00D77E00">
        <w:rPr>
          <w:rFonts w:ascii="Times New Roman" w:hAnsi="Times New Roman" w:cs="Times New Roman"/>
          <w:sz w:val="24"/>
          <w:szCs w:val="24"/>
          <w:lang w:val="pt-BR"/>
        </w:rPr>
        <w:t>(SANGEETHA e BASKAR, 2015).</w:t>
      </w:r>
    </w:p>
    <w:p w:rsidR="002F3F98" w:rsidRPr="002F3F98" w:rsidRDefault="005C1745" w:rsidP="008F66EE">
      <w:pPr>
        <w:spacing w:after="0" w:line="360" w:lineRule="auto"/>
        <w:ind w:firstLine="567"/>
        <w:jc w:val="both"/>
        <w:rPr>
          <w:rFonts w:ascii="Times New Roman" w:hAnsi="Times New Roman" w:cs="Times New Roman"/>
          <w:sz w:val="24"/>
          <w:szCs w:val="24"/>
          <w:lang w:val="pt-BR"/>
        </w:rPr>
      </w:pPr>
      <w:r>
        <w:rPr>
          <w:rFonts w:ascii="Times New Roman" w:hAnsi="Times New Roman" w:cs="Times New Roman"/>
          <w:sz w:val="24"/>
          <w:szCs w:val="24"/>
          <w:lang w:val="pt-PT"/>
        </w:rPr>
        <w:t>As substâ</w:t>
      </w:r>
      <w:r w:rsidR="002F3F98">
        <w:rPr>
          <w:rFonts w:ascii="Times New Roman" w:hAnsi="Times New Roman" w:cs="Times New Roman"/>
          <w:sz w:val="24"/>
          <w:szCs w:val="24"/>
          <w:lang w:val="pt-PT"/>
        </w:rPr>
        <w:t>ncias liberadas pelas plantas</w:t>
      </w:r>
      <w:r w:rsidR="002F3F98" w:rsidRPr="002F3F98">
        <w:rPr>
          <w:rFonts w:ascii="Times New Roman" w:hAnsi="Times New Roman" w:cs="Times New Roman"/>
          <w:sz w:val="24"/>
          <w:szCs w:val="24"/>
          <w:lang w:val="pt-BR"/>
        </w:rPr>
        <w:t xml:space="preserve"> são capazes de interferir na germinação das sementes, crescimento das plântulas, assimilação de nutrientes, fotossíntese, a atividade de várias enzimas e na perda de nutrientes pela perm</w:t>
      </w:r>
      <w:r>
        <w:rPr>
          <w:rFonts w:ascii="Times New Roman" w:hAnsi="Times New Roman" w:cs="Times New Roman"/>
          <w:sz w:val="24"/>
          <w:szCs w:val="24"/>
          <w:lang w:val="pt-BR"/>
        </w:rPr>
        <w:t xml:space="preserve">eabilidade da membrana celular </w:t>
      </w:r>
      <w:r w:rsidR="002F3F98" w:rsidRPr="002F3F98">
        <w:rPr>
          <w:rFonts w:ascii="Times New Roman" w:hAnsi="Times New Roman" w:cs="Times New Roman"/>
          <w:sz w:val="24"/>
          <w:szCs w:val="24"/>
          <w:lang w:val="pt-BR"/>
        </w:rPr>
        <w:t>(JABRAN et al., 2015).</w:t>
      </w:r>
      <w:r w:rsidR="001C776B">
        <w:rPr>
          <w:rFonts w:ascii="Times New Roman" w:hAnsi="Times New Roman" w:cs="Times New Roman"/>
          <w:sz w:val="24"/>
          <w:szCs w:val="24"/>
          <w:lang w:val="pt-BR"/>
        </w:rPr>
        <w:t xml:space="preserve"> </w:t>
      </w:r>
      <w:r w:rsidR="002F3F98" w:rsidRPr="002F3F98">
        <w:rPr>
          <w:rFonts w:ascii="Times New Roman" w:hAnsi="Times New Roman" w:cs="Times New Roman"/>
          <w:sz w:val="24"/>
          <w:szCs w:val="24"/>
          <w:lang w:val="pt-BR"/>
        </w:rPr>
        <w:t xml:space="preserve">O processo de resgate de informações e identificação de espécies medicinais tem avançado em virtude de novos estudos químicos sobre as classes de compostos </w:t>
      </w:r>
      <w:r>
        <w:rPr>
          <w:rFonts w:ascii="Times New Roman" w:hAnsi="Times New Roman" w:cs="Times New Roman"/>
          <w:sz w:val="24"/>
          <w:szCs w:val="24"/>
          <w:lang w:val="pt-BR"/>
        </w:rPr>
        <w:t>presentes em órgãos vegetativos</w:t>
      </w:r>
      <w:r w:rsidR="002F3F98" w:rsidRPr="002F3F98">
        <w:rPr>
          <w:rFonts w:ascii="Times New Roman" w:hAnsi="Times New Roman" w:cs="Times New Roman"/>
          <w:sz w:val="24"/>
          <w:szCs w:val="24"/>
          <w:lang w:val="pt-BR"/>
        </w:rPr>
        <w:t xml:space="preserve">, através da realização de testes químicos qualitativos rápidos como a prospecção fitoquímica (BESSA et al., 2013). </w:t>
      </w:r>
    </w:p>
    <w:p w:rsidR="002F3F98" w:rsidRPr="005C1745" w:rsidRDefault="002F3F98" w:rsidP="008F66EE">
      <w:pPr>
        <w:spacing w:after="0" w:line="360" w:lineRule="auto"/>
        <w:ind w:firstLine="567"/>
        <w:jc w:val="both"/>
        <w:rPr>
          <w:rFonts w:ascii="Times New Roman" w:hAnsi="Times New Roman" w:cs="Times New Roman"/>
          <w:sz w:val="24"/>
          <w:szCs w:val="24"/>
          <w:lang w:val="pt-BR"/>
        </w:rPr>
      </w:pPr>
      <w:r w:rsidRPr="002F3F98">
        <w:rPr>
          <w:rFonts w:ascii="Times New Roman" w:hAnsi="Times New Roman" w:cs="Times New Roman"/>
          <w:sz w:val="24"/>
          <w:szCs w:val="24"/>
          <w:lang w:val="pt-BR"/>
        </w:rPr>
        <w:t xml:space="preserve">Estudos </w:t>
      </w:r>
      <w:proofErr w:type="spellStart"/>
      <w:r w:rsidRPr="002F3F98">
        <w:rPr>
          <w:rFonts w:ascii="Times New Roman" w:hAnsi="Times New Roman" w:cs="Times New Roman"/>
          <w:sz w:val="24"/>
          <w:szCs w:val="24"/>
          <w:lang w:val="pt-BR"/>
        </w:rPr>
        <w:t>fitoquímicos</w:t>
      </w:r>
      <w:proofErr w:type="spellEnd"/>
      <w:r w:rsidRPr="002F3F98">
        <w:rPr>
          <w:rFonts w:ascii="Times New Roman" w:hAnsi="Times New Roman" w:cs="Times New Roman"/>
          <w:sz w:val="24"/>
          <w:szCs w:val="24"/>
          <w:lang w:val="pt-BR"/>
        </w:rPr>
        <w:t xml:space="preserve"> ressaltam que as plantas desse gênero</w:t>
      </w:r>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Croton</w:t>
      </w:r>
      <w:proofErr w:type="spellEnd"/>
      <w:r>
        <w:rPr>
          <w:rFonts w:ascii="Times New Roman" w:hAnsi="Times New Roman" w:cs="Times New Roman"/>
          <w:sz w:val="24"/>
          <w:szCs w:val="24"/>
          <w:lang w:val="pt-BR"/>
        </w:rPr>
        <w:t xml:space="preserve"> </w:t>
      </w:r>
      <w:r w:rsidRPr="002F3F98">
        <w:rPr>
          <w:rFonts w:ascii="Times New Roman" w:hAnsi="Times New Roman" w:cs="Times New Roman"/>
          <w:sz w:val="24"/>
          <w:szCs w:val="24"/>
          <w:lang w:val="pt-BR"/>
        </w:rPr>
        <w:t>apresentam em sua composição química constituinte</w:t>
      </w:r>
      <w:r w:rsidR="00585228">
        <w:rPr>
          <w:rFonts w:ascii="Times New Roman" w:hAnsi="Times New Roman" w:cs="Times New Roman"/>
          <w:sz w:val="24"/>
          <w:szCs w:val="24"/>
          <w:lang w:val="pt-BR"/>
        </w:rPr>
        <w:t>s</w:t>
      </w:r>
      <w:r w:rsidRPr="002F3F98">
        <w:rPr>
          <w:rFonts w:ascii="Times New Roman" w:hAnsi="Times New Roman" w:cs="Times New Roman"/>
          <w:sz w:val="24"/>
          <w:szCs w:val="24"/>
          <w:lang w:val="pt-BR"/>
        </w:rPr>
        <w:t xml:space="preserve"> como </w:t>
      </w:r>
      <w:proofErr w:type="spellStart"/>
      <w:r w:rsidRPr="002F3F98">
        <w:rPr>
          <w:rFonts w:ascii="Times New Roman" w:hAnsi="Times New Roman" w:cs="Times New Roman"/>
          <w:sz w:val="24"/>
          <w:szCs w:val="24"/>
          <w:lang w:val="pt-BR"/>
        </w:rPr>
        <w:t>alcalóides</w:t>
      </w:r>
      <w:proofErr w:type="spellEnd"/>
      <w:r w:rsidRPr="002F3F98">
        <w:rPr>
          <w:rFonts w:ascii="Times New Roman" w:hAnsi="Times New Roman" w:cs="Times New Roman"/>
          <w:sz w:val="24"/>
          <w:szCs w:val="24"/>
          <w:lang w:val="pt-BR"/>
        </w:rPr>
        <w:t xml:space="preserve">, </w:t>
      </w:r>
      <w:proofErr w:type="spellStart"/>
      <w:r w:rsidRPr="002F3F98">
        <w:rPr>
          <w:rFonts w:ascii="Times New Roman" w:hAnsi="Times New Roman" w:cs="Times New Roman"/>
          <w:sz w:val="24"/>
          <w:szCs w:val="24"/>
          <w:lang w:val="pt-BR"/>
        </w:rPr>
        <w:t>terpenóides</w:t>
      </w:r>
      <w:proofErr w:type="spellEnd"/>
      <w:r w:rsidRPr="002F3F98">
        <w:rPr>
          <w:rFonts w:ascii="Times New Roman" w:hAnsi="Times New Roman" w:cs="Times New Roman"/>
          <w:sz w:val="24"/>
          <w:szCs w:val="24"/>
          <w:lang w:val="pt-BR"/>
        </w:rPr>
        <w:t xml:space="preserve"> (</w:t>
      </w:r>
      <w:proofErr w:type="spellStart"/>
      <w:r w:rsidRPr="002F3F98">
        <w:rPr>
          <w:rFonts w:ascii="Times New Roman" w:hAnsi="Times New Roman" w:cs="Times New Roman"/>
          <w:sz w:val="24"/>
          <w:szCs w:val="24"/>
          <w:lang w:val="pt-BR"/>
        </w:rPr>
        <w:t>díterpenos</w:t>
      </w:r>
      <w:proofErr w:type="spellEnd"/>
      <w:r w:rsidRPr="002F3F98">
        <w:rPr>
          <w:rFonts w:ascii="Times New Roman" w:hAnsi="Times New Roman" w:cs="Times New Roman"/>
          <w:sz w:val="24"/>
          <w:szCs w:val="24"/>
          <w:lang w:val="pt-BR"/>
        </w:rPr>
        <w:t xml:space="preserve">, </w:t>
      </w:r>
      <w:proofErr w:type="spellStart"/>
      <w:r w:rsidRPr="002F3F98">
        <w:rPr>
          <w:rFonts w:ascii="Times New Roman" w:hAnsi="Times New Roman" w:cs="Times New Roman"/>
          <w:sz w:val="24"/>
          <w:szCs w:val="24"/>
          <w:lang w:val="pt-BR"/>
        </w:rPr>
        <w:t>triterpenos</w:t>
      </w:r>
      <w:proofErr w:type="spellEnd"/>
      <w:r w:rsidRPr="002F3F98">
        <w:rPr>
          <w:rFonts w:ascii="Times New Roman" w:hAnsi="Times New Roman" w:cs="Times New Roman"/>
          <w:sz w:val="24"/>
          <w:szCs w:val="24"/>
          <w:lang w:val="pt-BR"/>
        </w:rPr>
        <w:t xml:space="preserve"> </w:t>
      </w:r>
      <w:proofErr w:type="spellStart"/>
      <w:r w:rsidRPr="002F3F98">
        <w:rPr>
          <w:rFonts w:ascii="Times New Roman" w:hAnsi="Times New Roman" w:cs="Times New Roman"/>
          <w:sz w:val="24"/>
          <w:szCs w:val="24"/>
          <w:lang w:val="pt-BR"/>
        </w:rPr>
        <w:t>pentacíclicos</w:t>
      </w:r>
      <w:proofErr w:type="spellEnd"/>
      <w:r w:rsidRPr="002F3F98">
        <w:rPr>
          <w:rFonts w:ascii="Times New Roman" w:hAnsi="Times New Roman" w:cs="Times New Roman"/>
          <w:sz w:val="24"/>
          <w:szCs w:val="24"/>
          <w:lang w:val="pt-BR"/>
        </w:rPr>
        <w:t xml:space="preserve">), esteroides, </w:t>
      </w:r>
      <w:proofErr w:type="spellStart"/>
      <w:r w:rsidRPr="002F3F98">
        <w:rPr>
          <w:rFonts w:ascii="Times New Roman" w:hAnsi="Times New Roman" w:cs="Times New Roman"/>
          <w:sz w:val="24"/>
          <w:szCs w:val="24"/>
          <w:lang w:val="pt-BR"/>
        </w:rPr>
        <w:t>proantocianinas</w:t>
      </w:r>
      <w:proofErr w:type="spellEnd"/>
      <w:r w:rsidRPr="002F3F98">
        <w:rPr>
          <w:rFonts w:ascii="Times New Roman" w:hAnsi="Times New Roman" w:cs="Times New Roman"/>
          <w:sz w:val="24"/>
          <w:szCs w:val="24"/>
          <w:lang w:val="pt-BR"/>
        </w:rPr>
        <w:t xml:space="preserve"> e flavonoides entre outras substâncias (OLIVEIRA et al.,</w:t>
      </w:r>
      <w:r w:rsidR="006702A2">
        <w:rPr>
          <w:rFonts w:ascii="Times New Roman" w:hAnsi="Times New Roman" w:cs="Times New Roman"/>
          <w:sz w:val="24"/>
          <w:szCs w:val="24"/>
          <w:lang w:val="pt-BR"/>
        </w:rPr>
        <w:t xml:space="preserve"> </w:t>
      </w:r>
      <w:r w:rsidRPr="002F3F98">
        <w:rPr>
          <w:rFonts w:ascii="Times New Roman" w:hAnsi="Times New Roman" w:cs="Times New Roman"/>
          <w:sz w:val="24"/>
          <w:szCs w:val="24"/>
          <w:lang w:val="pt-BR"/>
        </w:rPr>
        <w:t>2016).</w:t>
      </w:r>
      <w:r w:rsidR="005C1745">
        <w:rPr>
          <w:rFonts w:ascii="Times New Roman" w:hAnsi="Times New Roman" w:cs="Times New Roman"/>
          <w:sz w:val="24"/>
          <w:szCs w:val="24"/>
          <w:lang w:val="pt-BR"/>
        </w:rPr>
        <w:t xml:space="preserve"> </w:t>
      </w:r>
      <w:proofErr w:type="spellStart"/>
      <w:r w:rsidRPr="002F3F98">
        <w:rPr>
          <w:rFonts w:ascii="Times New Roman" w:hAnsi="Times New Roman" w:cs="Times New Roman"/>
          <w:sz w:val="24"/>
          <w:szCs w:val="24"/>
          <w:lang w:val="pt-BR"/>
        </w:rPr>
        <w:t>Sisodia</w:t>
      </w:r>
      <w:proofErr w:type="spellEnd"/>
      <w:r w:rsidRPr="002F3F98">
        <w:rPr>
          <w:rFonts w:ascii="Times New Roman" w:hAnsi="Times New Roman" w:cs="Times New Roman"/>
          <w:sz w:val="24"/>
          <w:szCs w:val="24"/>
          <w:lang w:val="pt-BR"/>
        </w:rPr>
        <w:t xml:space="preserve"> e </w:t>
      </w:r>
      <w:proofErr w:type="spellStart"/>
      <w:r w:rsidRPr="002F3F98">
        <w:rPr>
          <w:rFonts w:ascii="Times New Roman" w:hAnsi="Times New Roman" w:cs="Times New Roman"/>
          <w:sz w:val="24"/>
          <w:szCs w:val="24"/>
          <w:lang w:val="pt-BR"/>
        </w:rPr>
        <w:t>Siddiqui</w:t>
      </w:r>
      <w:proofErr w:type="spellEnd"/>
      <w:r w:rsidRPr="002F3F98">
        <w:rPr>
          <w:rFonts w:ascii="Times New Roman" w:hAnsi="Times New Roman" w:cs="Times New Roman"/>
          <w:sz w:val="24"/>
          <w:szCs w:val="24"/>
          <w:lang w:val="pt-BR"/>
        </w:rPr>
        <w:t xml:space="preserve"> (2010</w:t>
      </w:r>
      <w:r>
        <w:rPr>
          <w:rFonts w:ascii="Times New Roman" w:hAnsi="Times New Roman" w:cs="Times New Roman"/>
          <w:sz w:val="24"/>
          <w:szCs w:val="24"/>
          <w:lang w:val="pt-BR"/>
        </w:rPr>
        <w:t>), verificaram</w:t>
      </w:r>
      <w:r w:rsidR="005C1745">
        <w:rPr>
          <w:rFonts w:ascii="Times New Roman" w:hAnsi="Times New Roman" w:cs="Times New Roman"/>
          <w:sz w:val="24"/>
          <w:szCs w:val="24"/>
          <w:lang w:val="pt-BR"/>
        </w:rPr>
        <w:t xml:space="preserve"> </w:t>
      </w:r>
      <w:r w:rsidRPr="002F3F98">
        <w:rPr>
          <w:rFonts w:ascii="Times New Roman" w:hAnsi="Times New Roman" w:cs="Times New Roman"/>
          <w:sz w:val="24"/>
          <w:szCs w:val="24"/>
          <w:lang w:val="pt-BR"/>
        </w:rPr>
        <w:t>que o</w:t>
      </w:r>
      <w:r w:rsidRPr="002F3F98">
        <w:rPr>
          <w:rFonts w:ascii="Times New Roman" w:hAnsi="Times New Roman" w:cs="Times New Roman"/>
          <w:sz w:val="24"/>
          <w:szCs w:val="24"/>
          <w:shd w:val="clear" w:color="auto" w:fill="FFFFFF"/>
          <w:lang w:val="pt-BR"/>
        </w:rPr>
        <w:t xml:space="preserve"> extrato aquoso da raiz, caule e folha da </w:t>
      </w:r>
      <w:proofErr w:type="spellStart"/>
      <w:r w:rsidRPr="002F3F98">
        <w:rPr>
          <w:rFonts w:ascii="Times New Roman" w:hAnsi="Times New Roman" w:cs="Times New Roman"/>
          <w:i/>
          <w:sz w:val="24"/>
          <w:szCs w:val="24"/>
          <w:shd w:val="clear" w:color="auto" w:fill="FFFFFF"/>
          <w:lang w:val="pt-BR"/>
        </w:rPr>
        <w:t>Croton</w:t>
      </w:r>
      <w:proofErr w:type="spellEnd"/>
      <w:r w:rsidRPr="002F3F98">
        <w:rPr>
          <w:rFonts w:ascii="Times New Roman" w:hAnsi="Times New Roman" w:cs="Times New Roman"/>
          <w:i/>
          <w:sz w:val="24"/>
          <w:szCs w:val="24"/>
          <w:shd w:val="clear" w:color="auto" w:fill="FFFFFF"/>
          <w:lang w:val="pt-BR"/>
        </w:rPr>
        <w:t xml:space="preserve"> </w:t>
      </w:r>
      <w:proofErr w:type="spellStart"/>
      <w:r w:rsidRPr="002F3F98">
        <w:rPr>
          <w:rFonts w:ascii="Times New Roman" w:hAnsi="Times New Roman" w:cs="Times New Roman"/>
          <w:i/>
          <w:sz w:val="24"/>
          <w:szCs w:val="24"/>
          <w:shd w:val="clear" w:color="auto" w:fill="FFFFFF"/>
          <w:lang w:val="pt-BR"/>
        </w:rPr>
        <w:t>bonplasdinum</w:t>
      </w:r>
      <w:proofErr w:type="spellEnd"/>
      <w:r w:rsidRPr="002F3F98">
        <w:rPr>
          <w:rFonts w:ascii="Times New Roman" w:hAnsi="Times New Roman" w:cs="Times New Roman"/>
          <w:sz w:val="24"/>
          <w:szCs w:val="24"/>
          <w:shd w:val="clear" w:color="auto" w:fill="FFFFFF"/>
          <w:lang w:val="pt-BR"/>
        </w:rPr>
        <w:t xml:space="preserve"> exibindo níveis de inibição com efeito severo sobre </w:t>
      </w:r>
      <w:proofErr w:type="spellStart"/>
      <w:r w:rsidRPr="002F3F98">
        <w:rPr>
          <w:rFonts w:ascii="Times New Roman" w:hAnsi="Times New Roman" w:cs="Times New Roman"/>
          <w:i/>
          <w:sz w:val="24"/>
          <w:szCs w:val="24"/>
          <w:shd w:val="clear" w:color="auto" w:fill="FFFFFF"/>
          <w:lang w:val="pt-BR"/>
        </w:rPr>
        <w:t>Melitótus</w:t>
      </w:r>
      <w:proofErr w:type="spellEnd"/>
      <w:r w:rsidRPr="002F3F98">
        <w:rPr>
          <w:rFonts w:ascii="Times New Roman" w:hAnsi="Times New Roman" w:cs="Times New Roman"/>
          <w:i/>
          <w:sz w:val="24"/>
          <w:szCs w:val="24"/>
          <w:shd w:val="clear" w:color="auto" w:fill="FFFFFF"/>
          <w:lang w:val="pt-BR"/>
        </w:rPr>
        <w:t xml:space="preserve"> alba</w:t>
      </w:r>
      <w:r w:rsidRPr="002F3F98">
        <w:rPr>
          <w:rFonts w:ascii="Times New Roman" w:hAnsi="Times New Roman" w:cs="Times New Roman"/>
          <w:sz w:val="24"/>
          <w:szCs w:val="24"/>
          <w:shd w:val="clear" w:color="auto" w:fill="FFFFFF"/>
          <w:lang w:val="pt-BR"/>
        </w:rPr>
        <w:t xml:space="preserve"> em relação a outras espécies de plantas daninhas.</w:t>
      </w:r>
    </w:p>
    <w:p w:rsidR="00894B76" w:rsidRPr="005C1745" w:rsidRDefault="002F3F98" w:rsidP="00F45E0C">
      <w:pPr>
        <w:spacing w:line="360" w:lineRule="auto"/>
        <w:ind w:firstLine="567"/>
        <w:jc w:val="both"/>
        <w:rPr>
          <w:rFonts w:ascii="Times New Roman" w:hAnsi="Times New Roman" w:cs="Times New Roman"/>
          <w:sz w:val="24"/>
          <w:szCs w:val="24"/>
          <w:lang w:val="pt-BR"/>
        </w:rPr>
      </w:pPr>
      <w:r w:rsidRPr="002F3F98">
        <w:rPr>
          <w:rFonts w:ascii="Times New Roman" w:eastAsia="TimesNewRomanPSMT" w:hAnsi="Times New Roman" w:cs="Times New Roman"/>
          <w:sz w:val="24"/>
          <w:szCs w:val="24"/>
          <w:lang w:val="pt-BR"/>
        </w:rPr>
        <w:t xml:space="preserve">Dentre as espécies do gênero </w:t>
      </w:r>
      <w:proofErr w:type="spellStart"/>
      <w:r w:rsidRPr="002F3F98">
        <w:rPr>
          <w:rFonts w:ascii="Times New Roman" w:eastAsia="TimesNewRomanPSMT" w:hAnsi="Times New Roman" w:cs="Times New Roman"/>
          <w:sz w:val="24"/>
          <w:szCs w:val="24"/>
          <w:lang w:val="pt-BR"/>
        </w:rPr>
        <w:t>Croton</w:t>
      </w:r>
      <w:proofErr w:type="spellEnd"/>
      <w:r w:rsidRPr="002F3F98">
        <w:rPr>
          <w:rFonts w:ascii="Times New Roman" w:eastAsia="TimesNewRomanPSMT" w:hAnsi="Times New Roman" w:cs="Times New Roman"/>
          <w:sz w:val="24"/>
          <w:szCs w:val="24"/>
          <w:lang w:val="pt-BR"/>
        </w:rPr>
        <w:t xml:space="preserve"> pertencente à família </w:t>
      </w:r>
      <w:proofErr w:type="spellStart"/>
      <w:r w:rsidR="00491574" w:rsidRPr="002F3F98">
        <w:rPr>
          <w:rFonts w:ascii="Times New Roman" w:hAnsi="Times New Roman" w:cs="Times New Roman"/>
          <w:sz w:val="24"/>
          <w:szCs w:val="24"/>
          <w:lang w:val="pt-BR"/>
        </w:rPr>
        <w:t>Euphorbiaceae</w:t>
      </w:r>
      <w:proofErr w:type="spellEnd"/>
      <w:r w:rsidR="00491574">
        <w:rPr>
          <w:rFonts w:ascii="Times New Roman" w:hAnsi="Times New Roman" w:cs="Times New Roman"/>
          <w:sz w:val="24"/>
          <w:szCs w:val="24"/>
          <w:lang w:val="pt-BR"/>
        </w:rPr>
        <w:t xml:space="preserve"> </w:t>
      </w:r>
      <w:r w:rsidR="00491574" w:rsidRPr="002F3F98">
        <w:rPr>
          <w:rFonts w:ascii="Times New Roman" w:hAnsi="Times New Roman" w:cs="Times New Roman"/>
          <w:sz w:val="24"/>
          <w:szCs w:val="24"/>
          <w:lang w:val="pt-BR"/>
        </w:rPr>
        <w:t>destaca</w:t>
      </w:r>
      <w:r w:rsidRPr="002F3F98">
        <w:rPr>
          <w:rFonts w:ascii="Times New Roman" w:hAnsi="Times New Roman" w:cs="Times New Roman"/>
          <w:sz w:val="24"/>
          <w:szCs w:val="24"/>
          <w:lang w:val="pt-BR"/>
        </w:rPr>
        <w:t xml:space="preserve">-se a </w:t>
      </w:r>
      <w:r w:rsidRPr="002F3F98">
        <w:rPr>
          <w:rFonts w:ascii="Times New Roman" w:hAnsi="Times New Roman" w:cs="Times New Roman"/>
          <w:bCs/>
          <w:i/>
          <w:iCs/>
          <w:sz w:val="24"/>
          <w:szCs w:val="24"/>
          <w:lang w:val="pt-BR"/>
        </w:rPr>
        <w:t>C. heliotropiifolius</w:t>
      </w:r>
      <w:r w:rsidRPr="002F3F98">
        <w:rPr>
          <w:rFonts w:ascii="Times New Roman" w:eastAsia="TimesNewRomanPSMT" w:hAnsi="Times New Roman" w:cs="Times New Roman"/>
          <w:sz w:val="24"/>
          <w:szCs w:val="24"/>
          <w:lang w:val="pt-BR"/>
        </w:rPr>
        <w:t xml:space="preserve">, </w:t>
      </w:r>
      <w:r w:rsidRPr="002F3F98">
        <w:rPr>
          <w:rFonts w:ascii="Times New Roman" w:hAnsi="Times New Roman" w:cs="Times New Roman"/>
          <w:sz w:val="24"/>
          <w:szCs w:val="24"/>
          <w:lang w:val="pt-BR"/>
        </w:rPr>
        <w:t>é utilizada na prevenção de infecções na pele, sífilis, úlceras, tosse e gripes, está distribuída em regiões do nordeste brasileiro, em áreas de Caatinga, conhecida popularmente como velame, marmeleiro (SILVA et al., 2016).</w:t>
      </w:r>
      <w:r w:rsidR="00585228">
        <w:rPr>
          <w:rFonts w:ascii="Times New Roman" w:hAnsi="Times New Roman" w:cs="Times New Roman"/>
          <w:sz w:val="24"/>
          <w:szCs w:val="24"/>
          <w:lang w:val="pt-BR"/>
        </w:rPr>
        <w:t xml:space="preserve"> </w:t>
      </w:r>
      <w:r w:rsidR="009E0B6D">
        <w:rPr>
          <w:rFonts w:ascii="Times New Roman" w:hAnsi="Times New Roman" w:cs="Times New Roman"/>
          <w:sz w:val="24"/>
          <w:szCs w:val="24"/>
          <w:lang w:val="pt-BR"/>
        </w:rPr>
        <w:t xml:space="preserve">Nesse contexto, objetivou-se com esse trabalho </w:t>
      </w:r>
      <w:bookmarkStart w:id="0" w:name="_GoBack"/>
      <w:bookmarkEnd w:id="0"/>
      <w:r w:rsidR="00894B76">
        <w:rPr>
          <w:rFonts w:ascii="Times New Roman" w:hAnsi="Times New Roman" w:cs="Times New Roman"/>
          <w:sz w:val="24"/>
          <w:szCs w:val="24"/>
          <w:lang w:val="pt-BR"/>
        </w:rPr>
        <w:t xml:space="preserve">avaliar a atividade alelopática do extrato aquoso da espécie </w:t>
      </w:r>
      <w:r w:rsidR="002842A1">
        <w:rPr>
          <w:rFonts w:ascii="Times New Roman" w:hAnsi="Times New Roman" w:cs="Times New Roman"/>
          <w:i/>
          <w:sz w:val="24"/>
          <w:szCs w:val="24"/>
          <w:lang w:val="pt-BR"/>
        </w:rPr>
        <w:t>C.</w:t>
      </w:r>
      <w:r w:rsidR="00894B76" w:rsidRPr="00894B76">
        <w:rPr>
          <w:rFonts w:ascii="Times New Roman" w:hAnsi="Times New Roman" w:cs="Times New Roman"/>
          <w:i/>
          <w:sz w:val="24"/>
          <w:szCs w:val="24"/>
          <w:lang w:val="pt-BR"/>
        </w:rPr>
        <w:t xml:space="preserve"> </w:t>
      </w:r>
      <w:proofErr w:type="spellStart"/>
      <w:r w:rsidR="00894B76" w:rsidRPr="00894B76">
        <w:rPr>
          <w:rFonts w:ascii="Times New Roman" w:hAnsi="Times New Roman" w:cs="Times New Roman"/>
          <w:i/>
          <w:sz w:val="24"/>
          <w:szCs w:val="24"/>
          <w:lang w:val="pt-BR"/>
        </w:rPr>
        <w:t>heliotropiifolius</w:t>
      </w:r>
      <w:proofErr w:type="spellEnd"/>
      <w:r w:rsidR="00894B76">
        <w:rPr>
          <w:rFonts w:ascii="Times New Roman" w:hAnsi="Times New Roman" w:cs="Times New Roman"/>
          <w:sz w:val="24"/>
          <w:szCs w:val="24"/>
          <w:lang w:val="pt-BR"/>
        </w:rPr>
        <w:t xml:space="preserve"> </w:t>
      </w:r>
      <w:proofErr w:type="spellStart"/>
      <w:r w:rsidR="00894B76">
        <w:rPr>
          <w:rFonts w:ascii="Times New Roman" w:hAnsi="Times New Roman" w:cs="Times New Roman"/>
          <w:sz w:val="24"/>
          <w:szCs w:val="24"/>
          <w:lang w:val="pt-BR"/>
        </w:rPr>
        <w:t>Kunth</w:t>
      </w:r>
      <w:proofErr w:type="spellEnd"/>
      <w:r w:rsidR="00894B76">
        <w:rPr>
          <w:rFonts w:ascii="Times New Roman" w:hAnsi="Times New Roman" w:cs="Times New Roman"/>
          <w:sz w:val="24"/>
          <w:szCs w:val="24"/>
          <w:lang w:val="pt-BR"/>
        </w:rPr>
        <w:t xml:space="preserve"> na germinação de </w:t>
      </w:r>
      <w:r w:rsidR="002842A1">
        <w:rPr>
          <w:rFonts w:ascii="Times New Roman" w:hAnsi="Times New Roman" w:cs="Times New Roman"/>
          <w:i/>
          <w:sz w:val="24"/>
          <w:szCs w:val="24"/>
          <w:lang w:val="pt-BR"/>
        </w:rPr>
        <w:t>L.</w:t>
      </w:r>
      <w:r w:rsidR="00894B76" w:rsidRPr="00894B76">
        <w:rPr>
          <w:rFonts w:ascii="Times New Roman" w:hAnsi="Times New Roman" w:cs="Times New Roman"/>
          <w:i/>
          <w:sz w:val="24"/>
          <w:szCs w:val="24"/>
          <w:lang w:val="pt-BR"/>
        </w:rPr>
        <w:t xml:space="preserve"> sativa</w:t>
      </w:r>
      <w:r w:rsidR="00894B76">
        <w:rPr>
          <w:rFonts w:ascii="Times New Roman" w:hAnsi="Times New Roman" w:cs="Times New Roman"/>
          <w:sz w:val="24"/>
          <w:szCs w:val="24"/>
          <w:lang w:val="pt-BR"/>
        </w:rPr>
        <w:t>.</w:t>
      </w:r>
    </w:p>
    <w:p w:rsidR="002F3F98" w:rsidRPr="002F3F98" w:rsidRDefault="002F3F98" w:rsidP="002F3F98">
      <w:pPr>
        <w:spacing w:after="0" w:line="240" w:lineRule="auto"/>
        <w:ind w:firstLine="851"/>
        <w:jc w:val="both"/>
        <w:rPr>
          <w:rFonts w:ascii="Times New Roman" w:eastAsia="TimesNewRomanPSMT" w:hAnsi="Times New Roman" w:cs="Times New Roman"/>
          <w:sz w:val="24"/>
          <w:szCs w:val="24"/>
          <w:lang w:val="pt-BR"/>
        </w:rPr>
      </w:pPr>
    </w:p>
    <w:p w:rsidR="00E2024C" w:rsidRDefault="002A4C5E" w:rsidP="000D7DCB">
      <w:pPr>
        <w:spacing w:line="240" w:lineRule="auto"/>
        <w:rPr>
          <w:rFonts w:ascii="Times New Roman" w:eastAsia="Arial" w:hAnsi="Times New Roman" w:cs="Times New Roman"/>
          <w:b/>
          <w:bCs/>
          <w:sz w:val="24"/>
          <w:szCs w:val="24"/>
          <w:lang w:val="pt-BR"/>
        </w:rPr>
      </w:pPr>
      <w:r>
        <w:rPr>
          <w:rFonts w:ascii="Times New Roman" w:eastAsia="Arial" w:hAnsi="Times New Roman" w:cs="Times New Roman"/>
          <w:b/>
          <w:bCs/>
          <w:sz w:val="24"/>
          <w:szCs w:val="24"/>
          <w:lang w:val="pt-BR"/>
        </w:rPr>
        <w:t>PROCEDIMENTO METODOLÓGICO</w:t>
      </w:r>
      <w:r w:rsidR="000D7DCB">
        <w:rPr>
          <w:rFonts w:ascii="Times New Roman" w:eastAsia="Arial" w:hAnsi="Times New Roman" w:cs="Times New Roman"/>
          <w:b/>
          <w:bCs/>
          <w:sz w:val="24"/>
          <w:szCs w:val="24"/>
          <w:lang w:val="pt-BR"/>
        </w:rPr>
        <w:br/>
      </w:r>
    </w:p>
    <w:p w:rsidR="00BF5E75" w:rsidRDefault="00E2024C" w:rsidP="00594488">
      <w:pPr>
        <w:spacing w:after="0" w:line="360" w:lineRule="auto"/>
        <w:ind w:firstLine="567"/>
        <w:jc w:val="both"/>
        <w:rPr>
          <w:rFonts w:ascii="Times New Roman" w:hAnsi="Times New Roman" w:cs="Times New Roman"/>
          <w:sz w:val="24"/>
          <w:szCs w:val="24"/>
          <w:lang w:val="pt-BR"/>
        </w:rPr>
      </w:pPr>
      <w:r w:rsidRPr="00674E92">
        <w:rPr>
          <w:rFonts w:ascii="Times New Roman" w:hAnsi="Times New Roman" w:cs="Times New Roman"/>
          <w:sz w:val="20"/>
          <w:szCs w:val="20"/>
          <w:lang w:val="pt-BR"/>
        </w:rPr>
        <w:t xml:space="preserve">   </w:t>
      </w:r>
      <w:r w:rsidR="00894B76">
        <w:rPr>
          <w:rFonts w:ascii="Times New Roman" w:hAnsi="Times New Roman" w:cs="Times New Roman"/>
          <w:sz w:val="24"/>
          <w:szCs w:val="24"/>
          <w:lang w:val="pt-BR"/>
        </w:rPr>
        <w:t>A</w:t>
      </w:r>
      <w:r w:rsidRPr="00674E92">
        <w:rPr>
          <w:rFonts w:ascii="Times New Roman" w:hAnsi="Times New Roman" w:cs="Times New Roman"/>
          <w:sz w:val="24"/>
          <w:szCs w:val="24"/>
          <w:lang w:val="pt-BR"/>
        </w:rPr>
        <w:t xml:space="preserve"> espécie </w:t>
      </w:r>
      <w:r w:rsidRPr="00674E92">
        <w:rPr>
          <w:rFonts w:ascii="Times New Roman" w:hAnsi="Times New Roman" w:cs="Times New Roman"/>
          <w:i/>
          <w:sz w:val="24"/>
          <w:szCs w:val="24"/>
          <w:lang w:val="pt-BR"/>
        </w:rPr>
        <w:t>C. heliotropiifolius</w:t>
      </w:r>
      <w:r w:rsidRPr="00674E92">
        <w:rPr>
          <w:rFonts w:ascii="Times New Roman" w:hAnsi="Times New Roman" w:cs="Times New Roman"/>
          <w:sz w:val="24"/>
          <w:szCs w:val="24"/>
          <w:lang w:val="pt-BR"/>
        </w:rPr>
        <w:t xml:space="preserve"> foi </w:t>
      </w:r>
      <w:r w:rsidR="00894B76">
        <w:rPr>
          <w:rFonts w:ascii="Times New Roman" w:hAnsi="Times New Roman" w:cs="Times New Roman"/>
          <w:sz w:val="24"/>
          <w:szCs w:val="24"/>
          <w:lang w:val="pt-BR"/>
        </w:rPr>
        <w:t>coletada</w:t>
      </w:r>
      <w:r w:rsidRPr="00674E92">
        <w:rPr>
          <w:rFonts w:ascii="Times New Roman" w:hAnsi="Times New Roman" w:cs="Times New Roman"/>
          <w:sz w:val="24"/>
          <w:szCs w:val="24"/>
          <w:lang w:val="pt-BR"/>
        </w:rPr>
        <w:t xml:space="preserve"> no Município </w:t>
      </w:r>
      <w:r>
        <w:rPr>
          <w:rFonts w:ascii="Times New Roman" w:hAnsi="Times New Roman" w:cs="Times New Roman"/>
          <w:sz w:val="24"/>
          <w:szCs w:val="24"/>
          <w:lang w:val="pt-BR"/>
        </w:rPr>
        <w:t xml:space="preserve">de Arapiraca - Alagoas, </w:t>
      </w:r>
      <w:r w:rsidRPr="00674E92">
        <w:rPr>
          <w:rFonts w:ascii="Times New Roman" w:hAnsi="Times New Roman" w:cs="Times New Roman"/>
          <w:sz w:val="24"/>
          <w:szCs w:val="24"/>
          <w:lang w:val="pt-BR"/>
        </w:rPr>
        <w:t>direcionadas ao herbário MAC do Instituto do meio Ambiente do Estado de Alagoas – IMA, para obt</w:t>
      </w:r>
      <w:r w:rsidR="00894B76">
        <w:rPr>
          <w:rFonts w:ascii="Times New Roman" w:hAnsi="Times New Roman" w:cs="Times New Roman"/>
          <w:sz w:val="24"/>
          <w:szCs w:val="24"/>
          <w:lang w:val="pt-BR"/>
        </w:rPr>
        <w:t xml:space="preserve">enção do número de registro MAC. O experimento </w:t>
      </w:r>
      <w:r w:rsidR="006702A2">
        <w:rPr>
          <w:rFonts w:ascii="Times New Roman" w:hAnsi="Times New Roman" w:cs="Times New Roman"/>
          <w:sz w:val="24"/>
          <w:szCs w:val="24"/>
          <w:lang w:val="pt-BR"/>
        </w:rPr>
        <w:t>foi realizado</w:t>
      </w:r>
      <w:r w:rsidRPr="00674E92">
        <w:rPr>
          <w:rFonts w:ascii="Times New Roman" w:hAnsi="Times New Roman" w:cs="Times New Roman"/>
          <w:sz w:val="24"/>
          <w:szCs w:val="24"/>
          <w:lang w:val="pt-BR"/>
        </w:rPr>
        <w:t xml:space="preserve"> no Laboratório de Recursos Naturais da Universidade Federal de Alagoas, Campus Simões, Maceió – AL. </w:t>
      </w:r>
    </w:p>
    <w:p w:rsidR="00BF5E75" w:rsidRPr="00BF5E75" w:rsidRDefault="00BF5E75" w:rsidP="00594488">
      <w:pPr>
        <w:spacing w:after="0" w:line="360" w:lineRule="auto"/>
        <w:ind w:firstLine="567"/>
        <w:jc w:val="both"/>
        <w:rPr>
          <w:rFonts w:ascii="Times New Roman" w:hAnsi="Times New Roman" w:cs="Times New Roman"/>
          <w:bCs/>
          <w:sz w:val="24"/>
          <w:szCs w:val="24"/>
          <w:lang w:val="pt-BR"/>
        </w:rPr>
      </w:pPr>
      <w:r w:rsidRPr="00BF5E75">
        <w:rPr>
          <w:rFonts w:ascii="Times New Roman" w:hAnsi="Times New Roman" w:cs="Times New Roman"/>
          <w:bCs/>
          <w:sz w:val="24"/>
          <w:szCs w:val="24"/>
          <w:lang w:val="pt-BR"/>
        </w:rPr>
        <w:lastRenderedPageBreak/>
        <w:t>Para obtenção do</w:t>
      </w:r>
      <w:r>
        <w:rPr>
          <w:rFonts w:ascii="Times New Roman" w:hAnsi="Times New Roman" w:cs="Times New Roman"/>
          <w:bCs/>
          <w:sz w:val="24"/>
          <w:szCs w:val="24"/>
          <w:lang w:val="pt-BR"/>
        </w:rPr>
        <w:t xml:space="preserve"> extrato aquoso </w:t>
      </w:r>
      <w:r w:rsidRPr="00BF5E75">
        <w:rPr>
          <w:rFonts w:ascii="Times New Roman" w:hAnsi="Times New Roman" w:cs="Times New Roman"/>
          <w:sz w:val="24"/>
          <w:szCs w:val="24"/>
          <w:lang w:val="pt-BR"/>
        </w:rPr>
        <w:t>foi pesado</w:t>
      </w:r>
      <w:r w:rsidRPr="00BF5E75">
        <w:rPr>
          <w:rStyle w:val="size-m"/>
          <w:rFonts w:ascii="Times New Roman" w:hAnsi="Times New Roman" w:cs="Times New Roman"/>
          <w:sz w:val="24"/>
          <w:szCs w:val="24"/>
          <w:lang w:val="pt-BR"/>
        </w:rPr>
        <w:t xml:space="preserve"> </w:t>
      </w:r>
      <w:r w:rsidRPr="00BF5E75">
        <w:rPr>
          <w:rFonts w:ascii="Times New Roman" w:hAnsi="Times New Roman" w:cs="Times New Roman"/>
          <w:bCs/>
          <w:sz w:val="24"/>
          <w:szCs w:val="24"/>
          <w:lang w:val="pt-BR"/>
        </w:rPr>
        <w:t xml:space="preserve">113g da parte aérea do velame colocado no </w:t>
      </w:r>
      <w:r w:rsidR="00894B76" w:rsidRPr="00BF5E75">
        <w:rPr>
          <w:rFonts w:ascii="Times New Roman" w:hAnsi="Times New Roman" w:cs="Times New Roman"/>
          <w:bCs/>
          <w:sz w:val="24"/>
          <w:szCs w:val="24"/>
          <w:lang w:val="pt-BR"/>
        </w:rPr>
        <w:t>béquer</w:t>
      </w:r>
      <w:r w:rsidRPr="00BF5E75">
        <w:rPr>
          <w:rFonts w:ascii="Times New Roman" w:hAnsi="Times New Roman" w:cs="Times New Roman"/>
          <w:bCs/>
          <w:sz w:val="24"/>
          <w:szCs w:val="24"/>
          <w:lang w:val="pt-BR"/>
        </w:rPr>
        <w:t xml:space="preserve"> de 500 </w:t>
      </w:r>
      <w:proofErr w:type="spellStart"/>
      <w:r w:rsidRPr="00BF5E75">
        <w:rPr>
          <w:rFonts w:ascii="Times New Roman" w:hAnsi="Times New Roman" w:cs="Times New Roman"/>
          <w:bCs/>
          <w:sz w:val="24"/>
          <w:szCs w:val="24"/>
          <w:lang w:val="pt-BR"/>
        </w:rPr>
        <w:t>mL</w:t>
      </w:r>
      <w:proofErr w:type="spellEnd"/>
      <w:r w:rsidRPr="00BF5E75">
        <w:rPr>
          <w:rFonts w:ascii="Times New Roman" w:hAnsi="Times New Roman" w:cs="Times New Roman"/>
          <w:bCs/>
          <w:sz w:val="24"/>
          <w:szCs w:val="24"/>
          <w:lang w:val="pt-BR"/>
        </w:rPr>
        <w:t xml:space="preserve">, adicionado </w:t>
      </w:r>
      <w:r w:rsidRPr="00BF5E75">
        <w:rPr>
          <w:rFonts w:ascii="Times New Roman" w:hAnsi="Times New Roman" w:cs="Times New Roman"/>
          <w:sz w:val="24"/>
          <w:szCs w:val="24"/>
          <w:lang w:val="pt-BR"/>
        </w:rPr>
        <w:t xml:space="preserve">1700 </w:t>
      </w:r>
      <w:proofErr w:type="spellStart"/>
      <w:r w:rsidRPr="00BF5E75">
        <w:rPr>
          <w:rFonts w:ascii="Times New Roman" w:hAnsi="Times New Roman" w:cs="Times New Roman"/>
          <w:sz w:val="24"/>
          <w:szCs w:val="24"/>
          <w:lang w:val="pt-BR"/>
        </w:rPr>
        <w:t>mL</w:t>
      </w:r>
      <w:proofErr w:type="spellEnd"/>
      <w:r w:rsidRPr="00BF5E75">
        <w:rPr>
          <w:rFonts w:ascii="Times New Roman" w:hAnsi="Times New Roman" w:cs="Times New Roman"/>
          <w:sz w:val="24"/>
          <w:szCs w:val="24"/>
          <w:lang w:val="pt-BR"/>
        </w:rPr>
        <w:t xml:space="preserve"> de água destilada, mantido em uma chapa de aquecimento até homogeneizar n</w:t>
      </w:r>
      <w:r>
        <w:rPr>
          <w:rFonts w:ascii="Times New Roman" w:hAnsi="Times New Roman" w:cs="Times New Roman"/>
          <w:sz w:val="24"/>
          <w:szCs w:val="24"/>
          <w:lang w:val="pt-BR"/>
        </w:rPr>
        <w:t>a temperatura de 50ºC, durante 2</w:t>
      </w:r>
      <w:r w:rsidRPr="00BF5E75">
        <w:rPr>
          <w:rFonts w:ascii="Times New Roman" w:hAnsi="Times New Roman" w:cs="Times New Roman"/>
          <w:sz w:val="24"/>
          <w:szCs w:val="24"/>
          <w:lang w:val="pt-BR"/>
        </w:rPr>
        <w:t xml:space="preserve"> minutos. </w:t>
      </w:r>
      <w:r w:rsidR="00312510">
        <w:rPr>
          <w:rFonts w:ascii="Times New Roman" w:hAnsi="Times New Roman" w:cs="Times New Roman"/>
          <w:bCs/>
          <w:sz w:val="24"/>
          <w:szCs w:val="24"/>
          <w:lang w:val="pt-BR"/>
        </w:rPr>
        <w:t xml:space="preserve">Após o período de resfriamento </w:t>
      </w:r>
      <w:r w:rsidRPr="00BF5E75">
        <w:rPr>
          <w:rFonts w:ascii="Times New Roman" w:hAnsi="Times New Roman" w:cs="Times New Roman"/>
          <w:bCs/>
          <w:sz w:val="24"/>
          <w:szCs w:val="24"/>
          <w:lang w:val="pt-BR"/>
        </w:rPr>
        <w:t>a solução homogênea foi filtrada a temperatura (25ºC±2ºC). A caracterização físico química foi realizada através da medição</w:t>
      </w:r>
      <w:r w:rsidR="00643BD6">
        <w:rPr>
          <w:rFonts w:ascii="Times New Roman" w:hAnsi="Times New Roman" w:cs="Times New Roman"/>
          <w:bCs/>
          <w:sz w:val="24"/>
          <w:szCs w:val="24"/>
          <w:lang w:val="pt-BR"/>
        </w:rPr>
        <w:t xml:space="preserve"> do Potencial de hidrogênio</w:t>
      </w:r>
      <w:r w:rsidR="00312510">
        <w:rPr>
          <w:rFonts w:ascii="Times New Roman" w:hAnsi="Times New Roman" w:cs="Times New Roman"/>
          <w:bCs/>
          <w:sz w:val="24"/>
          <w:szCs w:val="24"/>
          <w:lang w:val="pt-BR"/>
        </w:rPr>
        <w:t xml:space="preserve"> (pH)</w:t>
      </w:r>
      <w:r>
        <w:rPr>
          <w:rFonts w:ascii="Times New Roman" w:hAnsi="Times New Roman" w:cs="Times New Roman"/>
          <w:bCs/>
          <w:sz w:val="24"/>
          <w:szCs w:val="24"/>
          <w:lang w:val="pt-BR"/>
        </w:rPr>
        <w:t xml:space="preserve"> </w:t>
      </w:r>
      <w:r>
        <w:rPr>
          <w:rFonts w:ascii="Times New Roman" w:hAnsi="Times New Roman" w:cs="Times New Roman"/>
          <w:sz w:val="24"/>
          <w:szCs w:val="24"/>
          <w:lang w:val="pt-BR"/>
        </w:rPr>
        <w:t xml:space="preserve">e </w:t>
      </w:r>
      <w:proofErr w:type="spellStart"/>
      <w:r w:rsidRPr="00BF5E75">
        <w:rPr>
          <w:rFonts w:ascii="Times New Roman" w:hAnsi="Times New Roman" w:cs="Times New Roman"/>
          <w:sz w:val="24"/>
          <w:szCs w:val="24"/>
          <w:lang w:val="pt-BR"/>
        </w:rPr>
        <w:t>osmolalidade</w:t>
      </w:r>
      <w:proofErr w:type="spellEnd"/>
      <w:r>
        <w:rPr>
          <w:rFonts w:ascii="Times New Roman" w:hAnsi="Times New Roman" w:cs="Times New Roman"/>
          <w:sz w:val="24"/>
          <w:szCs w:val="24"/>
          <w:lang w:val="pt-BR"/>
        </w:rPr>
        <w:t xml:space="preserve"> mediante </w:t>
      </w:r>
      <w:r w:rsidR="00165F21">
        <w:rPr>
          <w:rFonts w:ascii="Times New Roman" w:hAnsi="Times New Roman" w:cs="Times New Roman"/>
          <w:sz w:val="24"/>
          <w:szCs w:val="24"/>
          <w:lang w:val="pt-BR"/>
        </w:rPr>
        <w:t>a retirada</w:t>
      </w:r>
      <w:r w:rsidR="00312510">
        <w:rPr>
          <w:rFonts w:ascii="Times New Roman" w:hAnsi="Times New Roman" w:cs="Times New Roman"/>
          <w:sz w:val="24"/>
          <w:szCs w:val="24"/>
          <w:lang w:val="pt-BR"/>
        </w:rPr>
        <w:t xml:space="preserve"> de</w:t>
      </w:r>
      <w:r w:rsidRPr="00BF5E75">
        <w:rPr>
          <w:rFonts w:ascii="Times New Roman" w:hAnsi="Times New Roman" w:cs="Times New Roman"/>
          <w:bCs/>
          <w:sz w:val="24"/>
          <w:szCs w:val="24"/>
          <w:lang w:val="pt-BR"/>
        </w:rPr>
        <w:t xml:space="preserve"> uma alíquota de 10µL do sobrenadante</w:t>
      </w:r>
      <w:r>
        <w:rPr>
          <w:rFonts w:ascii="Times New Roman" w:hAnsi="Times New Roman" w:cs="Times New Roman"/>
          <w:bCs/>
          <w:sz w:val="24"/>
          <w:szCs w:val="24"/>
          <w:lang w:val="pt-BR"/>
        </w:rPr>
        <w:t xml:space="preserve"> de cada concentração (0,1;</w:t>
      </w:r>
      <w:r w:rsidR="00312510">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0,25;</w:t>
      </w:r>
      <w:r w:rsidR="00312510">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0,5 e 1 mg/</w:t>
      </w:r>
      <w:proofErr w:type="spellStart"/>
      <w:r>
        <w:rPr>
          <w:rFonts w:ascii="Times New Roman" w:hAnsi="Times New Roman" w:cs="Times New Roman"/>
          <w:bCs/>
          <w:sz w:val="24"/>
          <w:szCs w:val="24"/>
          <w:lang w:val="pt-BR"/>
        </w:rPr>
        <w:t>mL</w:t>
      </w:r>
      <w:proofErr w:type="spellEnd"/>
      <w:r>
        <w:rPr>
          <w:rFonts w:ascii="Times New Roman" w:hAnsi="Times New Roman" w:cs="Times New Roman"/>
          <w:bCs/>
          <w:sz w:val="24"/>
          <w:szCs w:val="24"/>
          <w:lang w:val="pt-BR"/>
        </w:rPr>
        <w:t>).</w:t>
      </w:r>
    </w:p>
    <w:p w:rsidR="00E2024C" w:rsidRDefault="00E2024C" w:rsidP="00594488">
      <w:pPr>
        <w:spacing w:after="0" w:line="360" w:lineRule="auto"/>
        <w:ind w:firstLine="567"/>
        <w:jc w:val="both"/>
        <w:rPr>
          <w:rFonts w:ascii="Times New Roman" w:hAnsi="Times New Roman" w:cs="Times New Roman"/>
          <w:sz w:val="24"/>
          <w:szCs w:val="24"/>
          <w:lang w:val="pt-BR"/>
        </w:rPr>
      </w:pPr>
      <w:r w:rsidRPr="00674E92">
        <w:rPr>
          <w:rFonts w:ascii="Times New Roman" w:hAnsi="Times New Roman" w:cs="Times New Roman"/>
          <w:sz w:val="24"/>
          <w:szCs w:val="24"/>
          <w:lang w:val="pt-BR"/>
        </w:rPr>
        <w:t>A prospecção fitoquímica foi realizada tomado como base à metodologia proposta</w:t>
      </w:r>
      <w:r w:rsidR="002842A1" w:rsidRPr="00674E92">
        <w:rPr>
          <w:rFonts w:ascii="Times New Roman" w:hAnsi="Times New Roman" w:cs="Times New Roman"/>
          <w:sz w:val="24"/>
          <w:szCs w:val="24"/>
          <w:lang w:val="pt-BR"/>
        </w:rPr>
        <w:t xml:space="preserve"> </w:t>
      </w:r>
      <w:r w:rsidR="00C44C21" w:rsidRPr="00674E92">
        <w:rPr>
          <w:rFonts w:ascii="Times New Roman" w:hAnsi="Times New Roman" w:cs="Times New Roman"/>
          <w:sz w:val="24"/>
          <w:szCs w:val="24"/>
          <w:lang w:val="pt-BR"/>
        </w:rPr>
        <w:t>por</w:t>
      </w:r>
      <w:r w:rsidR="00C44C21">
        <w:rPr>
          <w:rFonts w:ascii="Times New Roman" w:hAnsi="Times New Roman" w:cs="Times New Roman"/>
          <w:sz w:val="24"/>
          <w:szCs w:val="24"/>
          <w:lang w:val="pt-BR"/>
        </w:rPr>
        <w:t xml:space="preserve"> Matos</w:t>
      </w:r>
      <w:r w:rsidRPr="00674E92">
        <w:rPr>
          <w:rFonts w:ascii="Times New Roman" w:hAnsi="Times New Roman" w:cs="Times New Roman"/>
          <w:sz w:val="24"/>
          <w:szCs w:val="24"/>
          <w:lang w:val="pt-BR"/>
        </w:rPr>
        <w:t xml:space="preserve"> (1989), a qual foi realizada </w:t>
      </w:r>
      <w:r w:rsidR="004B12E9" w:rsidRPr="00674E92">
        <w:rPr>
          <w:rFonts w:ascii="Times New Roman" w:hAnsi="Times New Roman" w:cs="Times New Roman"/>
          <w:sz w:val="24"/>
          <w:szCs w:val="24"/>
          <w:lang w:val="pt-BR"/>
        </w:rPr>
        <w:t>mediante algumas</w:t>
      </w:r>
      <w:r w:rsidRPr="00674E92">
        <w:rPr>
          <w:rFonts w:ascii="Times New Roman" w:hAnsi="Times New Roman" w:cs="Times New Roman"/>
          <w:sz w:val="24"/>
          <w:szCs w:val="24"/>
          <w:lang w:val="pt-BR"/>
        </w:rPr>
        <w:t xml:space="preserve"> adaptações a fim de realizar prospecção dos seguintes compostos: fenóis, taninos </w:t>
      </w:r>
      <w:proofErr w:type="spellStart"/>
      <w:r w:rsidRPr="00674E92">
        <w:rPr>
          <w:rFonts w:ascii="Times New Roman" w:hAnsi="Times New Roman" w:cs="Times New Roman"/>
          <w:sz w:val="24"/>
          <w:szCs w:val="24"/>
          <w:lang w:val="pt-BR"/>
        </w:rPr>
        <w:t>pirógalicos</w:t>
      </w:r>
      <w:proofErr w:type="spellEnd"/>
      <w:r w:rsidRPr="00674E92">
        <w:rPr>
          <w:rFonts w:ascii="Times New Roman" w:hAnsi="Times New Roman" w:cs="Times New Roman"/>
          <w:sz w:val="24"/>
          <w:szCs w:val="24"/>
          <w:lang w:val="pt-BR"/>
        </w:rPr>
        <w:t xml:space="preserve">, taninos </w:t>
      </w:r>
      <w:proofErr w:type="spellStart"/>
      <w:r w:rsidRPr="00674E92">
        <w:rPr>
          <w:rFonts w:ascii="Times New Roman" w:hAnsi="Times New Roman" w:cs="Times New Roman"/>
          <w:sz w:val="24"/>
          <w:szCs w:val="24"/>
          <w:lang w:val="pt-BR"/>
        </w:rPr>
        <w:t>flobafênicos</w:t>
      </w:r>
      <w:proofErr w:type="spellEnd"/>
      <w:r w:rsidRPr="00674E92">
        <w:rPr>
          <w:rFonts w:ascii="Times New Roman" w:hAnsi="Times New Roman" w:cs="Times New Roman"/>
          <w:sz w:val="24"/>
          <w:szCs w:val="24"/>
          <w:lang w:val="pt-BR"/>
        </w:rPr>
        <w:t xml:space="preserve">, antocianina e </w:t>
      </w:r>
      <w:proofErr w:type="spellStart"/>
      <w:r w:rsidRPr="00674E92">
        <w:rPr>
          <w:rFonts w:ascii="Times New Roman" w:hAnsi="Times New Roman" w:cs="Times New Roman"/>
          <w:sz w:val="24"/>
          <w:szCs w:val="24"/>
          <w:lang w:val="pt-BR"/>
        </w:rPr>
        <w:t>antocianidina</w:t>
      </w:r>
      <w:proofErr w:type="spellEnd"/>
      <w:r w:rsidRPr="00674E92">
        <w:rPr>
          <w:rFonts w:ascii="Times New Roman" w:hAnsi="Times New Roman" w:cs="Times New Roman"/>
          <w:sz w:val="24"/>
          <w:szCs w:val="24"/>
          <w:lang w:val="pt-BR"/>
        </w:rPr>
        <w:t xml:space="preserve">, flavonas, flavonóis, xantonas, </w:t>
      </w:r>
      <w:proofErr w:type="spellStart"/>
      <w:r w:rsidRPr="00674E92">
        <w:rPr>
          <w:rFonts w:ascii="Times New Roman" w:hAnsi="Times New Roman" w:cs="Times New Roman"/>
          <w:sz w:val="24"/>
          <w:szCs w:val="24"/>
          <w:lang w:val="pt-BR"/>
        </w:rPr>
        <w:t>chalconas</w:t>
      </w:r>
      <w:proofErr w:type="spellEnd"/>
      <w:r w:rsidRPr="00674E92">
        <w:rPr>
          <w:rFonts w:ascii="Times New Roman" w:hAnsi="Times New Roman" w:cs="Times New Roman"/>
          <w:sz w:val="24"/>
          <w:szCs w:val="24"/>
          <w:lang w:val="pt-BR"/>
        </w:rPr>
        <w:t xml:space="preserve">, </w:t>
      </w:r>
      <w:proofErr w:type="spellStart"/>
      <w:r w:rsidRPr="00674E92">
        <w:rPr>
          <w:rFonts w:ascii="Times New Roman" w:hAnsi="Times New Roman" w:cs="Times New Roman"/>
          <w:sz w:val="24"/>
          <w:szCs w:val="24"/>
          <w:lang w:val="pt-BR"/>
        </w:rPr>
        <w:t>auronas</w:t>
      </w:r>
      <w:proofErr w:type="spellEnd"/>
      <w:r w:rsidRPr="00674E92">
        <w:rPr>
          <w:rFonts w:ascii="Times New Roman" w:hAnsi="Times New Roman" w:cs="Times New Roman"/>
          <w:sz w:val="24"/>
          <w:szCs w:val="24"/>
          <w:lang w:val="pt-BR"/>
        </w:rPr>
        <w:t xml:space="preserve">, </w:t>
      </w:r>
      <w:proofErr w:type="spellStart"/>
      <w:r w:rsidRPr="00674E92">
        <w:rPr>
          <w:rFonts w:ascii="Times New Roman" w:hAnsi="Times New Roman" w:cs="Times New Roman"/>
          <w:sz w:val="24"/>
          <w:szCs w:val="24"/>
          <w:lang w:val="pt-BR"/>
        </w:rPr>
        <w:t>flavononois</w:t>
      </w:r>
      <w:proofErr w:type="spellEnd"/>
      <w:r w:rsidRPr="00674E92">
        <w:rPr>
          <w:rFonts w:ascii="Times New Roman" w:hAnsi="Times New Roman" w:cs="Times New Roman"/>
          <w:sz w:val="24"/>
          <w:szCs w:val="24"/>
          <w:lang w:val="pt-BR"/>
        </w:rPr>
        <w:t xml:space="preserve">, </w:t>
      </w:r>
      <w:proofErr w:type="spellStart"/>
      <w:r w:rsidRPr="00674E92">
        <w:rPr>
          <w:rFonts w:ascii="Times New Roman" w:hAnsi="Times New Roman" w:cs="Times New Roman"/>
          <w:sz w:val="24"/>
          <w:szCs w:val="24"/>
          <w:lang w:val="pt-BR"/>
        </w:rPr>
        <w:t>leucoantocian</w:t>
      </w:r>
      <w:r w:rsidR="002842A1">
        <w:rPr>
          <w:rFonts w:ascii="Times New Roman" w:hAnsi="Times New Roman" w:cs="Times New Roman"/>
          <w:sz w:val="24"/>
          <w:szCs w:val="24"/>
          <w:lang w:val="pt-BR"/>
        </w:rPr>
        <w:t>idinas</w:t>
      </w:r>
      <w:proofErr w:type="spellEnd"/>
      <w:r w:rsidR="002842A1">
        <w:rPr>
          <w:rFonts w:ascii="Times New Roman" w:hAnsi="Times New Roman" w:cs="Times New Roman"/>
          <w:sz w:val="24"/>
          <w:szCs w:val="24"/>
          <w:lang w:val="pt-BR"/>
        </w:rPr>
        <w:t xml:space="preserve">, catequinas, </w:t>
      </w:r>
      <w:proofErr w:type="spellStart"/>
      <w:r w:rsidR="002842A1">
        <w:rPr>
          <w:rFonts w:ascii="Times New Roman" w:hAnsi="Times New Roman" w:cs="Times New Roman"/>
          <w:sz w:val="24"/>
          <w:szCs w:val="24"/>
          <w:lang w:val="pt-BR"/>
        </w:rPr>
        <w:t>flavononas</w:t>
      </w:r>
      <w:proofErr w:type="spellEnd"/>
      <w:r w:rsidRPr="00674E92">
        <w:rPr>
          <w:rFonts w:ascii="Times New Roman" w:hAnsi="Times New Roman" w:cs="Times New Roman"/>
          <w:sz w:val="24"/>
          <w:szCs w:val="24"/>
          <w:lang w:val="pt-BR"/>
        </w:rPr>
        <w:t xml:space="preserve">, xantonas, </w:t>
      </w:r>
      <w:proofErr w:type="spellStart"/>
      <w:r w:rsidRPr="00674E92">
        <w:rPr>
          <w:rFonts w:ascii="Times New Roman" w:hAnsi="Times New Roman" w:cs="Times New Roman"/>
          <w:sz w:val="24"/>
          <w:szCs w:val="24"/>
          <w:lang w:val="pt-BR"/>
        </w:rPr>
        <w:t>esteróides</w:t>
      </w:r>
      <w:proofErr w:type="spellEnd"/>
      <w:r w:rsidRPr="00674E92">
        <w:rPr>
          <w:rFonts w:ascii="Times New Roman" w:hAnsi="Times New Roman" w:cs="Times New Roman"/>
          <w:sz w:val="24"/>
          <w:szCs w:val="24"/>
          <w:lang w:val="pt-BR"/>
        </w:rPr>
        <w:t xml:space="preserve">, </w:t>
      </w:r>
      <w:proofErr w:type="spellStart"/>
      <w:r w:rsidRPr="00674E92">
        <w:rPr>
          <w:rFonts w:ascii="Times New Roman" w:hAnsi="Times New Roman" w:cs="Times New Roman"/>
          <w:sz w:val="24"/>
          <w:szCs w:val="24"/>
          <w:lang w:val="pt-BR"/>
        </w:rPr>
        <w:t>triterpenóides</w:t>
      </w:r>
      <w:proofErr w:type="spellEnd"/>
      <w:r w:rsidRPr="00674E92">
        <w:rPr>
          <w:rFonts w:ascii="Times New Roman" w:hAnsi="Times New Roman" w:cs="Times New Roman"/>
          <w:sz w:val="24"/>
          <w:szCs w:val="24"/>
          <w:lang w:val="pt-BR"/>
        </w:rPr>
        <w:t xml:space="preserve"> e saponinas. </w:t>
      </w:r>
    </w:p>
    <w:p w:rsidR="00C00C37" w:rsidRDefault="00BF5E75" w:rsidP="00594488">
      <w:pPr>
        <w:spacing w:after="0" w:line="360" w:lineRule="auto"/>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O</w:t>
      </w:r>
      <w:r w:rsidR="00E2024C" w:rsidRPr="00674E92">
        <w:rPr>
          <w:rFonts w:ascii="Times New Roman" w:hAnsi="Times New Roman" w:cs="Times New Roman"/>
          <w:sz w:val="24"/>
          <w:szCs w:val="24"/>
          <w:lang w:val="pt-BR"/>
        </w:rPr>
        <w:t xml:space="preserve"> ensaio </w:t>
      </w:r>
      <w:r w:rsidRPr="00674E92">
        <w:rPr>
          <w:rFonts w:ascii="Times New Roman" w:hAnsi="Times New Roman" w:cs="Times New Roman"/>
          <w:sz w:val="24"/>
          <w:szCs w:val="24"/>
          <w:lang w:val="pt-BR"/>
        </w:rPr>
        <w:t>alelopático</w:t>
      </w:r>
      <w:r w:rsidR="00E2024C" w:rsidRPr="00674E92">
        <w:rPr>
          <w:rFonts w:ascii="Times New Roman" w:hAnsi="Times New Roman" w:cs="Times New Roman"/>
          <w:sz w:val="24"/>
          <w:szCs w:val="24"/>
          <w:lang w:val="pt-BR"/>
        </w:rPr>
        <w:t xml:space="preserve"> </w:t>
      </w:r>
      <w:r w:rsidR="00E2024C">
        <w:rPr>
          <w:rFonts w:ascii="Times New Roman" w:hAnsi="Times New Roman" w:cs="Times New Roman"/>
          <w:sz w:val="24"/>
          <w:szCs w:val="24"/>
          <w:lang w:val="pt-BR"/>
        </w:rPr>
        <w:t xml:space="preserve">foi </w:t>
      </w:r>
      <w:r w:rsidR="004B12E9">
        <w:rPr>
          <w:rFonts w:ascii="Times New Roman" w:hAnsi="Times New Roman" w:cs="Times New Roman"/>
          <w:sz w:val="24"/>
          <w:szCs w:val="24"/>
          <w:lang w:val="pt-BR"/>
        </w:rPr>
        <w:t>montado em</w:t>
      </w:r>
      <w:r w:rsidR="002842A1">
        <w:rPr>
          <w:rFonts w:ascii="Times New Roman" w:hAnsi="Times New Roman" w:cs="Times New Roman"/>
          <w:sz w:val="24"/>
          <w:szCs w:val="24"/>
          <w:lang w:val="pt-BR"/>
        </w:rPr>
        <w:t xml:space="preserve"> </w:t>
      </w:r>
      <w:r w:rsidR="002842A1" w:rsidRPr="00456EFA">
        <w:rPr>
          <w:rFonts w:ascii="Times New Roman" w:hAnsi="Times New Roman" w:cs="Times New Roman"/>
          <w:sz w:val="24"/>
          <w:szCs w:val="24"/>
          <w:lang w:val="pt-BR"/>
        </w:rPr>
        <w:t xml:space="preserve">delineamento inteiramente </w:t>
      </w:r>
      <w:proofErr w:type="spellStart"/>
      <w:r w:rsidR="002842A1" w:rsidRPr="00456EFA">
        <w:rPr>
          <w:rFonts w:ascii="Times New Roman" w:hAnsi="Times New Roman" w:cs="Times New Roman"/>
          <w:sz w:val="24"/>
          <w:szCs w:val="24"/>
          <w:lang w:val="pt-BR"/>
        </w:rPr>
        <w:t>ca</w:t>
      </w:r>
      <w:r w:rsidR="002842A1">
        <w:rPr>
          <w:rFonts w:ascii="Times New Roman" w:hAnsi="Times New Roman" w:cs="Times New Roman"/>
          <w:sz w:val="24"/>
          <w:szCs w:val="24"/>
          <w:lang w:val="pt-BR"/>
        </w:rPr>
        <w:t>sualizado</w:t>
      </w:r>
      <w:proofErr w:type="spellEnd"/>
      <w:r w:rsidR="002842A1">
        <w:rPr>
          <w:rFonts w:ascii="Times New Roman" w:hAnsi="Times New Roman" w:cs="Times New Roman"/>
          <w:sz w:val="24"/>
          <w:szCs w:val="24"/>
          <w:lang w:val="pt-BR"/>
        </w:rPr>
        <w:t xml:space="preserve"> </w:t>
      </w:r>
      <w:r w:rsidR="00E2024C">
        <w:rPr>
          <w:rFonts w:ascii="Times New Roman" w:hAnsi="Times New Roman" w:cs="Times New Roman"/>
          <w:sz w:val="24"/>
          <w:szCs w:val="24"/>
          <w:lang w:val="pt-BR"/>
        </w:rPr>
        <w:t xml:space="preserve">a </w:t>
      </w:r>
      <w:r>
        <w:rPr>
          <w:rFonts w:ascii="Times New Roman" w:hAnsi="Times New Roman" w:cs="Times New Roman"/>
          <w:sz w:val="24"/>
          <w:szCs w:val="24"/>
          <w:lang w:val="pt-BR"/>
        </w:rPr>
        <w:t>partir</w:t>
      </w:r>
      <w:r w:rsidR="00E2024C">
        <w:rPr>
          <w:rFonts w:ascii="Times New Roman" w:hAnsi="Times New Roman" w:cs="Times New Roman"/>
          <w:sz w:val="24"/>
          <w:szCs w:val="24"/>
          <w:lang w:val="pt-BR"/>
        </w:rPr>
        <w:t xml:space="preserve"> d</w:t>
      </w:r>
      <w:r>
        <w:rPr>
          <w:rFonts w:ascii="Times New Roman" w:hAnsi="Times New Roman" w:cs="Times New Roman"/>
          <w:sz w:val="24"/>
          <w:szCs w:val="24"/>
          <w:lang w:val="pt-BR"/>
        </w:rPr>
        <w:t xml:space="preserve">o preparo da solução estoque a </w:t>
      </w:r>
      <w:r w:rsidR="00E2024C">
        <w:rPr>
          <w:rFonts w:ascii="Times New Roman" w:hAnsi="Times New Roman" w:cs="Times New Roman"/>
          <w:sz w:val="24"/>
          <w:szCs w:val="24"/>
          <w:lang w:val="pt-BR"/>
        </w:rPr>
        <w:t>1mg/</w:t>
      </w:r>
      <w:proofErr w:type="spellStart"/>
      <w:r w:rsidR="00E2024C">
        <w:rPr>
          <w:rFonts w:ascii="Times New Roman" w:hAnsi="Times New Roman" w:cs="Times New Roman"/>
          <w:sz w:val="24"/>
          <w:szCs w:val="24"/>
          <w:lang w:val="pt-BR"/>
        </w:rPr>
        <w:t>mL</w:t>
      </w:r>
      <w:proofErr w:type="spellEnd"/>
      <w:r w:rsidR="00E2024C">
        <w:rPr>
          <w:rFonts w:ascii="Times New Roman" w:hAnsi="Times New Roman" w:cs="Times New Roman"/>
          <w:sz w:val="24"/>
          <w:szCs w:val="24"/>
          <w:lang w:val="pt-BR"/>
        </w:rPr>
        <w:t xml:space="preserve">, desta foram </w:t>
      </w:r>
      <w:r w:rsidR="004B12E9">
        <w:rPr>
          <w:rFonts w:ascii="Times New Roman" w:hAnsi="Times New Roman" w:cs="Times New Roman"/>
          <w:sz w:val="24"/>
          <w:szCs w:val="24"/>
          <w:lang w:val="pt-BR"/>
        </w:rPr>
        <w:t>obtidas</w:t>
      </w:r>
      <w:r w:rsidR="00E2024C">
        <w:rPr>
          <w:rFonts w:ascii="Times New Roman" w:hAnsi="Times New Roman" w:cs="Times New Roman"/>
          <w:sz w:val="24"/>
          <w:szCs w:val="24"/>
          <w:lang w:val="pt-BR"/>
        </w:rPr>
        <w:t xml:space="preserve"> soluções testes nas concentrações de 0,1;</w:t>
      </w:r>
      <w:r w:rsidR="004B12E9">
        <w:rPr>
          <w:rFonts w:ascii="Times New Roman" w:hAnsi="Times New Roman" w:cs="Times New Roman"/>
          <w:sz w:val="24"/>
          <w:szCs w:val="24"/>
          <w:lang w:val="pt-BR"/>
        </w:rPr>
        <w:t xml:space="preserve"> </w:t>
      </w:r>
      <w:r w:rsidR="00E2024C">
        <w:rPr>
          <w:rFonts w:ascii="Times New Roman" w:hAnsi="Times New Roman" w:cs="Times New Roman"/>
          <w:sz w:val="24"/>
          <w:szCs w:val="24"/>
          <w:lang w:val="pt-BR"/>
        </w:rPr>
        <w:t>0,25;</w:t>
      </w:r>
      <w:r w:rsidR="004B12E9">
        <w:rPr>
          <w:rFonts w:ascii="Times New Roman" w:hAnsi="Times New Roman" w:cs="Times New Roman"/>
          <w:sz w:val="24"/>
          <w:szCs w:val="24"/>
          <w:lang w:val="pt-BR"/>
        </w:rPr>
        <w:t xml:space="preserve"> </w:t>
      </w:r>
      <w:r w:rsidR="00E2024C">
        <w:rPr>
          <w:rFonts w:ascii="Times New Roman" w:hAnsi="Times New Roman" w:cs="Times New Roman"/>
          <w:sz w:val="24"/>
          <w:szCs w:val="24"/>
          <w:lang w:val="pt-BR"/>
        </w:rPr>
        <w:t>0,5 e 1</w:t>
      </w:r>
      <w:r w:rsidR="00894B76">
        <w:rPr>
          <w:rFonts w:ascii="Times New Roman" w:hAnsi="Times New Roman" w:cs="Times New Roman"/>
          <w:sz w:val="24"/>
          <w:szCs w:val="24"/>
          <w:lang w:val="pt-BR"/>
        </w:rPr>
        <w:t xml:space="preserve"> </w:t>
      </w:r>
      <w:r w:rsidR="00E2024C">
        <w:rPr>
          <w:rFonts w:ascii="Times New Roman" w:hAnsi="Times New Roman" w:cs="Times New Roman"/>
          <w:sz w:val="24"/>
          <w:szCs w:val="24"/>
          <w:lang w:val="pt-BR"/>
        </w:rPr>
        <w:t>mg/</w:t>
      </w:r>
      <w:proofErr w:type="spellStart"/>
      <w:r w:rsidR="00E2024C">
        <w:rPr>
          <w:rFonts w:ascii="Times New Roman" w:hAnsi="Times New Roman" w:cs="Times New Roman"/>
          <w:sz w:val="24"/>
          <w:szCs w:val="24"/>
          <w:lang w:val="pt-BR"/>
        </w:rPr>
        <w:t>mL</w:t>
      </w:r>
      <w:proofErr w:type="spellEnd"/>
      <w:r w:rsidR="00E2024C">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E2024C">
        <w:rPr>
          <w:rFonts w:ascii="Times New Roman" w:hAnsi="Times New Roman" w:cs="Times New Roman"/>
          <w:sz w:val="24"/>
          <w:szCs w:val="24"/>
          <w:lang w:val="pt-BR"/>
        </w:rPr>
        <w:t xml:space="preserve">Os recipientes de plástico foram revestidos com duas folhas de papel </w:t>
      </w:r>
      <w:proofErr w:type="spellStart"/>
      <w:r w:rsidR="004B12E9">
        <w:rPr>
          <w:rFonts w:ascii="Times New Roman" w:hAnsi="Times New Roman" w:cs="Times New Roman"/>
          <w:sz w:val="24"/>
          <w:szCs w:val="24"/>
          <w:lang w:val="pt-BR"/>
        </w:rPr>
        <w:t>germiteste</w:t>
      </w:r>
      <w:proofErr w:type="spellEnd"/>
      <w:r w:rsidR="004B12E9">
        <w:rPr>
          <w:rFonts w:ascii="Times New Roman" w:hAnsi="Times New Roman" w:cs="Times New Roman"/>
          <w:sz w:val="24"/>
          <w:szCs w:val="24"/>
          <w:lang w:val="pt-BR"/>
        </w:rPr>
        <w:t>,</w:t>
      </w:r>
      <w:r w:rsidR="00C12277">
        <w:rPr>
          <w:rFonts w:ascii="Times New Roman" w:hAnsi="Times New Roman" w:cs="Times New Roman"/>
          <w:sz w:val="24"/>
          <w:szCs w:val="24"/>
          <w:lang w:val="pt-BR"/>
        </w:rPr>
        <w:t xml:space="preserve"> </w:t>
      </w:r>
      <w:r w:rsidR="00E2024C">
        <w:rPr>
          <w:rFonts w:ascii="Times New Roman" w:hAnsi="Times New Roman" w:cs="Times New Roman"/>
          <w:sz w:val="24"/>
          <w:szCs w:val="24"/>
          <w:lang w:val="pt-BR"/>
        </w:rPr>
        <w:t>apli</w:t>
      </w:r>
      <w:r>
        <w:rPr>
          <w:rFonts w:ascii="Times New Roman" w:hAnsi="Times New Roman" w:cs="Times New Roman"/>
          <w:sz w:val="24"/>
          <w:szCs w:val="24"/>
          <w:lang w:val="pt-BR"/>
        </w:rPr>
        <w:t>c</w:t>
      </w:r>
      <w:r w:rsidR="00E2024C">
        <w:rPr>
          <w:rFonts w:ascii="Times New Roman" w:hAnsi="Times New Roman" w:cs="Times New Roman"/>
          <w:sz w:val="24"/>
          <w:szCs w:val="24"/>
          <w:lang w:val="pt-BR"/>
        </w:rPr>
        <w:t xml:space="preserve">ados 7 </w:t>
      </w:r>
      <w:proofErr w:type="spellStart"/>
      <w:r w:rsidR="00E2024C">
        <w:rPr>
          <w:rFonts w:ascii="Times New Roman" w:hAnsi="Times New Roman" w:cs="Times New Roman"/>
          <w:sz w:val="24"/>
          <w:szCs w:val="24"/>
          <w:lang w:val="pt-BR"/>
        </w:rPr>
        <w:t>mL</w:t>
      </w:r>
      <w:proofErr w:type="spellEnd"/>
      <w:r w:rsidR="00E2024C">
        <w:rPr>
          <w:rFonts w:ascii="Times New Roman" w:hAnsi="Times New Roman" w:cs="Times New Roman"/>
          <w:sz w:val="24"/>
          <w:szCs w:val="24"/>
          <w:lang w:val="pt-BR"/>
        </w:rPr>
        <w:t xml:space="preserve"> das soluções do extrato e dispostos 25 s</w:t>
      </w:r>
      <w:r>
        <w:rPr>
          <w:rFonts w:ascii="Times New Roman" w:hAnsi="Times New Roman" w:cs="Times New Roman"/>
          <w:sz w:val="24"/>
          <w:szCs w:val="24"/>
          <w:lang w:val="pt-BR"/>
        </w:rPr>
        <w:t>e</w:t>
      </w:r>
      <w:r w:rsidR="00E2024C">
        <w:rPr>
          <w:rFonts w:ascii="Times New Roman" w:hAnsi="Times New Roman" w:cs="Times New Roman"/>
          <w:sz w:val="24"/>
          <w:szCs w:val="24"/>
          <w:lang w:val="pt-BR"/>
        </w:rPr>
        <w:t xml:space="preserve">mentes de </w:t>
      </w:r>
      <w:proofErr w:type="spellStart"/>
      <w:r w:rsidR="00E2024C" w:rsidRPr="005104C4">
        <w:rPr>
          <w:rFonts w:ascii="Times New Roman" w:hAnsi="Times New Roman" w:cs="Times New Roman"/>
          <w:i/>
          <w:sz w:val="24"/>
          <w:szCs w:val="24"/>
          <w:lang w:val="pt-BR"/>
        </w:rPr>
        <w:t>Lactuca</w:t>
      </w:r>
      <w:proofErr w:type="spellEnd"/>
      <w:r w:rsidR="00E2024C" w:rsidRPr="005104C4">
        <w:rPr>
          <w:rFonts w:ascii="Times New Roman" w:hAnsi="Times New Roman" w:cs="Times New Roman"/>
          <w:i/>
          <w:sz w:val="24"/>
          <w:szCs w:val="24"/>
          <w:lang w:val="pt-BR"/>
        </w:rPr>
        <w:t xml:space="preserve"> </w:t>
      </w:r>
      <w:r w:rsidR="004B12E9" w:rsidRPr="005104C4">
        <w:rPr>
          <w:rFonts w:ascii="Times New Roman" w:hAnsi="Times New Roman" w:cs="Times New Roman"/>
          <w:i/>
          <w:sz w:val="24"/>
          <w:szCs w:val="24"/>
          <w:lang w:val="pt-BR"/>
        </w:rPr>
        <w:t>sativa</w:t>
      </w:r>
      <w:r w:rsidR="004B12E9">
        <w:rPr>
          <w:rFonts w:ascii="Times New Roman" w:hAnsi="Times New Roman" w:cs="Times New Roman"/>
          <w:sz w:val="24"/>
          <w:szCs w:val="24"/>
          <w:lang w:val="pt-BR"/>
        </w:rPr>
        <w:t xml:space="preserve">, </w:t>
      </w:r>
      <w:r w:rsidR="004B12E9" w:rsidRPr="00674E92">
        <w:rPr>
          <w:rFonts w:ascii="Times New Roman" w:hAnsi="Times New Roman" w:cs="Times New Roman"/>
          <w:sz w:val="24"/>
          <w:szCs w:val="24"/>
          <w:lang w:val="pt-BR"/>
        </w:rPr>
        <w:t>mantido</w:t>
      </w:r>
      <w:r w:rsidR="00E2024C" w:rsidRPr="00674E92">
        <w:rPr>
          <w:rFonts w:ascii="Times New Roman" w:hAnsi="Times New Roman" w:cs="Times New Roman"/>
          <w:sz w:val="24"/>
          <w:szCs w:val="24"/>
          <w:lang w:val="pt-BR"/>
        </w:rPr>
        <w:t xml:space="preserve"> em câmara de germinaç</w:t>
      </w:r>
      <w:r w:rsidR="00E2024C">
        <w:rPr>
          <w:rFonts w:ascii="Times New Roman" w:hAnsi="Times New Roman" w:cs="Times New Roman"/>
          <w:sz w:val="24"/>
          <w:szCs w:val="24"/>
          <w:lang w:val="pt-BR"/>
        </w:rPr>
        <w:t>ão t</w:t>
      </w:r>
      <w:r w:rsidR="00C12277">
        <w:rPr>
          <w:rFonts w:ascii="Times New Roman" w:hAnsi="Times New Roman" w:cs="Times New Roman"/>
          <w:sz w:val="24"/>
          <w:szCs w:val="24"/>
          <w:lang w:val="pt-BR"/>
        </w:rPr>
        <w:t>ipo BO</w:t>
      </w:r>
      <w:r w:rsidR="00E2024C">
        <w:rPr>
          <w:rFonts w:ascii="Times New Roman" w:hAnsi="Times New Roman" w:cs="Times New Roman"/>
          <w:sz w:val="24"/>
          <w:szCs w:val="24"/>
          <w:lang w:val="pt-BR"/>
        </w:rPr>
        <w:t>D com</w:t>
      </w:r>
      <w:r w:rsidR="00E2024C" w:rsidRPr="00674E92">
        <w:rPr>
          <w:rFonts w:ascii="Times New Roman" w:hAnsi="Times New Roman" w:cs="Times New Roman"/>
          <w:sz w:val="24"/>
          <w:szCs w:val="24"/>
          <w:lang w:val="pt-BR"/>
        </w:rPr>
        <w:t xml:space="preserve"> temperatura constante </w:t>
      </w:r>
      <w:r w:rsidR="00E2024C">
        <w:rPr>
          <w:rFonts w:ascii="Times New Roman" w:hAnsi="Times New Roman" w:cs="Times New Roman"/>
          <w:sz w:val="24"/>
          <w:szCs w:val="24"/>
          <w:lang w:val="pt-BR"/>
        </w:rPr>
        <w:t>de</w:t>
      </w:r>
      <w:r w:rsidR="00E2024C" w:rsidRPr="00674E92">
        <w:rPr>
          <w:rFonts w:ascii="Times New Roman" w:hAnsi="Times New Roman" w:cs="Times New Roman"/>
          <w:sz w:val="24"/>
          <w:szCs w:val="24"/>
          <w:lang w:val="pt-BR"/>
        </w:rPr>
        <w:t xml:space="preserve"> 25ºC e </w:t>
      </w:r>
      <w:proofErr w:type="spellStart"/>
      <w:r w:rsidR="00E2024C" w:rsidRPr="00674E92">
        <w:rPr>
          <w:rFonts w:ascii="Times New Roman" w:hAnsi="Times New Roman" w:cs="Times New Roman"/>
          <w:sz w:val="24"/>
          <w:szCs w:val="24"/>
          <w:lang w:val="pt-BR"/>
        </w:rPr>
        <w:t>fotoperiodo</w:t>
      </w:r>
      <w:proofErr w:type="spellEnd"/>
      <w:r w:rsidR="00E2024C">
        <w:rPr>
          <w:rFonts w:ascii="Times New Roman" w:hAnsi="Times New Roman" w:cs="Times New Roman"/>
          <w:sz w:val="24"/>
          <w:szCs w:val="24"/>
          <w:lang w:val="pt-BR"/>
        </w:rPr>
        <w:t xml:space="preserve"> (12L:12E</w:t>
      </w:r>
      <w:r w:rsidR="004B12E9">
        <w:rPr>
          <w:rFonts w:ascii="Times New Roman" w:hAnsi="Times New Roman" w:cs="Times New Roman"/>
          <w:sz w:val="24"/>
          <w:szCs w:val="24"/>
          <w:lang w:val="pt-BR"/>
        </w:rPr>
        <w:t xml:space="preserve">), </w:t>
      </w:r>
      <w:r w:rsidR="004B12E9" w:rsidRPr="00674E92">
        <w:rPr>
          <w:rFonts w:ascii="Times New Roman" w:hAnsi="Times New Roman" w:cs="Times New Roman"/>
          <w:sz w:val="24"/>
          <w:szCs w:val="24"/>
          <w:lang w:val="pt-BR"/>
        </w:rPr>
        <w:t>por</w:t>
      </w:r>
      <w:r w:rsidR="00894B76">
        <w:rPr>
          <w:rFonts w:ascii="Times New Roman" w:hAnsi="Times New Roman" w:cs="Times New Roman"/>
          <w:sz w:val="24"/>
          <w:szCs w:val="24"/>
          <w:lang w:val="pt-BR"/>
        </w:rPr>
        <w:t xml:space="preserve"> 7 dias. </w:t>
      </w:r>
    </w:p>
    <w:p w:rsidR="00E2024C" w:rsidRPr="00643BD6" w:rsidRDefault="00E2024C" w:rsidP="00594488">
      <w:pPr>
        <w:spacing w:line="360" w:lineRule="auto"/>
        <w:ind w:firstLine="567"/>
        <w:jc w:val="both"/>
        <w:rPr>
          <w:rFonts w:ascii="Times New Roman" w:hAnsi="Times New Roman" w:cs="Times New Roman"/>
          <w:sz w:val="24"/>
          <w:szCs w:val="24"/>
          <w:lang w:val="pt-BR"/>
        </w:rPr>
      </w:pPr>
      <w:r w:rsidRPr="00643BD6">
        <w:rPr>
          <w:rFonts w:ascii="Times New Roman" w:hAnsi="Times New Roman" w:cs="Times New Roman"/>
          <w:sz w:val="24"/>
          <w:szCs w:val="24"/>
          <w:lang w:val="pt-BR"/>
        </w:rPr>
        <w:t>Os parâmetros avaliados foram porcentagem de germinação,</w:t>
      </w:r>
      <w:r w:rsidR="00BF5E75" w:rsidRPr="00643BD6">
        <w:rPr>
          <w:rFonts w:ascii="Times New Roman" w:hAnsi="Times New Roman" w:cs="Times New Roman"/>
          <w:sz w:val="24"/>
          <w:szCs w:val="24"/>
          <w:lang w:val="pt-BR"/>
        </w:rPr>
        <w:t xml:space="preserve"> </w:t>
      </w:r>
      <w:r w:rsidRPr="00643BD6">
        <w:rPr>
          <w:rFonts w:ascii="Times New Roman" w:hAnsi="Times New Roman" w:cs="Times New Roman"/>
          <w:sz w:val="24"/>
          <w:szCs w:val="24"/>
          <w:lang w:val="pt-BR"/>
        </w:rPr>
        <w:t>índice de velocidade de germinação</w:t>
      </w:r>
      <w:r w:rsidR="008A3DF0">
        <w:rPr>
          <w:rFonts w:ascii="Times New Roman" w:hAnsi="Times New Roman" w:cs="Times New Roman"/>
          <w:sz w:val="24"/>
          <w:szCs w:val="24"/>
          <w:lang w:val="pt-BR"/>
        </w:rPr>
        <w:t xml:space="preserve"> (IVG)</w:t>
      </w:r>
      <w:r w:rsidRPr="00643BD6">
        <w:rPr>
          <w:rFonts w:ascii="Times New Roman" w:hAnsi="Times New Roman" w:cs="Times New Roman"/>
          <w:sz w:val="24"/>
          <w:szCs w:val="24"/>
          <w:lang w:val="pt-BR"/>
        </w:rPr>
        <w:t xml:space="preserve">, </w:t>
      </w:r>
      <w:r w:rsidR="00BF5E75" w:rsidRPr="00643BD6">
        <w:rPr>
          <w:rFonts w:ascii="Times New Roman" w:hAnsi="Times New Roman" w:cs="Times New Roman"/>
          <w:sz w:val="24"/>
          <w:szCs w:val="24"/>
          <w:lang w:val="pt-BR"/>
        </w:rPr>
        <w:t>cumprimento de parte aérea e raiz</w:t>
      </w:r>
      <w:r w:rsidRPr="00643BD6">
        <w:rPr>
          <w:rFonts w:ascii="Times New Roman" w:hAnsi="Times New Roman" w:cs="Times New Roman"/>
          <w:sz w:val="24"/>
          <w:szCs w:val="24"/>
          <w:lang w:val="pt-BR"/>
        </w:rPr>
        <w:t>, pelas seguintes fórmulas:</w:t>
      </w:r>
      <w:r w:rsidR="00D77E00" w:rsidRPr="00643BD6">
        <w:rPr>
          <w:rFonts w:ascii="Times New Roman" w:hAnsi="Times New Roman" w:cs="Times New Roman"/>
          <w:sz w:val="24"/>
          <w:szCs w:val="24"/>
          <w:lang w:val="pt-BR"/>
        </w:rPr>
        <w:t xml:space="preserve"> </w:t>
      </w:r>
      <w:r w:rsidR="00456EFA" w:rsidRPr="00643BD6">
        <w:rPr>
          <w:rFonts w:ascii="Times New Roman" w:hAnsi="Times New Roman" w:cs="Times New Roman"/>
          <w:sz w:val="24"/>
          <w:szCs w:val="24"/>
          <w:lang w:val="pt-BR"/>
        </w:rPr>
        <w:t>Porcentagem de germinação</w:t>
      </w:r>
      <w:proofErr w:type="gramStart"/>
      <w:r w:rsidR="00D623F3">
        <w:rPr>
          <w:rFonts w:ascii="Times New Roman" w:hAnsi="Times New Roman" w:cs="Times New Roman"/>
          <w:sz w:val="24"/>
          <w:szCs w:val="24"/>
          <w:lang w:val="pt-BR"/>
        </w:rPr>
        <w:t>:</w:t>
      </w:r>
      <w:r w:rsidR="00456EFA" w:rsidRPr="00643BD6">
        <w:rPr>
          <w:rFonts w:ascii="Times New Roman" w:hAnsi="Times New Roman" w:cs="Times New Roman"/>
          <w:sz w:val="24"/>
          <w:szCs w:val="24"/>
          <w:lang w:val="pt-BR"/>
        </w:rPr>
        <w:t xml:space="preserve"> </w:t>
      </w:r>
      <m:oMath>
        <m:r>
          <m:rPr>
            <m:sty m:val="b"/>
          </m:rPr>
          <w:rPr>
            <w:rFonts w:ascii="Cambria Math" w:hAnsi="Cambria Math" w:cs="Times New Roman"/>
            <w:sz w:val="24"/>
            <w:szCs w:val="24"/>
          </w:rPr>
          <m:t>G</m:t>
        </m:r>
        <m:r>
          <m:rPr>
            <m:sty m:val="b"/>
          </m:rPr>
          <w:rPr>
            <w:rFonts w:ascii="Cambria Math" w:hAnsi="Cambria Math" w:cs="Times New Roman"/>
            <w:sz w:val="24"/>
            <w:szCs w:val="24"/>
            <w:lang w:val="pt-BR"/>
          </w:rPr>
          <m:t>= (</m:t>
        </m:r>
        <m:f>
          <m:fPr>
            <m:type m:val="lin"/>
            <m:ctrlPr>
              <w:rPr>
                <w:rFonts w:ascii="Cambria Math" w:hAnsi="Cambria Math" w:cs="Times New Roman"/>
                <w:b/>
                <w:sz w:val="24"/>
                <w:szCs w:val="24"/>
              </w:rPr>
            </m:ctrlPr>
          </m:fPr>
          <m:num>
            <m:r>
              <m:rPr>
                <m:sty m:val="b"/>
              </m:rPr>
              <w:rPr>
                <w:rFonts w:ascii="Cambria Math" w:hAnsi="Cambria Math" w:cs="Times New Roman"/>
                <w:sz w:val="24"/>
                <w:szCs w:val="24"/>
              </w:rPr>
              <m:t>N</m:t>
            </m:r>
          </m:num>
          <m:den>
            <m:r>
              <m:rPr>
                <m:sty m:val="b"/>
              </m:rPr>
              <w:rPr>
                <w:rFonts w:ascii="Cambria Math" w:hAnsi="Cambria Math" w:cs="Times New Roman"/>
                <w:sz w:val="24"/>
                <w:szCs w:val="24"/>
              </w:rPr>
              <m:t>A</m:t>
            </m:r>
            <m:r>
              <m:rPr>
                <m:sty m:val="b"/>
              </m:rPr>
              <w:rPr>
                <w:rFonts w:ascii="Cambria Math" w:hAnsi="Cambria Math" w:cs="Times New Roman"/>
                <w:sz w:val="24"/>
                <w:szCs w:val="24"/>
                <w:lang w:val="pt-BR"/>
              </w:rPr>
              <m:t>)×</m:t>
            </m:r>
            <m:r>
              <m:rPr>
                <m:sty m:val="b"/>
              </m:rPr>
              <w:rPr>
                <w:rFonts w:ascii="Cambria Math" w:hAnsi="Cambria Math" w:cs="Times New Roman"/>
                <w:sz w:val="24"/>
                <w:szCs w:val="24"/>
              </w:rPr>
              <m:t>100</m:t>
            </m:r>
          </m:den>
        </m:f>
      </m:oMath>
      <w:r w:rsidR="00D77E00" w:rsidRPr="00643BD6">
        <w:rPr>
          <w:rFonts w:ascii="Times New Roman" w:hAnsi="Times New Roman" w:cs="Times New Roman"/>
          <w:sz w:val="24"/>
          <w:szCs w:val="24"/>
          <w:lang w:val="pt-BR"/>
        </w:rPr>
        <w:t>;</w:t>
      </w:r>
      <w:proofErr w:type="gramEnd"/>
      <w:r w:rsidR="00E411BD" w:rsidRPr="00643BD6">
        <w:rPr>
          <w:rFonts w:ascii="Times New Roman" w:hAnsi="Times New Roman" w:cs="Times New Roman"/>
          <w:sz w:val="24"/>
          <w:szCs w:val="24"/>
          <w:lang w:val="pt-BR"/>
        </w:rPr>
        <w:t xml:space="preserve"> </w:t>
      </w:r>
      <w:r w:rsidR="00456EFA" w:rsidRPr="00643BD6">
        <w:rPr>
          <w:rFonts w:ascii="Times New Roman" w:hAnsi="Times New Roman" w:cs="Times New Roman"/>
          <w:sz w:val="24"/>
          <w:szCs w:val="24"/>
          <w:lang w:val="pt-BR"/>
        </w:rPr>
        <w:t>Índice de velocidade de germinação</w:t>
      </w:r>
      <w:r w:rsidR="00D623F3">
        <w:rPr>
          <w:rFonts w:ascii="Times New Roman" w:hAnsi="Times New Roman" w:cs="Times New Roman"/>
          <w:sz w:val="24"/>
          <w:szCs w:val="24"/>
          <w:lang w:val="pt-BR"/>
        </w:rPr>
        <w:t>:</w:t>
      </w:r>
      <w:r w:rsidR="00456EFA" w:rsidRPr="00643BD6">
        <w:rPr>
          <w:rFonts w:ascii="Times New Roman" w:hAnsi="Times New Roman" w:cs="Times New Roman"/>
          <w:sz w:val="24"/>
          <w:szCs w:val="24"/>
          <w:lang w:val="pt-BR"/>
        </w:rPr>
        <w:t xml:space="preserve"> </w:t>
      </w:r>
      <m:oMath>
        <m:r>
          <m:rPr>
            <m:sty m:val="b"/>
          </m:rPr>
          <w:rPr>
            <w:rFonts w:ascii="Cambria Math" w:eastAsiaTheme="minorEastAsia" w:hAnsi="Cambria Math" w:cs="Times New Roman"/>
            <w:sz w:val="24"/>
            <w:szCs w:val="24"/>
          </w:rPr>
          <m:t>IVG</m:t>
        </m:r>
        <m:r>
          <m:rPr>
            <m:sty m:val="b"/>
          </m:rPr>
          <w:rPr>
            <w:rFonts w:ascii="Cambria Math" w:eastAsiaTheme="minorEastAsia" w:hAnsi="Cambria Math" w:cs="Times New Roman"/>
            <w:sz w:val="24"/>
            <w:szCs w:val="24"/>
            <w:lang w:val="pt-BR"/>
          </w:rPr>
          <m:t>=∑(</m:t>
        </m:r>
        <m:f>
          <m:fPr>
            <m:type m:val="lin"/>
            <m:ctrlPr>
              <w:rPr>
                <w:rFonts w:ascii="Cambria Math" w:eastAsiaTheme="minorEastAsia" w:hAnsi="Cambria Math" w:cs="Times New Roman"/>
                <w:b/>
                <w:i/>
                <w:sz w:val="24"/>
                <w:szCs w:val="24"/>
              </w:rPr>
            </m:ctrlPr>
          </m:fPr>
          <m:num>
            <m:r>
              <m:rPr>
                <m:sty m:val="b"/>
              </m:rPr>
              <w:rPr>
                <w:rFonts w:ascii="Cambria Math" w:eastAsiaTheme="minorEastAsia" w:hAnsi="Cambria Math" w:cs="Times New Roman"/>
                <w:sz w:val="24"/>
                <w:szCs w:val="24"/>
              </w:rPr>
              <m:t>ni</m:t>
            </m:r>
          </m:num>
          <m:den>
            <m:r>
              <m:rPr>
                <m:sty m:val="b"/>
              </m:rPr>
              <w:rPr>
                <w:rFonts w:ascii="Cambria Math" w:eastAsiaTheme="minorEastAsia" w:hAnsi="Cambria Math" w:cs="Times New Roman"/>
                <w:sz w:val="24"/>
                <w:szCs w:val="24"/>
              </w:rPr>
              <m:t>Ti</m:t>
            </m:r>
          </m:den>
        </m:f>
        <m:r>
          <m:rPr>
            <m:sty m:val="bi"/>
          </m:rPr>
          <w:rPr>
            <w:rFonts w:ascii="Cambria Math" w:eastAsiaTheme="minorEastAsia" w:hAnsi="Cambria Math" w:cs="Times New Roman"/>
            <w:sz w:val="24"/>
            <w:szCs w:val="24"/>
            <w:lang w:val="pt-BR"/>
          </w:rPr>
          <m:t>)</m:t>
        </m:r>
      </m:oMath>
      <w:r w:rsidR="00D77E00" w:rsidRPr="00643BD6">
        <w:rPr>
          <w:rFonts w:ascii="Times New Roman" w:eastAsiaTheme="minorEastAsia" w:hAnsi="Times New Roman" w:cs="Times New Roman"/>
          <w:b/>
          <w:sz w:val="24"/>
          <w:szCs w:val="24"/>
          <w:lang w:val="pt-BR"/>
        </w:rPr>
        <w:t>;</w:t>
      </w:r>
      <w:r w:rsidR="00D77E00" w:rsidRPr="00643BD6">
        <w:rPr>
          <w:rFonts w:ascii="Times New Roman" w:hAnsi="Times New Roman" w:cs="Times New Roman"/>
          <w:sz w:val="24"/>
          <w:szCs w:val="24"/>
          <w:lang w:val="pt-BR"/>
        </w:rPr>
        <w:t xml:space="preserve"> Comprimento da parte aérea</w:t>
      </w:r>
      <w:r w:rsidR="00D623F3">
        <w:rPr>
          <w:rFonts w:ascii="Times New Roman" w:hAnsi="Times New Roman" w:cs="Times New Roman"/>
          <w:sz w:val="24"/>
          <w:szCs w:val="24"/>
          <w:lang w:val="pt-BR"/>
        </w:rPr>
        <w:t>:</w:t>
      </w:r>
      <w:r w:rsidR="00D77E00" w:rsidRPr="00643BD6">
        <w:rPr>
          <w:rFonts w:ascii="Times New Roman" w:hAnsi="Times New Roman" w:cs="Times New Roman"/>
          <w:sz w:val="24"/>
          <w:szCs w:val="24"/>
          <w:lang w:val="pt-BR"/>
        </w:rPr>
        <w:t xml:space="preserve"> </w:t>
      </w:r>
      <m:oMath>
        <m:r>
          <m:rPr>
            <m:sty m:val="b"/>
          </m:rPr>
          <w:rPr>
            <w:rFonts w:ascii="Cambria Math" w:hAnsi="Cambria Math" w:cs="Times New Roman"/>
            <w:sz w:val="24"/>
            <w:szCs w:val="24"/>
          </w:rPr>
          <m:t>CPA</m:t>
        </m:r>
        <m:r>
          <m:rPr>
            <m:sty m:val="b"/>
          </m:rPr>
          <w:rPr>
            <w:rFonts w:ascii="Cambria Math" w:hAnsi="Cambria Math" w:cs="Times New Roman"/>
            <w:sz w:val="24"/>
            <w:szCs w:val="24"/>
            <w:lang w:val="pt-BR"/>
          </w:rPr>
          <m:t>=</m:t>
        </m:r>
        <m:f>
          <m:fPr>
            <m:type m:val="lin"/>
            <m:ctrlPr>
              <w:rPr>
                <w:rFonts w:ascii="Cambria Math" w:hAnsi="Cambria Math" w:cs="Times New Roman"/>
                <w:b/>
                <w:sz w:val="24"/>
                <w:szCs w:val="24"/>
              </w:rPr>
            </m:ctrlPr>
          </m:fPr>
          <m:num>
            <m:r>
              <m:rPr>
                <m:sty m:val="b"/>
              </m:rPr>
              <w:rPr>
                <w:rFonts w:ascii="Cambria Math" w:hAnsi="Cambria Math" w:cs="Times New Roman"/>
                <w:sz w:val="24"/>
                <w:szCs w:val="24"/>
              </w:rPr>
              <m:t>soma</m:t>
            </m:r>
            <m:r>
              <m:rPr>
                <m:sty m:val="b"/>
              </m:rPr>
              <w:rPr>
                <w:rFonts w:ascii="Cambria Math" w:hAnsi="Cambria Math" w:cs="Times New Roman"/>
                <w:sz w:val="24"/>
                <w:szCs w:val="24"/>
                <w:lang w:val="pt-BR"/>
              </w:rPr>
              <m:t xml:space="preserve"> </m:t>
            </m:r>
            <m:r>
              <m:rPr>
                <m:sty m:val="b"/>
              </m:rPr>
              <w:rPr>
                <w:rFonts w:ascii="Cambria Math" w:hAnsi="Cambria Math" w:cs="Times New Roman"/>
                <w:sz w:val="24"/>
                <w:szCs w:val="24"/>
              </w:rPr>
              <m:t>total</m:t>
            </m:r>
            <m:r>
              <m:rPr>
                <m:sty m:val="b"/>
              </m:rPr>
              <w:rPr>
                <w:rFonts w:ascii="Cambria Math" w:hAnsi="Cambria Math" w:cs="Times New Roman"/>
                <w:sz w:val="24"/>
                <w:szCs w:val="24"/>
                <w:lang w:val="pt-BR"/>
              </w:rPr>
              <m:t xml:space="preserve"> </m:t>
            </m:r>
            <m:r>
              <m:rPr>
                <m:sty m:val="b"/>
              </m:rPr>
              <w:rPr>
                <w:rFonts w:ascii="Cambria Math" w:hAnsi="Cambria Math" w:cs="Times New Roman"/>
                <w:sz w:val="24"/>
                <w:szCs w:val="24"/>
              </w:rPr>
              <m:t>do</m:t>
            </m:r>
            <m:r>
              <m:rPr>
                <m:sty m:val="b"/>
              </m:rPr>
              <w:rPr>
                <w:rFonts w:ascii="Cambria Math" w:hAnsi="Cambria Math" w:cs="Times New Roman"/>
                <w:sz w:val="24"/>
                <w:szCs w:val="24"/>
                <w:lang w:val="pt-BR"/>
              </w:rPr>
              <m:t xml:space="preserve"> </m:t>
            </m:r>
            <m:r>
              <m:rPr>
                <m:sty m:val="b"/>
              </m:rPr>
              <w:rPr>
                <w:rFonts w:ascii="Cambria Math" w:hAnsi="Cambria Math" w:cs="Times New Roman"/>
                <w:sz w:val="24"/>
                <w:szCs w:val="24"/>
              </w:rPr>
              <m:t>CPA</m:t>
            </m:r>
          </m:num>
          <m:den>
            <m:r>
              <m:rPr>
                <m:sty m:val="b"/>
              </m:rPr>
              <w:rPr>
                <w:rFonts w:ascii="Cambria Math" w:hAnsi="Cambria Math" w:cs="Times New Roman"/>
                <w:sz w:val="24"/>
                <w:szCs w:val="24"/>
              </w:rPr>
              <m:t>N</m:t>
            </m:r>
          </m:den>
        </m:f>
      </m:oMath>
      <w:r w:rsidR="00D77E00" w:rsidRPr="00643BD6">
        <w:rPr>
          <w:rFonts w:ascii="Times New Roman" w:eastAsiaTheme="minorEastAsia" w:hAnsi="Times New Roman" w:cs="Times New Roman"/>
          <w:b/>
          <w:sz w:val="24"/>
          <w:szCs w:val="24"/>
          <w:lang w:val="pt-BR"/>
        </w:rPr>
        <w:t>;</w:t>
      </w:r>
      <w:r w:rsidR="00456EFA" w:rsidRPr="00643BD6">
        <w:rPr>
          <w:rFonts w:ascii="Times New Roman" w:hAnsi="Times New Roman" w:cs="Times New Roman"/>
          <w:sz w:val="24"/>
          <w:szCs w:val="24"/>
          <w:lang w:val="pt-BR"/>
        </w:rPr>
        <w:t xml:space="preserve"> Comprimento da raiz: </w:t>
      </w:r>
      <m:oMath>
        <m:r>
          <m:rPr>
            <m:sty m:val="b"/>
          </m:rPr>
          <w:rPr>
            <w:rFonts w:ascii="Cambria Math" w:hAnsi="Cambria Math" w:cs="Times New Roman"/>
            <w:sz w:val="24"/>
            <w:szCs w:val="24"/>
          </w:rPr>
          <m:t>CR</m:t>
        </m:r>
        <m:r>
          <m:rPr>
            <m:sty m:val="b"/>
          </m:rPr>
          <w:rPr>
            <w:rFonts w:ascii="Cambria Math" w:hAnsi="Cambria Math" w:cs="Times New Roman"/>
            <w:sz w:val="24"/>
            <w:szCs w:val="24"/>
            <w:lang w:val="pt-BR"/>
          </w:rPr>
          <m:t>=</m:t>
        </m:r>
        <m:f>
          <m:fPr>
            <m:type m:val="lin"/>
            <m:ctrlPr>
              <w:rPr>
                <w:rFonts w:ascii="Cambria Math" w:hAnsi="Cambria Math" w:cs="Times New Roman"/>
                <w:b/>
                <w:sz w:val="24"/>
                <w:szCs w:val="24"/>
              </w:rPr>
            </m:ctrlPr>
          </m:fPr>
          <m:num>
            <m:r>
              <m:rPr>
                <m:sty m:val="b"/>
              </m:rPr>
              <w:rPr>
                <w:rFonts w:ascii="Cambria Math" w:hAnsi="Cambria Math" w:cs="Times New Roman"/>
                <w:sz w:val="24"/>
                <w:szCs w:val="24"/>
              </w:rPr>
              <m:t>soma</m:t>
            </m:r>
            <m:r>
              <m:rPr>
                <m:sty m:val="b"/>
              </m:rPr>
              <w:rPr>
                <w:rFonts w:ascii="Cambria Math" w:hAnsi="Cambria Math" w:cs="Times New Roman"/>
                <w:sz w:val="24"/>
                <w:szCs w:val="24"/>
                <w:lang w:val="pt-BR"/>
              </w:rPr>
              <m:t xml:space="preserve"> </m:t>
            </m:r>
            <m:r>
              <m:rPr>
                <m:sty m:val="b"/>
              </m:rPr>
              <w:rPr>
                <w:rFonts w:ascii="Cambria Math" w:hAnsi="Cambria Math" w:cs="Times New Roman"/>
                <w:sz w:val="24"/>
                <w:szCs w:val="24"/>
              </w:rPr>
              <m:t>total</m:t>
            </m:r>
            <m:r>
              <m:rPr>
                <m:sty m:val="b"/>
              </m:rPr>
              <w:rPr>
                <w:rFonts w:ascii="Cambria Math" w:hAnsi="Cambria Math" w:cs="Times New Roman"/>
                <w:sz w:val="24"/>
                <w:szCs w:val="24"/>
                <w:lang w:val="pt-BR"/>
              </w:rPr>
              <m:t xml:space="preserve"> </m:t>
            </m:r>
            <m:r>
              <m:rPr>
                <m:sty m:val="b"/>
              </m:rPr>
              <w:rPr>
                <w:rFonts w:ascii="Cambria Math" w:hAnsi="Cambria Math" w:cs="Times New Roman"/>
                <w:sz w:val="24"/>
                <w:szCs w:val="24"/>
              </w:rPr>
              <m:t>do</m:t>
            </m:r>
            <m:r>
              <m:rPr>
                <m:sty m:val="b"/>
              </m:rPr>
              <w:rPr>
                <w:rFonts w:ascii="Cambria Math" w:hAnsi="Cambria Math" w:cs="Times New Roman"/>
                <w:sz w:val="24"/>
                <w:szCs w:val="24"/>
                <w:lang w:val="pt-BR"/>
              </w:rPr>
              <m:t xml:space="preserve"> </m:t>
            </m:r>
            <m:r>
              <m:rPr>
                <m:sty m:val="b"/>
              </m:rPr>
              <w:rPr>
                <w:rFonts w:ascii="Cambria Math" w:hAnsi="Cambria Math" w:cs="Times New Roman"/>
                <w:sz w:val="24"/>
                <w:szCs w:val="24"/>
              </w:rPr>
              <m:t>CR</m:t>
            </m:r>
          </m:num>
          <m:den>
            <m:r>
              <m:rPr>
                <m:sty m:val="b"/>
              </m:rPr>
              <w:rPr>
                <w:rFonts w:ascii="Cambria Math" w:hAnsi="Cambria Math" w:cs="Times New Roman"/>
                <w:sz w:val="24"/>
                <w:szCs w:val="24"/>
              </w:rPr>
              <m:t>N</m:t>
            </m:r>
          </m:den>
        </m:f>
      </m:oMath>
      <w:r w:rsidR="00C00C37" w:rsidRPr="00643BD6">
        <w:rPr>
          <w:rFonts w:ascii="Times New Roman" w:hAnsi="Times New Roman" w:cs="Times New Roman"/>
          <w:sz w:val="24"/>
          <w:szCs w:val="24"/>
          <w:lang w:val="pt-BR"/>
        </w:rPr>
        <w:t>.</w:t>
      </w:r>
    </w:p>
    <w:p w:rsidR="00456EFA" w:rsidRPr="00456EFA" w:rsidRDefault="00456EFA" w:rsidP="00456EFA">
      <w:pPr>
        <w:spacing w:after="0" w:line="240" w:lineRule="auto"/>
        <w:ind w:firstLine="851"/>
        <w:jc w:val="both"/>
        <w:rPr>
          <w:rFonts w:ascii="Times New Roman" w:hAnsi="Times New Roman" w:cs="Times New Roman"/>
          <w:color w:val="1F497D" w:themeColor="text2"/>
          <w:lang w:val="pt-BR"/>
        </w:rPr>
      </w:pPr>
    </w:p>
    <w:p w:rsidR="00312C0B" w:rsidRPr="00312C0B" w:rsidRDefault="00515759" w:rsidP="000D7DCB">
      <w:pPr>
        <w:spacing w:line="240" w:lineRule="auto"/>
        <w:rPr>
          <w:rFonts w:ascii="Times New Roman" w:eastAsia="Arial" w:hAnsi="Times New Roman" w:cs="Times New Roman"/>
          <w:b/>
          <w:bCs/>
          <w:sz w:val="24"/>
          <w:szCs w:val="24"/>
          <w:lang w:val="pt-BR"/>
        </w:rPr>
      </w:pPr>
      <w:r>
        <w:rPr>
          <w:rFonts w:ascii="Times New Roman" w:eastAsia="Arial" w:hAnsi="Times New Roman" w:cs="Times New Roman"/>
          <w:b/>
          <w:bCs/>
          <w:sz w:val="24"/>
          <w:szCs w:val="24"/>
          <w:lang w:val="pt-BR"/>
        </w:rPr>
        <w:t>RESULTADOS E DISCUSSÃO</w:t>
      </w:r>
      <w:r w:rsidR="000D7DCB">
        <w:rPr>
          <w:rFonts w:ascii="Times New Roman" w:eastAsia="Arial" w:hAnsi="Times New Roman" w:cs="Times New Roman"/>
          <w:b/>
          <w:bCs/>
          <w:sz w:val="24"/>
          <w:szCs w:val="24"/>
          <w:lang w:val="pt-BR"/>
        </w:rPr>
        <w:br/>
      </w:r>
    </w:p>
    <w:p w:rsidR="00A46E7B" w:rsidRDefault="00A46E7B" w:rsidP="00594488">
      <w:pPr>
        <w:spacing w:after="0" w:line="360" w:lineRule="auto"/>
        <w:ind w:firstLine="567"/>
        <w:jc w:val="both"/>
        <w:rPr>
          <w:rFonts w:ascii="Times New Roman" w:hAnsi="Times New Roman" w:cs="Times New Roman"/>
          <w:sz w:val="24"/>
          <w:szCs w:val="24"/>
          <w:lang w:val="pt-BR"/>
        </w:rPr>
      </w:pPr>
      <w:r w:rsidRPr="00A46E7B">
        <w:rPr>
          <w:rFonts w:ascii="Times New Roman" w:hAnsi="Times New Roman" w:cs="Times New Roman"/>
          <w:sz w:val="24"/>
          <w:szCs w:val="24"/>
          <w:lang w:val="pt-BR"/>
        </w:rPr>
        <w:t xml:space="preserve">O material vegetal da espécie </w:t>
      </w:r>
      <w:r w:rsidRPr="00A46E7B">
        <w:rPr>
          <w:rStyle w:val="nfase"/>
          <w:rFonts w:ascii="Times New Roman" w:hAnsi="Times New Roman" w:cs="Times New Roman"/>
          <w:bCs/>
          <w:sz w:val="24"/>
          <w:szCs w:val="24"/>
          <w:lang w:val="pt-BR"/>
        </w:rPr>
        <w:t>C. heliotropiifolius</w:t>
      </w:r>
      <w:r w:rsidRPr="00A46E7B">
        <w:rPr>
          <w:rStyle w:val="apple-converted-space"/>
          <w:rFonts w:ascii="Times New Roman" w:hAnsi="Times New Roman" w:cs="Times New Roman"/>
          <w:sz w:val="24"/>
          <w:szCs w:val="24"/>
          <w:lang w:val="pt-BR"/>
        </w:rPr>
        <w:t> </w:t>
      </w:r>
      <w:r w:rsidRPr="00A46E7B">
        <w:rPr>
          <w:rFonts w:ascii="Times New Roman" w:hAnsi="Times New Roman" w:cs="Times New Roman"/>
          <w:sz w:val="24"/>
          <w:szCs w:val="24"/>
          <w:lang w:val="pt-BR"/>
        </w:rPr>
        <w:t xml:space="preserve">foi identificado </w:t>
      </w:r>
      <w:r w:rsidRPr="00A46E7B">
        <w:rPr>
          <w:rFonts w:ascii="Times New Roman" w:hAnsi="Times New Roman" w:cs="Times New Roman"/>
          <w:bCs/>
          <w:sz w:val="24"/>
          <w:szCs w:val="24"/>
          <w:lang w:val="pt-BR"/>
        </w:rPr>
        <w:t>pela curadora Rosangela Pereira de Lyra Lemos</w:t>
      </w:r>
      <w:r w:rsidRPr="00A46E7B">
        <w:rPr>
          <w:rFonts w:ascii="Times New Roman" w:hAnsi="Times New Roman" w:cs="Times New Roman"/>
          <w:sz w:val="24"/>
          <w:szCs w:val="24"/>
          <w:lang w:val="pt-BR"/>
        </w:rPr>
        <w:t xml:space="preserve"> e a exsicata está depositada no herbário MAC do Instituto do Meio Ambiente do Estado de Alagoas - IMA, com número de registro, MAC 54392. </w:t>
      </w:r>
    </w:p>
    <w:p w:rsidR="00897A92" w:rsidRPr="00A46E7B" w:rsidRDefault="00A46E7B" w:rsidP="00594488">
      <w:pPr>
        <w:spacing w:after="0" w:line="360" w:lineRule="auto"/>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Os valores</w:t>
      </w:r>
      <w:r w:rsidR="002842A1">
        <w:rPr>
          <w:rFonts w:ascii="Times New Roman" w:hAnsi="Times New Roman" w:cs="Times New Roman"/>
          <w:sz w:val="24"/>
          <w:szCs w:val="24"/>
          <w:lang w:val="pt-BR"/>
        </w:rPr>
        <w:t xml:space="preserve"> de pH </w:t>
      </w:r>
      <w:r w:rsidR="00C356A3">
        <w:rPr>
          <w:rFonts w:ascii="Times New Roman" w:hAnsi="Times New Roman" w:cs="Times New Roman"/>
          <w:sz w:val="24"/>
          <w:szCs w:val="24"/>
          <w:lang w:val="pt-BR"/>
        </w:rPr>
        <w:t>apresentados variam de 6</w:t>
      </w:r>
      <w:r w:rsidR="00897A92">
        <w:rPr>
          <w:rFonts w:ascii="Times New Roman" w:hAnsi="Times New Roman" w:cs="Times New Roman"/>
          <w:sz w:val="24"/>
          <w:szCs w:val="24"/>
          <w:lang w:val="pt-BR"/>
        </w:rPr>
        <w:t xml:space="preserve">,7 </w:t>
      </w:r>
      <w:r w:rsidR="00C356A3">
        <w:rPr>
          <w:rFonts w:ascii="Times New Roman" w:hAnsi="Times New Roman" w:cs="Times New Roman"/>
          <w:sz w:val="24"/>
          <w:szCs w:val="24"/>
          <w:lang w:val="pt-BR"/>
        </w:rPr>
        <w:t>a</w:t>
      </w:r>
      <w:r w:rsidR="00897A92">
        <w:rPr>
          <w:rFonts w:ascii="Times New Roman" w:hAnsi="Times New Roman" w:cs="Times New Roman"/>
          <w:sz w:val="24"/>
          <w:szCs w:val="24"/>
          <w:lang w:val="pt-BR"/>
        </w:rPr>
        <w:t xml:space="preserve"> 5,7 e o potencial osmótico de -0,024 á -0,000 MPa. Esses dados corroboram com os apresentados por </w:t>
      </w:r>
      <w:proofErr w:type="spellStart"/>
      <w:r w:rsidR="00897A92">
        <w:rPr>
          <w:rFonts w:ascii="Times New Roman" w:hAnsi="Times New Roman" w:cs="Times New Roman"/>
          <w:sz w:val="24"/>
          <w:szCs w:val="24"/>
          <w:lang w:val="pt-BR"/>
        </w:rPr>
        <w:t>Borella</w:t>
      </w:r>
      <w:proofErr w:type="spellEnd"/>
      <w:r w:rsidR="00897A92">
        <w:rPr>
          <w:rFonts w:ascii="Times New Roman" w:hAnsi="Times New Roman" w:cs="Times New Roman"/>
          <w:sz w:val="24"/>
          <w:szCs w:val="24"/>
          <w:lang w:val="pt-BR"/>
        </w:rPr>
        <w:t xml:space="preserve"> et al.</w:t>
      </w:r>
      <w:r w:rsidR="00C356A3">
        <w:rPr>
          <w:rFonts w:ascii="Times New Roman" w:hAnsi="Times New Roman" w:cs="Times New Roman"/>
          <w:sz w:val="24"/>
          <w:szCs w:val="24"/>
          <w:lang w:val="pt-BR"/>
        </w:rPr>
        <w:t xml:space="preserve"> </w:t>
      </w:r>
      <w:r w:rsidR="00897A92">
        <w:rPr>
          <w:rFonts w:ascii="Times New Roman" w:hAnsi="Times New Roman" w:cs="Times New Roman"/>
          <w:sz w:val="24"/>
          <w:szCs w:val="24"/>
          <w:lang w:val="pt-BR"/>
        </w:rPr>
        <w:t xml:space="preserve">(2011), onde os </w:t>
      </w:r>
      <w:r w:rsidR="00300922">
        <w:rPr>
          <w:rFonts w:ascii="Times New Roman" w:hAnsi="Times New Roman" w:cs="Times New Roman"/>
          <w:sz w:val="24"/>
          <w:szCs w:val="24"/>
          <w:lang w:val="pt-BR"/>
        </w:rPr>
        <w:t>valores de</w:t>
      </w:r>
      <w:r w:rsidR="00897A92">
        <w:rPr>
          <w:rFonts w:ascii="Times New Roman" w:hAnsi="Times New Roman" w:cs="Times New Roman"/>
          <w:sz w:val="24"/>
          <w:szCs w:val="24"/>
          <w:lang w:val="pt-BR"/>
        </w:rPr>
        <w:t xml:space="preserve"> pH </w:t>
      </w:r>
      <w:r w:rsidR="00897A92" w:rsidRPr="00A46E7B">
        <w:rPr>
          <w:rFonts w:ascii="Times New Roman" w:hAnsi="Times New Roman" w:cs="Times New Roman"/>
          <w:sz w:val="24"/>
          <w:szCs w:val="24"/>
          <w:lang w:val="pt-BR"/>
        </w:rPr>
        <w:t xml:space="preserve">nas folhas frescas da </w:t>
      </w:r>
      <w:proofErr w:type="spellStart"/>
      <w:r w:rsidR="00897A92" w:rsidRPr="00A46E7B">
        <w:rPr>
          <w:rFonts w:ascii="Times New Roman" w:hAnsi="Times New Roman" w:cs="Times New Roman"/>
          <w:i/>
          <w:sz w:val="24"/>
          <w:szCs w:val="24"/>
          <w:lang w:val="pt-BR"/>
        </w:rPr>
        <w:t>Shinus</w:t>
      </w:r>
      <w:proofErr w:type="spellEnd"/>
      <w:r w:rsidR="00897A92" w:rsidRPr="00A46E7B">
        <w:rPr>
          <w:rFonts w:ascii="Times New Roman" w:hAnsi="Times New Roman" w:cs="Times New Roman"/>
          <w:i/>
          <w:sz w:val="24"/>
          <w:szCs w:val="24"/>
          <w:lang w:val="pt-BR"/>
        </w:rPr>
        <w:t xml:space="preserve"> </w:t>
      </w:r>
      <w:proofErr w:type="spellStart"/>
      <w:r w:rsidR="00897A92" w:rsidRPr="00A46E7B">
        <w:rPr>
          <w:rFonts w:ascii="Times New Roman" w:hAnsi="Times New Roman" w:cs="Times New Roman"/>
          <w:i/>
          <w:sz w:val="24"/>
          <w:szCs w:val="24"/>
          <w:lang w:val="pt-BR"/>
        </w:rPr>
        <w:t>molle</w:t>
      </w:r>
      <w:proofErr w:type="spellEnd"/>
      <w:r w:rsidR="00897A92">
        <w:rPr>
          <w:rFonts w:ascii="Times New Roman" w:hAnsi="Times New Roman" w:cs="Times New Roman"/>
          <w:sz w:val="24"/>
          <w:szCs w:val="24"/>
          <w:lang w:val="pt-BR"/>
        </w:rPr>
        <w:t xml:space="preserve"> </w:t>
      </w:r>
      <w:r w:rsidR="002842A1">
        <w:rPr>
          <w:rFonts w:ascii="Times New Roman" w:hAnsi="Times New Roman" w:cs="Times New Roman"/>
          <w:sz w:val="24"/>
          <w:szCs w:val="24"/>
          <w:lang w:val="pt-BR"/>
        </w:rPr>
        <w:t>variam de</w:t>
      </w:r>
      <w:r w:rsidR="00897A92" w:rsidRPr="00A46E7B">
        <w:rPr>
          <w:rFonts w:ascii="Times New Roman" w:hAnsi="Times New Roman" w:cs="Times New Roman"/>
          <w:sz w:val="24"/>
          <w:szCs w:val="24"/>
          <w:lang w:val="pt-BR"/>
        </w:rPr>
        <w:t xml:space="preserve"> 6,33 a 6,49</w:t>
      </w:r>
      <w:r w:rsidR="00897A92">
        <w:rPr>
          <w:rFonts w:ascii="Times New Roman" w:hAnsi="Times New Roman" w:cs="Times New Roman"/>
          <w:sz w:val="24"/>
          <w:szCs w:val="24"/>
          <w:lang w:val="pt-BR"/>
        </w:rPr>
        <w:t xml:space="preserve">, estes </w:t>
      </w:r>
      <w:r w:rsidR="00897A92">
        <w:rPr>
          <w:rFonts w:ascii="Times New Roman" w:hAnsi="Times New Roman" w:cs="Times New Roman"/>
          <w:sz w:val="24"/>
          <w:szCs w:val="24"/>
          <w:lang w:val="pt-BR"/>
        </w:rPr>
        <w:lastRenderedPageBreak/>
        <w:t xml:space="preserve">foram superiores a 3,0 e </w:t>
      </w:r>
      <w:r w:rsidR="002842A1">
        <w:rPr>
          <w:rFonts w:ascii="Times New Roman" w:hAnsi="Times New Roman" w:cs="Times New Roman"/>
          <w:sz w:val="24"/>
          <w:szCs w:val="24"/>
          <w:lang w:val="pt-BR"/>
        </w:rPr>
        <w:t>inferiores a 9,0, e o</w:t>
      </w:r>
      <w:r w:rsidR="00897A92">
        <w:rPr>
          <w:rFonts w:ascii="Times New Roman" w:hAnsi="Times New Roman" w:cs="Times New Roman"/>
          <w:sz w:val="24"/>
          <w:szCs w:val="24"/>
          <w:lang w:val="pt-BR"/>
        </w:rPr>
        <w:t xml:space="preserve"> potencial osmótico </w:t>
      </w:r>
      <w:r w:rsidR="00897A92" w:rsidRPr="00A46E7B">
        <w:rPr>
          <w:rFonts w:ascii="Times New Roman" w:hAnsi="Times New Roman" w:cs="Times New Roman"/>
          <w:sz w:val="24"/>
          <w:szCs w:val="24"/>
          <w:lang w:val="pt-BR"/>
        </w:rPr>
        <w:t>manteve-se abaix</w:t>
      </w:r>
      <w:r w:rsidR="002842A1">
        <w:rPr>
          <w:rFonts w:ascii="Times New Roman" w:hAnsi="Times New Roman" w:cs="Times New Roman"/>
          <w:sz w:val="24"/>
          <w:szCs w:val="24"/>
          <w:lang w:val="pt-BR"/>
        </w:rPr>
        <w:t>o de –0,25 MPa, sendo in</w:t>
      </w:r>
      <w:r w:rsidR="00897A92" w:rsidRPr="00A46E7B">
        <w:rPr>
          <w:rFonts w:ascii="Times New Roman" w:hAnsi="Times New Roman" w:cs="Times New Roman"/>
          <w:sz w:val="24"/>
          <w:szCs w:val="24"/>
          <w:lang w:val="pt-BR"/>
        </w:rPr>
        <w:t>capazes de mascara</w:t>
      </w:r>
      <w:r w:rsidR="00F652AF">
        <w:rPr>
          <w:rFonts w:ascii="Times New Roman" w:hAnsi="Times New Roman" w:cs="Times New Roman"/>
          <w:sz w:val="24"/>
          <w:szCs w:val="24"/>
          <w:lang w:val="pt-BR"/>
        </w:rPr>
        <w:t>r</w:t>
      </w:r>
      <w:r w:rsidR="00897A92" w:rsidRPr="00A46E7B">
        <w:rPr>
          <w:rFonts w:ascii="Times New Roman" w:hAnsi="Times New Roman" w:cs="Times New Roman"/>
          <w:sz w:val="24"/>
          <w:szCs w:val="24"/>
          <w:lang w:val="pt-BR"/>
        </w:rPr>
        <w:t xml:space="preserve"> o efeito alelopático</w:t>
      </w:r>
      <w:r w:rsidR="00897A92">
        <w:rPr>
          <w:rFonts w:ascii="Times New Roman" w:hAnsi="Times New Roman" w:cs="Times New Roman"/>
          <w:sz w:val="24"/>
          <w:szCs w:val="24"/>
          <w:lang w:val="pt-BR"/>
        </w:rPr>
        <w:t>.</w:t>
      </w:r>
      <w:r w:rsidR="00897A92" w:rsidRPr="00A46E7B">
        <w:rPr>
          <w:rFonts w:ascii="Times New Roman" w:hAnsi="Times New Roman" w:cs="Times New Roman"/>
          <w:sz w:val="24"/>
          <w:szCs w:val="24"/>
          <w:lang w:val="pt-BR"/>
        </w:rPr>
        <w:t xml:space="preserve">  </w:t>
      </w:r>
    </w:p>
    <w:p w:rsidR="00897A92" w:rsidRPr="002A29AA" w:rsidRDefault="00897A92" w:rsidP="00594488">
      <w:pPr>
        <w:spacing w:after="0" w:line="360" w:lineRule="auto"/>
        <w:ind w:firstLine="567"/>
        <w:jc w:val="both"/>
        <w:rPr>
          <w:rFonts w:ascii="Times New Roman" w:eastAsia="Calibri" w:hAnsi="Times New Roman" w:cs="Times New Roman"/>
          <w:kern w:val="24"/>
          <w:sz w:val="24"/>
          <w:szCs w:val="24"/>
          <w:lang w:val="pt-BR"/>
        </w:rPr>
      </w:pPr>
      <w:r w:rsidRPr="002A29AA">
        <w:rPr>
          <w:rFonts w:ascii="Times New Roman" w:hAnsi="Times New Roman" w:cs="Times New Roman"/>
          <w:sz w:val="24"/>
          <w:szCs w:val="24"/>
          <w:lang w:val="pt-BR"/>
        </w:rPr>
        <w:t>A análise qualitativa</w:t>
      </w:r>
      <w:r w:rsidR="00DB44D3" w:rsidRPr="002A29AA">
        <w:rPr>
          <w:rFonts w:ascii="Times New Roman" w:hAnsi="Times New Roman" w:cs="Times New Roman"/>
          <w:sz w:val="24"/>
          <w:szCs w:val="24"/>
          <w:lang w:val="pt-BR"/>
        </w:rPr>
        <w:t xml:space="preserve"> dos metabólitos </w:t>
      </w:r>
      <w:r w:rsidRPr="002A29AA">
        <w:rPr>
          <w:rFonts w:ascii="Times New Roman" w:hAnsi="Times New Roman" w:cs="Times New Roman"/>
          <w:sz w:val="24"/>
          <w:szCs w:val="24"/>
          <w:lang w:val="pt-BR"/>
        </w:rPr>
        <w:t xml:space="preserve">revelou a presença de compostos </w:t>
      </w:r>
      <w:r w:rsidR="00C356A3" w:rsidRPr="002A29AA">
        <w:rPr>
          <w:rFonts w:ascii="Times New Roman" w:hAnsi="Times New Roman" w:cs="Times New Roman"/>
          <w:sz w:val="24"/>
          <w:szCs w:val="24"/>
          <w:lang w:val="pt-BR"/>
        </w:rPr>
        <w:t>como Taninos</w:t>
      </w:r>
      <w:r w:rsidR="00C356A3">
        <w:rPr>
          <w:rFonts w:ascii="Times New Roman" w:eastAsia="Calibri" w:hAnsi="Times New Roman" w:cs="Times New Roman"/>
          <w:kern w:val="24"/>
          <w:sz w:val="24"/>
          <w:szCs w:val="24"/>
          <w:lang w:val="pt-BR"/>
        </w:rPr>
        <w:t xml:space="preserve"> </w:t>
      </w:r>
      <w:proofErr w:type="spellStart"/>
      <w:r w:rsidR="00C356A3">
        <w:rPr>
          <w:rFonts w:ascii="Times New Roman" w:eastAsia="Calibri" w:hAnsi="Times New Roman" w:cs="Times New Roman"/>
          <w:kern w:val="24"/>
          <w:sz w:val="24"/>
          <w:szCs w:val="24"/>
          <w:lang w:val="pt-BR"/>
        </w:rPr>
        <w:t>flobafênicos</w:t>
      </w:r>
      <w:proofErr w:type="spellEnd"/>
      <w:r w:rsidR="00C356A3">
        <w:rPr>
          <w:rFonts w:ascii="Times New Roman" w:eastAsia="Calibri" w:hAnsi="Times New Roman" w:cs="Times New Roman"/>
          <w:kern w:val="24"/>
          <w:sz w:val="24"/>
          <w:szCs w:val="24"/>
          <w:lang w:val="pt-BR"/>
        </w:rPr>
        <w:t>, f</w:t>
      </w:r>
      <w:r w:rsidR="002A29AA" w:rsidRPr="002A29AA">
        <w:rPr>
          <w:rFonts w:ascii="Times New Roman" w:eastAsia="Calibri" w:hAnsi="Times New Roman" w:cs="Times New Roman"/>
          <w:kern w:val="24"/>
          <w:sz w:val="24"/>
          <w:szCs w:val="24"/>
          <w:lang w:val="pt-BR"/>
        </w:rPr>
        <w:t xml:space="preserve">lavonas, </w:t>
      </w:r>
      <w:proofErr w:type="gramStart"/>
      <w:r w:rsidR="002A29AA" w:rsidRPr="002A29AA">
        <w:rPr>
          <w:rFonts w:ascii="Times New Roman" w:eastAsia="Calibri" w:hAnsi="Times New Roman" w:cs="Times New Roman"/>
          <w:kern w:val="24"/>
          <w:sz w:val="24"/>
          <w:szCs w:val="24"/>
          <w:lang w:val="pt-BR"/>
        </w:rPr>
        <w:t>fla</w:t>
      </w:r>
      <w:r w:rsidR="00C356A3">
        <w:rPr>
          <w:rFonts w:ascii="Times New Roman" w:eastAsia="Calibri" w:hAnsi="Times New Roman" w:cs="Times New Roman"/>
          <w:kern w:val="24"/>
          <w:sz w:val="24"/>
          <w:szCs w:val="24"/>
          <w:lang w:val="pt-BR"/>
        </w:rPr>
        <w:t>vonóis,  xantonas</w:t>
      </w:r>
      <w:proofErr w:type="gramEnd"/>
      <w:r w:rsidR="00C356A3">
        <w:rPr>
          <w:rFonts w:ascii="Times New Roman" w:eastAsia="Calibri" w:hAnsi="Times New Roman" w:cs="Times New Roman"/>
          <w:kern w:val="24"/>
          <w:sz w:val="24"/>
          <w:szCs w:val="24"/>
          <w:lang w:val="pt-BR"/>
        </w:rPr>
        <w:t xml:space="preserve">, </w:t>
      </w:r>
      <w:proofErr w:type="spellStart"/>
      <w:r w:rsidR="00C356A3">
        <w:rPr>
          <w:rFonts w:ascii="Times New Roman" w:eastAsia="Calibri" w:hAnsi="Times New Roman" w:cs="Times New Roman"/>
          <w:kern w:val="24"/>
          <w:sz w:val="24"/>
          <w:szCs w:val="24"/>
          <w:lang w:val="pt-BR"/>
        </w:rPr>
        <w:t>satequinas</w:t>
      </w:r>
      <w:proofErr w:type="spellEnd"/>
      <w:r w:rsidR="00C356A3">
        <w:rPr>
          <w:rFonts w:ascii="Times New Roman" w:eastAsia="Calibri" w:hAnsi="Times New Roman" w:cs="Times New Roman"/>
          <w:kern w:val="24"/>
          <w:sz w:val="24"/>
          <w:szCs w:val="24"/>
          <w:lang w:val="pt-BR"/>
        </w:rPr>
        <w:t>, s</w:t>
      </w:r>
      <w:r w:rsidR="002A29AA" w:rsidRPr="002A29AA">
        <w:rPr>
          <w:rFonts w:ascii="Times New Roman" w:eastAsia="Calibri" w:hAnsi="Times New Roman" w:cs="Times New Roman"/>
          <w:kern w:val="24"/>
          <w:sz w:val="24"/>
          <w:szCs w:val="24"/>
          <w:lang w:val="pt-BR"/>
        </w:rPr>
        <w:t>aponinas</w:t>
      </w:r>
      <w:r w:rsidR="002A29AA">
        <w:rPr>
          <w:rFonts w:ascii="Times New Roman" w:eastAsia="Calibri" w:hAnsi="Times New Roman" w:cs="Times New Roman"/>
          <w:kern w:val="24"/>
          <w:sz w:val="24"/>
          <w:szCs w:val="24"/>
          <w:lang w:val="pt-BR"/>
        </w:rPr>
        <w:t>.</w:t>
      </w:r>
      <w:r w:rsidR="00374E25">
        <w:rPr>
          <w:rFonts w:ascii="Times New Roman" w:eastAsia="Calibri" w:hAnsi="Times New Roman" w:cs="Times New Roman"/>
          <w:kern w:val="24"/>
          <w:sz w:val="24"/>
          <w:szCs w:val="24"/>
          <w:lang w:val="pt-BR"/>
        </w:rPr>
        <w:t xml:space="preserve"> Para Luiz et al.</w:t>
      </w:r>
      <w:r w:rsidR="00C356A3">
        <w:rPr>
          <w:rFonts w:ascii="Times New Roman" w:eastAsia="Calibri" w:hAnsi="Times New Roman" w:cs="Times New Roman"/>
          <w:kern w:val="24"/>
          <w:sz w:val="24"/>
          <w:szCs w:val="24"/>
          <w:lang w:val="pt-BR"/>
        </w:rPr>
        <w:t xml:space="preserve"> </w:t>
      </w:r>
      <w:r w:rsidR="00374E25">
        <w:rPr>
          <w:rFonts w:ascii="Times New Roman" w:eastAsia="Calibri" w:hAnsi="Times New Roman" w:cs="Times New Roman"/>
          <w:kern w:val="24"/>
          <w:sz w:val="24"/>
          <w:szCs w:val="24"/>
          <w:lang w:val="pt-BR"/>
        </w:rPr>
        <w:t xml:space="preserve">(2010) dentre os </w:t>
      </w:r>
      <w:r w:rsidR="00EB0675">
        <w:rPr>
          <w:rFonts w:ascii="Times New Roman" w:eastAsia="Calibri" w:hAnsi="Times New Roman" w:cs="Times New Roman"/>
          <w:kern w:val="24"/>
          <w:sz w:val="24"/>
          <w:szCs w:val="24"/>
          <w:lang w:val="pt-BR"/>
        </w:rPr>
        <w:t>metabó</w:t>
      </w:r>
      <w:r w:rsidR="002A29AA">
        <w:rPr>
          <w:rFonts w:ascii="Times New Roman" w:eastAsia="Calibri" w:hAnsi="Times New Roman" w:cs="Times New Roman"/>
          <w:kern w:val="24"/>
          <w:sz w:val="24"/>
          <w:szCs w:val="24"/>
          <w:lang w:val="pt-BR"/>
        </w:rPr>
        <w:t>litos apresentados no presente estudo</w:t>
      </w:r>
      <w:r w:rsidR="00374E25">
        <w:rPr>
          <w:rFonts w:ascii="Times New Roman" w:eastAsia="Calibri" w:hAnsi="Times New Roman" w:cs="Times New Roman"/>
          <w:kern w:val="24"/>
          <w:sz w:val="24"/>
          <w:szCs w:val="24"/>
          <w:lang w:val="pt-BR"/>
        </w:rPr>
        <w:t xml:space="preserve"> destaca</w:t>
      </w:r>
      <w:r w:rsidR="00EB0675">
        <w:rPr>
          <w:rFonts w:ascii="Times New Roman" w:eastAsia="Calibri" w:hAnsi="Times New Roman" w:cs="Times New Roman"/>
          <w:kern w:val="24"/>
          <w:sz w:val="24"/>
          <w:szCs w:val="24"/>
          <w:lang w:val="pt-BR"/>
        </w:rPr>
        <w:t>m</w:t>
      </w:r>
      <w:r w:rsidR="00374E25">
        <w:rPr>
          <w:rFonts w:ascii="Times New Roman" w:eastAsia="Calibri" w:hAnsi="Times New Roman" w:cs="Times New Roman"/>
          <w:kern w:val="24"/>
          <w:sz w:val="24"/>
          <w:szCs w:val="24"/>
          <w:lang w:val="pt-BR"/>
        </w:rPr>
        <w:t xml:space="preserve">-se as saponinas, esta é dita reguladora do crescimento pertencente a classe dos </w:t>
      </w:r>
      <w:proofErr w:type="spellStart"/>
      <w:r w:rsidR="00374E25">
        <w:rPr>
          <w:rFonts w:ascii="Times New Roman" w:eastAsia="Calibri" w:hAnsi="Times New Roman" w:cs="Times New Roman"/>
          <w:kern w:val="24"/>
          <w:sz w:val="24"/>
          <w:szCs w:val="24"/>
          <w:lang w:val="pt-BR"/>
        </w:rPr>
        <w:t>terpen</w:t>
      </w:r>
      <w:r w:rsidR="00123318">
        <w:rPr>
          <w:rFonts w:ascii="Times New Roman" w:eastAsia="Calibri" w:hAnsi="Times New Roman" w:cs="Times New Roman"/>
          <w:kern w:val="24"/>
          <w:sz w:val="24"/>
          <w:szCs w:val="24"/>
          <w:lang w:val="pt-BR"/>
        </w:rPr>
        <w:t>óides</w:t>
      </w:r>
      <w:proofErr w:type="spellEnd"/>
      <w:r w:rsidR="00123318">
        <w:rPr>
          <w:rFonts w:ascii="Times New Roman" w:eastAsia="Calibri" w:hAnsi="Times New Roman" w:cs="Times New Roman"/>
          <w:kern w:val="24"/>
          <w:sz w:val="24"/>
          <w:szCs w:val="24"/>
          <w:lang w:val="pt-BR"/>
        </w:rPr>
        <w:t xml:space="preserve"> implicando na </w:t>
      </w:r>
      <w:proofErr w:type="spellStart"/>
      <w:r w:rsidR="00123318">
        <w:rPr>
          <w:rFonts w:ascii="Times New Roman" w:eastAsia="Calibri" w:hAnsi="Times New Roman" w:cs="Times New Roman"/>
          <w:kern w:val="24"/>
          <w:sz w:val="24"/>
          <w:szCs w:val="24"/>
          <w:lang w:val="pt-BR"/>
        </w:rPr>
        <w:t>alelopa</w:t>
      </w:r>
      <w:r w:rsidR="00EB0675">
        <w:rPr>
          <w:rFonts w:ascii="Times New Roman" w:eastAsia="Calibri" w:hAnsi="Times New Roman" w:cs="Times New Roman"/>
          <w:kern w:val="24"/>
          <w:sz w:val="24"/>
          <w:szCs w:val="24"/>
          <w:lang w:val="pt-BR"/>
        </w:rPr>
        <w:t>tia</w:t>
      </w:r>
      <w:proofErr w:type="spellEnd"/>
      <w:r w:rsidR="00EB0675">
        <w:rPr>
          <w:rFonts w:ascii="Times New Roman" w:eastAsia="Calibri" w:hAnsi="Times New Roman" w:cs="Times New Roman"/>
          <w:kern w:val="24"/>
          <w:sz w:val="24"/>
          <w:szCs w:val="24"/>
          <w:lang w:val="pt-BR"/>
        </w:rPr>
        <w:t>.</w:t>
      </w:r>
    </w:p>
    <w:p w:rsidR="002A29AA" w:rsidRPr="002A29AA" w:rsidRDefault="002A29AA" w:rsidP="00594488">
      <w:pPr>
        <w:spacing w:after="0" w:line="360" w:lineRule="auto"/>
        <w:ind w:firstLine="567"/>
        <w:jc w:val="both"/>
        <w:rPr>
          <w:rFonts w:ascii="Times New Roman" w:hAnsi="Times New Roman" w:cs="Times New Roman"/>
          <w:sz w:val="24"/>
          <w:szCs w:val="24"/>
          <w:lang w:val="pt-BR"/>
        </w:rPr>
      </w:pPr>
      <w:r w:rsidRPr="002A29AA">
        <w:rPr>
          <w:rFonts w:ascii="Times New Roman" w:hAnsi="Times New Roman" w:cs="Times New Roman"/>
          <w:sz w:val="24"/>
          <w:szCs w:val="24"/>
          <w:lang w:val="pt-BR"/>
        </w:rPr>
        <w:t xml:space="preserve">O extrato aquoso da madeira da </w:t>
      </w:r>
      <w:proofErr w:type="spellStart"/>
      <w:r w:rsidRPr="002A29AA">
        <w:rPr>
          <w:rFonts w:ascii="Times New Roman" w:hAnsi="Times New Roman" w:cs="Times New Roman"/>
          <w:i/>
          <w:sz w:val="24"/>
          <w:szCs w:val="24"/>
          <w:lang w:val="pt-BR"/>
        </w:rPr>
        <w:t>Croton</w:t>
      </w:r>
      <w:proofErr w:type="spellEnd"/>
      <w:r w:rsidRPr="002A29AA">
        <w:rPr>
          <w:rFonts w:ascii="Times New Roman" w:hAnsi="Times New Roman" w:cs="Times New Roman"/>
          <w:i/>
          <w:sz w:val="24"/>
          <w:szCs w:val="24"/>
          <w:lang w:val="pt-BR"/>
        </w:rPr>
        <w:t xml:space="preserve"> </w:t>
      </w:r>
      <w:proofErr w:type="spellStart"/>
      <w:r w:rsidRPr="002A29AA">
        <w:rPr>
          <w:rFonts w:ascii="Times New Roman" w:hAnsi="Times New Roman" w:cs="Times New Roman"/>
          <w:i/>
          <w:sz w:val="24"/>
          <w:szCs w:val="24"/>
          <w:lang w:val="pt-BR"/>
        </w:rPr>
        <w:t>sonderianus</w:t>
      </w:r>
      <w:proofErr w:type="spellEnd"/>
      <w:r w:rsidRPr="002A29AA">
        <w:rPr>
          <w:rFonts w:ascii="Times New Roman" w:hAnsi="Times New Roman" w:cs="Times New Roman"/>
          <w:i/>
          <w:sz w:val="24"/>
          <w:szCs w:val="24"/>
          <w:lang w:val="pt-BR"/>
        </w:rPr>
        <w:t xml:space="preserve"> </w:t>
      </w:r>
      <w:proofErr w:type="spellStart"/>
      <w:r w:rsidRPr="002A29AA">
        <w:rPr>
          <w:rFonts w:ascii="Times New Roman" w:hAnsi="Times New Roman" w:cs="Times New Roman"/>
          <w:sz w:val="24"/>
          <w:szCs w:val="24"/>
          <w:lang w:val="pt-BR"/>
        </w:rPr>
        <w:t>Mull</w:t>
      </w:r>
      <w:proofErr w:type="spellEnd"/>
      <w:r w:rsidRPr="002A29AA">
        <w:rPr>
          <w:rFonts w:ascii="Times New Roman" w:hAnsi="Times New Roman" w:cs="Times New Roman"/>
          <w:sz w:val="24"/>
          <w:szCs w:val="24"/>
          <w:lang w:val="pt-BR"/>
        </w:rPr>
        <w:t xml:space="preserve">. Arg., mais conhecida como marmeleiro, tem demonstrado eficiência na inibição do desenvolvimento de plantas daninhas, efeito atribuído a diminuição dos pigmentos fotossintetizantes, por apresentar em sua composição uma classe de metabolitos como os </w:t>
      </w:r>
      <w:proofErr w:type="spellStart"/>
      <w:r w:rsidR="000946A5">
        <w:rPr>
          <w:rFonts w:ascii="Times New Roman" w:hAnsi="Times New Roman" w:cs="Times New Roman"/>
          <w:sz w:val="24"/>
          <w:szCs w:val="24"/>
          <w:lang w:val="pt-BR"/>
        </w:rPr>
        <w:t>diterpeno</w:t>
      </w:r>
      <w:proofErr w:type="spellEnd"/>
      <w:r w:rsidRPr="002A29AA">
        <w:rPr>
          <w:rFonts w:ascii="Times New Roman" w:hAnsi="Times New Roman" w:cs="Times New Roman"/>
          <w:sz w:val="24"/>
          <w:szCs w:val="24"/>
          <w:lang w:val="pt-BR"/>
        </w:rPr>
        <w:t xml:space="preserve"> (BRITO e SANTOS, 2012).</w:t>
      </w:r>
    </w:p>
    <w:p w:rsidR="00374E25" w:rsidRPr="00B46BC6" w:rsidRDefault="00374E25" w:rsidP="00594488">
      <w:pPr>
        <w:pStyle w:val="TextosemFormata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Foi observado crescente desenvolvimento da germinação e do índice de velocidade de germinação de </w:t>
      </w:r>
      <w:proofErr w:type="spellStart"/>
      <w:r>
        <w:rPr>
          <w:rFonts w:ascii="Times New Roman" w:hAnsi="Times New Roman" w:cs="Times New Roman"/>
          <w:i/>
          <w:sz w:val="24"/>
          <w:szCs w:val="24"/>
        </w:rPr>
        <w:t>Lactuca</w:t>
      </w:r>
      <w:proofErr w:type="spellEnd"/>
      <w:r>
        <w:rPr>
          <w:rFonts w:ascii="Times New Roman" w:hAnsi="Times New Roman" w:cs="Times New Roman"/>
          <w:i/>
          <w:sz w:val="24"/>
          <w:szCs w:val="24"/>
        </w:rPr>
        <w:t xml:space="preserve"> sativa </w:t>
      </w:r>
      <w:r>
        <w:rPr>
          <w:rFonts w:ascii="Times New Roman" w:hAnsi="Times New Roman" w:cs="Times New Roman"/>
          <w:sz w:val="24"/>
          <w:szCs w:val="24"/>
        </w:rPr>
        <w:t>nas concentrações de 0,25</w:t>
      </w:r>
      <w:r w:rsidR="007108D3">
        <w:rPr>
          <w:rFonts w:ascii="Times New Roman" w:hAnsi="Times New Roman" w:cs="Times New Roman"/>
          <w:sz w:val="24"/>
          <w:szCs w:val="24"/>
        </w:rPr>
        <w:t xml:space="preserve"> (100%)</w:t>
      </w:r>
      <w:r>
        <w:rPr>
          <w:rFonts w:ascii="Times New Roman" w:hAnsi="Times New Roman" w:cs="Times New Roman"/>
          <w:sz w:val="24"/>
          <w:szCs w:val="24"/>
        </w:rPr>
        <w:t>; 0,5</w:t>
      </w:r>
      <w:r w:rsidR="004B44EE">
        <w:rPr>
          <w:rFonts w:ascii="Times New Roman" w:hAnsi="Times New Roman" w:cs="Times New Roman"/>
          <w:sz w:val="24"/>
          <w:szCs w:val="24"/>
        </w:rPr>
        <w:t xml:space="preserve"> </w:t>
      </w:r>
      <w:r w:rsidR="007108D3">
        <w:rPr>
          <w:rFonts w:ascii="Times New Roman" w:hAnsi="Times New Roman" w:cs="Times New Roman"/>
          <w:sz w:val="24"/>
          <w:szCs w:val="24"/>
        </w:rPr>
        <w:t>(99%)</w:t>
      </w:r>
      <w:r>
        <w:rPr>
          <w:rFonts w:ascii="Times New Roman" w:hAnsi="Times New Roman" w:cs="Times New Roman"/>
          <w:sz w:val="24"/>
          <w:szCs w:val="24"/>
        </w:rPr>
        <w:t xml:space="preserve"> e 1 mg/</w:t>
      </w:r>
      <w:proofErr w:type="spellStart"/>
      <w:r>
        <w:rPr>
          <w:rFonts w:ascii="Times New Roman" w:hAnsi="Times New Roman" w:cs="Times New Roman"/>
          <w:sz w:val="24"/>
          <w:szCs w:val="24"/>
        </w:rPr>
        <w:t>mL</w:t>
      </w:r>
      <w:proofErr w:type="spellEnd"/>
      <w:r w:rsidR="004B44EE">
        <w:rPr>
          <w:rFonts w:ascii="Times New Roman" w:hAnsi="Times New Roman" w:cs="Times New Roman"/>
          <w:sz w:val="24"/>
          <w:szCs w:val="24"/>
        </w:rPr>
        <w:t xml:space="preserve"> </w:t>
      </w:r>
      <w:r w:rsidR="007108D3">
        <w:rPr>
          <w:rFonts w:ascii="Times New Roman" w:hAnsi="Times New Roman" w:cs="Times New Roman"/>
          <w:sz w:val="24"/>
          <w:szCs w:val="24"/>
        </w:rPr>
        <w:t>(99%)</w:t>
      </w:r>
      <w:r>
        <w:rPr>
          <w:rFonts w:ascii="Times New Roman" w:hAnsi="Times New Roman" w:cs="Times New Roman"/>
          <w:sz w:val="24"/>
          <w:szCs w:val="24"/>
        </w:rPr>
        <w:t xml:space="preserve"> do extrato </w:t>
      </w:r>
      <w:r w:rsidR="00F41E49">
        <w:rPr>
          <w:rFonts w:ascii="Times New Roman" w:hAnsi="Times New Roman" w:cs="Times New Roman"/>
          <w:sz w:val="24"/>
          <w:szCs w:val="24"/>
        </w:rPr>
        <w:t>aquoso da</w:t>
      </w:r>
      <w:r>
        <w:rPr>
          <w:rFonts w:ascii="Times New Roman" w:hAnsi="Times New Roman" w:cs="Times New Roman"/>
          <w:sz w:val="24"/>
          <w:szCs w:val="24"/>
        </w:rPr>
        <w:t xml:space="preserve"> parte aérea da </w:t>
      </w:r>
      <w:r w:rsidRPr="00374E25">
        <w:rPr>
          <w:rFonts w:ascii="Times New Roman" w:hAnsi="Times New Roman" w:cs="Times New Roman"/>
          <w:i/>
          <w:sz w:val="24"/>
          <w:szCs w:val="24"/>
        </w:rPr>
        <w:t>C. heliotropiifolius</w:t>
      </w:r>
      <w:r>
        <w:rPr>
          <w:rFonts w:ascii="Times New Roman" w:hAnsi="Times New Roman" w:cs="Times New Roman"/>
          <w:sz w:val="24"/>
          <w:szCs w:val="24"/>
        </w:rPr>
        <w:t xml:space="preserve">, onde os dados obtidos se ajustaram ao modelo </w:t>
      </w:r>
      <w:r w:rsidR="00F41E49">
        <w:rPr>
          <w:rFonts w:ascii="Times New Roman" w:hAnsi="Times New Roman" w:cs="Times New Roman"/>
          <w:sz w:val="24"/>
          <w:szCs w:val="24"/>
        </w:rPr>
        <w:t xml:space="preserve">de </w:t>
      </w:r>
      <w:r>
        <w:rPr>
          <w:rFonts w:ascii="Times New Roman" w:hAnsi="Times New Roman" w:cs="Times New Roman"/>
          <w:sz w:val="24"/>
          <w:szCs w:val="24"/>
        </w:rPr>
        <w:t>regressão possibil</w:t>
      </w:r>
      <w:r w:rsidR="00F41E49">
        <w:rPr>
          <w:rFonts w:ascii="Times New Roman" w:hAnsi="Times New Roman" w:cs="Times New Roman"/>
          <w:sz w:val="24"/>
          <w:szCs w:val="24"/>
        </w:rPr>
        <w:t>itando a obtenção da curva dose</w:t>
      </w:r>
      <w:r>
        <w:rPr>
          <w:rFonts w:ascii="Times New Roman" w:hAnsi="Times New Roman" w:cs="Times New Roman"/>
          <w:sz w:val="24"/>
          <w:szCs w:val="24"/>
        </w:rPr>
        <w:t>–resposta com R</w:t>
      </w:r>
      <w:r w:rsidRPr="00FA34A2">
        <w:rPr>
          <w:rFonts w:ascii="Times New Roman" w:hAnsi="Times New Roman" w:cs="Times New Roman"/>
          <w:sz w:val="24"/>
          <w:szCs w:val="24"/>
          <w:vertAlign w:val="superscript"/>
        </w:rPr>
        <w:t>2</w:t>
      </w:r>
      <w:r w:rsidR="00655577">
        <w:rPr>
          <w:rFonts w:ascii="Times New Roman" w:hAnsi="Times New Roman" w:cs="Times New Roman"/>
          <w:sz w:val="24"/>
          <w:szCs w:val="24"/>
        </w:rPr>
        <w:t xml:space="preserve"> que varia de 0,80 a</w:t>
      </w:r>
      <w:r>
        <w:rPr>
          <w:rFonts w:ascii="Times New Roman" w:hAnsi="Times New Roman" w:cs="Times New Roman"/>
          <w:sz w:val="24"/>
          <w:szCs w:val="24"/>
        </w:rPr>
        <w:t xml:space="preserve"> 0,80 para os parâmetros analisados</w:t>
      </w:r>
      <w:r w:rsidR="00D75EDE">
        <w:rPr>
          <w:rFonts w:ascii="Times New Roman" w:hAnsi="Times New Roman" w:cs="Times New Roman"/>
          <w:sz w:val="24"/>
          <w:szCs w:val="24"/>
        </w:rPr>
        <w:t xml:space="preserve">. </w:t>
      </w:r>
      <w:r w:rsidRPr="00564520">
        <w:rPr>
          <w:rFonts w:ascii="Times New Roman" w:hAnsi="Times New Roman" w:cs="Times New Roman"/>
          <w:i/>
          <w:sz w:val="24"/>
          <w:szCs w:val="24"/>
        </w:rPr>
        <w:t xml:space="preserve"> </w:t>
      </w:r>
      <w:r w:rsidR="00D75EDE">
        <w:rPr>
          <w:rFonts w:ascii="Times New Roman" w:hAnsi="Times New Roman" w:cs="Times New Roman"/>
          <w:sz w:val="24"/>
          <w:szCs w:val="24"/>
        </w:rPr>
        <w:t>Duarte et al.</w:t>
      </w:r>
      <w:r w:rsidR="00F45E0C">
        <w:rPr>
          <w:rFonts w:ascii="Times New Roman" w:hAnsi="Times New Roman" w:cs="Times New Roman"/>
          <w:sz w:val="24"/>
          <w:szCs w:val="24"/>
        </w:rPr>
        <w:t xml:space="preserve"> </w:t>
      </w:r>
      <w:r w:rsidR="00D75EDE">
        <w:rPr>
          <w:rFonts w:ascii="Times New Roman" w:hAnsi="Times New Roman" w:cs="Times New Roman"/>
          <w:sz w:val="24"/>
          <w:szCs w:val="24"/>
        </w:rPr>
        <w:t>(2016</w:t>
      </w:r>
      <w:r>
        <w:rPr>
          <w:rFonts w:ascii="Times New Roman" w:hAnsi="Times New Roman" w:cs="Times New Roman"/>
          <w:sz w:val="24"/>
          <w:szCs w:val="24"/>
        </w:rPr>
        <w:t>) ressalva que a variável índice de velocidade de germinação é considerada um dos parâmetros de fundamental importância para avaliação do vigor de sementes, visto que, quando reduzido acarreta em uma perda da uniformidade e da produção de sementes.</w:t>
      </w:r>
    </w:p>
    <w:p w:rsidR="002A29AA" w:rsidRPr="002A29AA" w:rsidRDefault="007108D3" w:rsidP="00594488">
      <w:pPr>
        <w:spacing w:line="360" w:lineRule="auto"/>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Foi observado ainda aumento</w:t>
      </w:r>
      <w:r w:rsidRPr="007108D3">
        <w:rPr>
          <w:rFonts w:ascii="Times New Roman" w:hAnsi="Times New Roman" w:cs="Times New Roman"/>
          <w:sz w:val="24"/>
          <w:szCs w:val="24"/>
          <w:lang w:val="pt-BR"/>
        </w:rPr>
        <w:t xml:space="preserve"> do alongamento da raiz </w:t>
      </w:r>
      <w:r>
        <w:rPr>
          <w:rFonts w:ascii="Times New Roman" w:hAnsi="Times New Roman" w:cs="Times New Roman"/>
          <w:sz w:val="24"/>
          <w:szCs w:val="24"/>
          <w:lang w:val="pt-BR"/>
        </w:rPr>
        <w:t xml:space="preserve">das plântulas de </w:t>
      </w:r>
      <w:proofErr w:type="spellStart"/>
      <w:r w:rsidRPr="007108D3">
        <w:rPr>
          <w:rFonts w:ascii="Times New Roman" w:hAnsi="Times New Roman" w:cs="Times New Roman"/>
          <w:i/>
          <w:sz w:val="24"/>
          <w:szCs w:val="24"/>
          <w:lang w:val="pt-BR"/>
        </w:rPr>
        <w:t>Lactuca</w:t>
      </w:r>
      <w:proofErr w:type="spellEnd"/>
      <w:r w:rsidRPr="007108D3">
        <w:rPr>
          <w:rFonts w:ascii="Times New Roman" w:hAnsi="Times New Roman" w:cs="Times New Roman"/>
          <w:i/>
          <w:sz w:val="24"/>
          <w:szCs w:val="24"/>
          <w:lang w:val="pt-BR"/>
        </w:rPr>
        <w:t xml:space="preserve"> sativa</w:t>
      </w:r>
      <w:r>
        <w:rPr>
          <w:rFonts w:ascii="Times New Roman" w:hAnsi="Times New Roman" w:cs="Times New Roman"/>
          <w:sz w:val="24"/>
          <w:szCs w:val="24"/>
          <w:lang w:val="pt-BR"/>
        </w:rPr>
        <w:t xml:space="preserve"> </w:t>
      </w:r>
      <w:r w:rsidRPr="007108D3">
        <w:rPr>
          <w:rFonts w:ascii="Times New Roman" w:hAnsi="Times New Roman" w:cs="Times New Roman"/>
          <w:sz w:val="24"/>
          <w:szCs w:val="24"/>
          <w:lang w:val="pt-BR"/>
        </w:rPr>
        <w:t xml:space="preserve">de </w:t>
      </w:r>
      <w:r w:rsidRPr="007108D3">
        <w:rPr>
          <w:rFonts w:ascii="Times New Roman" w:hAnsi="Times New Roman" w:cs="Times New Roman"/>
          <w:i/>
          <w:sz w:val="24"/>
          <w:szCs w:val="24"/>
          <w:lang w:val="pt-BR"/>
        </w:rPr>
        <w:t>C. heliotropiifolius</w:t>
      </w:r>
      <w:r w:rsidRPr="007108D3">
        <w:rPr>
          <w:rFonts w:ascii="Times New Roman" w:hAnsi="Times New Roman" w:cs="Times New Roman"/>
          <w:sz w:val="24"/>
          <w:szCs w:val="24"/>
          <w:lang w:val="pt-BR"/>
        </w:rPr>
        <w:t xml:space="preserve">, resultado explicado pela aplicação do extrato aquoso a </w:t>
      </w:r>
      <w:r>
        <w:rPr>
          <w:rFonts w:ascii="Times New Roman" w:hAnsi="Times New Roman" w:cs="Times New Roman"/>
          <w:sz w:val="24"/>
          <w:szCs w:val="24"/>
          <w:lang w:val="pt-BR"/>
        </w:rPr>
        <w:t>partir das concentrações de 0,1 mg/</w:t>
      </w:r>
      <w:proofErr w:type="spellStart"/>
      <w:r>
        <w:rPr>
          <w:rFonts w:ascii="Times New Roman" w:hAnsi="Times New Roman" w:cs="Times New Roman"/>
          <w:sz w:val="24"/>
          <w:szCs w:val="24"/>
          <w:lang w:val="pt-BR"/>
        </w:rPr>
        <w:t>mL</w:t>
      </w:r>
      <w:proofErr w:type="spellEnd"/>
      <w:r>
        <w:rPr>
          <w:rFonts w:ascii="Times New Roman" w:hAnsi="Times New Roman" w:cs="Times New Roman"/>
          <w:sz w:val="24"/>
          <w:szCs w:val="24"/>
          <w:lang w:val="pt-BR"/>
        </w:rPr>
        <w:t xml:space="preserve">, </w:t>
      </w:r>
      <w:r w:rsidR="001343E1">
        <w:rPr>
          <w:rFonts w:ascii="Times New Roman" w:hAnsi="Times New Roman" w:cs="Times New Roman"/>
          <w:sz w:val="24"/>
          <w:szCs w:val="24"/>
          <w:lang w:val="pt-BR"/>
        </w:rPr>
        <w:t>destacando 0</w:t>
      </w:r>
      <w:r>
        <w:rPr>
          <w:rFonts w:ascii="Times New Roman" w:hAnsi="Times New Roman" w:cs="Times New Roman"/>
          <w:sz w:val="24"/>
          <w:szCs w:val="24"/>
          <w:lang w:val="pt-BR"/>
        </w:rPr>
        <w:t>,5 e 1</w:t>
      </w:r>
      <w:r w:rsidRPr="007108D3">
        <w:rPr>
          <w:rFonts w:ascii="Times New Roman" w:hAnsi="Times New Roman" w:cs="Times New Roman"/>
          <w:sz w:val="24"/>
          <w:szCs w:val="24"/>
          <w:lang w:val="pt-BR"/>
        </w:rPr>
        <w:t xml:space="preserve"> mg/</w:t>
      </w:r>
      <w:proofErr w:type="spellStart"/>
      <w:r w:rsidRPr="007108D3">
        <w:rPr>
          <w:rFonts w:ascii="Times New Roman" w:hAnsi="Times New Roman" w:cs="Times New Roman"/>
          <w:sz w:val="24"/>
          <w:szCs w:val="24"/>
          <w:lang w:val="pt-BR"/>
        </w:rPr>
        <w:t>mL</w:t>
      </w:r>
      <w:proofErr w:type="spellEnd"/>
      <w:r w:rsidRPr="007108D3">
        <w:rPr>
          <w:rFonts w:ascii="Times New Roman" w:hAnsi="Times New Roman" w:cs="Times New Roman"/>
          <w:sz w:val="24"/>
          <w:szCs w:val="24"/>
          <w:lang w:val="pt-BR"/>
        </w:rPr>
        <w:t xml:space="preserve">, onde visualizou </w:t>
      </w:r>
      <w:r w:rsidR="000566E9">
        <w:rPr>
          <w:rFonts w:ascii="Times New Roman" w:hAnsi="Times New Roman" w:cs="Times New Roman"/>
          <w:sz w:val="24"/>
          <w:szCs w:val="24"/>
          <w:lang w:val="pt-BR"/>
        </w:rPr>
        <w:t>16,</w:t>
      </w:r>
      <w:r w:rsidR="007E3C17">
        <w:rPr>
          <w:rFonts w:ascii="Times New Roman" w:hAnsi="Times New Roman" w:cs="Times New Roman"/>
          <w:sz w:val="24"/>
          <w:szCs w:val="24"/>
          <w:lang w:val="pt-BR"/>
        </w:rPr>
        <w:t xml:space="preserve">04 e 20,39 mm. </w:t>
      </w:r>
      <w:r w:rsidR="006226DB">
        <w:rPr>
          <w:rFonts w:ascii="Times New Roman" w:hAnsi="Times New Roman" w:cs="Times New Roman"/>
          <w:sz w:val="24"/>
          <w:szCs w:val="24"/>
          <w:lang w:val="pt-BR"/>
        </w:rPr>
        <w:t>Enquanto que a parte aérea apresentou maior crescimento a partir da concentração de 0,1 mg/</w:t>
      </w:r>
      <w:proofErr w:type="spellStart"/>
      <w:r w:rsidR="006226DB">
        <w:rPr>
          <w:rFonts w:ascii="Times New Roman" w:hAnsi="Times New Roman" w:cs="Times New Roman"/>
          <w:sz w:val="24"/>
          <w:szCs w:val="24"/>
          <w:lang w:val="pt-BR"/>
        </w:rPr>
        <w:t>mL</w:t>
      </w:r>
      <w:proofErr w:type="spellEnd"/>
      <w:r w:rsidR="006226DB">
        <w:rPr>
          <w:rFonts w:ascii="Times New Roman" w:hAnsi="Times New Roman" w:cs="Times New Roman"/>
          <w:sz w:val="24"/>
          <w:szCs w:val="24"/>
          <w:lang w:val="pt-BR"/>
        </w:rPr>
        <w:t>.</w:t>
      </w:r>
    </w:p>
    <w:p w:rsidR="006226DB" w:rsidRPr="006226DB" w:rsidRDefault="006226DB" w:rsidP="006226DB">
      <w:pPr>
        <w:spacing w:after="0" w:line="240" w:lineRule="auto"/>
        <w:jc w:val="both"/>
        <w:rPr>
          <w:rFonts w:ascii="Times New Roman" w:hAnsi="Times New Roman" w:cs="Times New Roman"/>
          <w:sz w:val="24"/>
          <w:szCs w:val="24"/>
          <w:lang w:val="pt-BR"/>
        </w:rPr>
      </w:pPr>
    </w:p>
    <w:p w:rsidR="00E2024C" w:rsidRDefault="00456EFA" w:rsidP="000D7DCB">
      <w:pPr>
        <w:spacing w:line="240" w:lineRule="auto"/>
        <w:rPr>
          <w:rFonts w:ascii="Times New Roman" w:hAnsi="Times New Roman" w:cs="Times New Roman"/>
          <w:b/>
          <w:sz w:val="24"/>
          <w:szCs w:val="24"/>
          <w:lang w:val="pt-BR"/>
        </w:rPr>
      </w:pPr>
      <w:r w:rsidRPr="00456EFA">
        <w:rPr>
          <w:rFonts w:ascii="Times New Roman" w:hAnsi="Times New Roman" w:cs="Times New Roman"/>
          <w:b/>
          <w:sz w:val="24"/>
          <w:szCs w:val="24"/>
          <w:lang w:val="pt-BR"/>
        </w:rPr>
        <w:t>CONSIDERAÇÕES FINAIS</w:t>
      </w:r>
      <w:r w:rsidR="000D7DCB">
        <w:rPr>
          <w:rFonts w:ascii="Times New Roman" w:hAnsi="Times New Roman" w:cs="Times New Roman"/>
          <w:b/>
          <w:sz w:val="24"/>
          <w:szCs w:val="24"/>
          <w:lang w:val="pt-BR"/>
        </w:rPr>
        <w:br/>
      </w:r>
    </w:p>
    <w:p w:rsidR="00894B76" w:rsidRDefault="006226DB" w:rsidP="00594488">
      <w:pPr>
        <w:tabs>
          <w:tab w:val="left" w:pos="2989"/>
        </w:tabs>
        <w:spacing w:line="360" w:lineRule="auto"/>
        <w:ind w:firstLine="567"/>
        <w:jc w:val="both"/>
        <w:rPr>
          <w:rFonts w:ascii="Times New Roman" w:hAnsi="Times New Roman" w:cs="Times New Roman"/>
          <w:sz w:val="24"/>
          <w:szCs w:val="24"/>
          <w:lang w:val="pt-BR"/>
        </w:rPr>
      </w:pPr>
      <w:r w:rsidRPr="006226DB">
        <w:rPr>
          <w:rFonts w:ascii="Times New Roman" w:hAnsi="Times New Roman" w:cs="Times New Roman"/>
          <w:sz w:val="24"/>
          <w:szCs w:val="24"/>
          <w:lang w:val="pt-BR"/>
        </w:rPr>
        <w:t xml:space="preserve">Portanto, o extrato aquoso da parte aérea da espécie </w:t>
      </w:r>
      <w:r w:rsidRPr="006226DB">
        <w:rPr>
          <w:rFonts w:ascii="Times New Roman" w:hAnsi="Times New Roman" w:cs="Times New Roman"/>
          <w:i/>
          <w:sz w:val="24"/>
          <w:szCs w:val="24"/>
          <w:lang w:val="pt-BR"/>
        </w:rPr>
        <w:t>C. heliotropiifolius</w:t>
      </w:r>
      <w:r w:rsidRPr="006226DB">
        <w:rPr>
          <w:rFonts w:ascii="Times New Roman" w:hAnsi="Times New Roman" w:cs="Times New Roman"/>
          <w:sz w:val="24"/>
          <w:szCs w:val="24"/>
          <w:lang w:val="pt-BR"/>
        </w:rPr>
        <w:t xml:space="preserve"> demonstrou efeito alelopático positivo sobre as sementes de </w:t>
      </w:r>
      <w:r w:rsidRPr="006226DB">
        <w:rPr>
          <w:rFonts w:ascii="Times New Roman" w:hAnsi="Times New Roman" w:cs="Times New Roman"/>
          <w:i/>
          <w:sz w:val="24"/>
          <w:szCs w:val="24"/>
          <w:lang w:val="pt-BR"/>
        </w:rPr>
        <w:t>L. sativa</w:t>
      </w:r>
      <w:r w:rsidRPr="006226DB">
        <w:rPr>
          <w:rFonts w:ascii="Times New Roman" w:hAnsi="Times New Roman" w:cs="Times New Roman"/>
          <w:sz w:val="24"/>
          <w:szCs w:val="24"/>
          <w:lang w:val="pt-BR"/>
        </w:rPr>
        <w:t xml:space="preserve"> a partir da concentração de 0,1 mg/</w:t>
      </w:r>
      <w:proofErr w:type="spellStart"/>
      <w:r w:rsidRPr="006226DB">
        <w:rPr>
          <w:rFonts w:ascii="Times New Roman" w:hAnsi="Times New Roman" w:cs="Times New Roman"/>
          <w:sz w:val="24"/>
          <w:szCs w:val="24"/>
          <w:lang w:val="pt-BR"/>
        </w:rPr>
        <w:t>mL</w:t>
      </w:r>
      <w:proofErr w:type="spellEnd"/>
      <w:r w:rsidRPr="006226DB">
        <w:rPr>
          <w:rFonts w:ascii="Times New Roman" w:hAnsi="Times New Roman" w:cs="Times New Roman"/>
          <w:sz w:val="24"/>
          <w:szCs w:val="24"/>
          <w:lang w:val="pt-BR"/>
        </w:rPr>
        <w:t xml:space="preserve"> quando comparado ao tratamento controle, podendo ser indicada como alternativa de   controle de plantas </w:t>
      </w:r>
      <w:r w:rsidR="00AC4371" w:rsidRPr="006226DB">
        <w:rPr>
          <w:rFonts w:ascii="Times New Roman" w:hAnsi="Times New Roman" w:cs="Times New Roman"/>
          <w:sz w:val="24"/>
          <w:szCs w:val="24"/>
          <w:lang w:val="pt-BR"/>
        </w:rPr>
        <w:t>infestantes em</w:t>
      </w:r>
      <w:r w:rsidRPr="006226DB">
        <w:rPr>
          <w:rFonts w:ascii="Times New Roman" w:hAnsi="Times New Roman" w:cs="Times New Roman"/>
          <w:sz w:val="24"/>
          <w:szCs w:val="24"/>
          <w:lang w:val="pt-BR"/>
        </w:rPr>
        <w:t xml:space="preserve"> ambientes agrícolas. </w:t>
      </w:r>
    </w:p>
    <w:p w:rsidR="007E14F7" w:rsidRDefault="007E14F7" w:rsidP="000D7DCB">
      <w:pPr>
        <w:spacing w:line="240" w:lineRule="auto"/>
        <w:rPr>
          <w:rFonts w:ascii="Times New Roman" w:hAnsi="Times New Roman" w:cs="Times New Roman"/>
          <w:b/>
          <w:sz w:val="24"/>
          <w:szCs w:val="24"/>
          <w:lang w:val="pt-BR"/>
        </w:rPr>
      </w:pPr>
    </w:p>
    <w:p w:rsidR="00E2024C" w:rsidRDefault="000D7DCB" w:rsidP="00596D73">
      <w:pPr>
        <w:spacing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REFERÊNCIAS</w:t>
      </w:r>
    </w:p>
    <w:p w:rsidR="000D7DCB" w:rsidRPr="00EC5793" w:rsidRDefault="000D7DCB" w:rsidP="00B24E16">
      <w:pPr>
        <w:tabs>
          <w:tab w:val="left" w:pos="5313"/>
        </w:tabs>
        <w:spacing w:before="120" w:after="120" w:line="360" w:lineRule="auto"/>
        <w:jc w:val="both"/>
        <w:rPr>
          <w:rFonts w:ascii="Times New Roman" w:hAnsi="Times New Roman" w:cs="Times New Roman"/>
          <w:sz w:val="24"/>
          <w:szCs w:val="24"/>
          <w:lang w:val="pt-BR"/>
        </w:rPr>
      </w:pPr>
      <w:r w:rsidRPr="00EC5793">
        <w:rPr>
          <w:rFonts w:ascii="Times New Roman" w:hAnsi="Times New Roman" w:cs="Times New Roman"/>
          <w:sz w:val="24"/>
          <w:szCs w:val="24"/>
          <w:lang w:val="pt-BR"/>
        </w:rPr>
        <w:t xml:space="preserve">BESSA, N.G.F.; BORGES, J.C.M.; BESERRA, F.P.; CARVALHO, R.H.A.; PEREIRA, M.A.B.; FAGUNDES, R.; CAMPOS, S.L.; RIBEIRO, L.U.; QUIRINO, M.S.; CHAGAS JUNIOR, A. F.; ALVES, A. Prospecção fitoquímica preliminar de plantas nativas do cerrado de uso popular medicinal pela comunidade rural do assentamento vale verde – Tocantins. </w:t>
      </w:r>
      <w:r w:rsidRPr="00EC5793">
        <w:rPr>
          <w:rFonts w:ascii="Times New Roman" w:hAnsi="Times New Roman" w:cs="Times New Roman"/>
          <w:b/>
          <w:sz w:val="24"/>
          <w:szCs w:val="24"/>
          <w:lang w:val="pt-BR"/>
        </w:rPr>
        <w:t>Rev. Bras. Pl. Med</w:t>
      </w:r>
      <w:r w:rsidRPr="00EC5793">
        <w:rPr>
          <w:rFonts w:ascii="Times New Roman" w:hAnsi="Times New Roman" w:cs="Times New Roman"/>
          <w:sz w:val="24"/>
          <w:szCs w:val="24"/>
          <w:lang w:val="pt-BR"/>
        </w:rPr>
        <w:t>., Campinas, 15 (4): 692-707, 2013.</w:t>
      </w:r>
      <w:r w:rsidRPr="00EC5793">
        <w:rPr>
          <w:rStyle w:val="Ttulo1Char"/>
          <w:rFonts w:ascii="Times New Roman" w:hAnsi="Times New Roman" w:cs="Times New Roman"/>
          <w:sz w:val="24"/>
          <w:szCs w:val="24"/>
          <w:lang w:val="pt-BR"/>
        </w:rPr>
        <w:t xml:space="preserve"> </w:t>
      </w:r>
      <w:r w:rsidRPr="00EC5793">
        <w:rPr>
          <w:rFonts w:ascii="Times New Roman" w:hAnsi="Times New Roman" w:cs="Times New Roman"/>
          <w:bCs/>
          <w:sz w:val="24"/>
          <w:szCs w:val="24"/>
          <w:lang w:val="pt-BR"/>
        </w:rPr>
        <w:t>ISSN:</w:t>
      </w:r>
      <w:r w:rsidRPr="00EC5793">
        <w:rPr>
          <w:rFonts w:ascii="Times New Roman" w:hAnsi="Times New Roman" w:cs="Times New Roman"/>
          <w:sz w:val="24"/>
          <w:szCs w:val="24"/>
          <w:lang w:val="pt-BR"/>
        </w:rPr>
        <w:t xml:space="preserve"> 1516-0572.</w:t>
      </w:r>
    </w:p>
    <w:p w:rsidR="000D7DCB" w:rsidRPr="00EC5793" w:rsidRDefault="000D7DCB" w:rsidP="00B24E16">
      <w:pPr>
        <w:spacing w:before="120" w:after="120" w:line="360" w:lineRule="auto"/>
        <w:jc w:val="both"/>
        <w:rPr>
          <w:rFonts w:ascii="Times New Roman" w:hAnsi="Times New Roman" w:cs="Times New Roman"/>
          <w:sz w:val="24"/>
          <w:szCs w:val="24"/>
          <w:lang w:val="pt-BR"/>
        </w:rPr>
      </w:pPr>
      <w:r w:rsidRPr="00EC5793">
        <w:rPr>
          <w:rFonts w:ascii="Times New Roman" w:hAnsi="Times New Roman" w:cs="Times New Roman"/>
          <w:sz w:val="24"/>
          <w:szCs w:val="24"/>
          <w:shd w:val="clear" w:color="auto" w:fill="FFFFFF"/>
          <w:lang w:val="pt-BR"/>
        </w:rPr>
        <w:t xml:space="preserve">BORELLA, </w:t>
      </w:r>
      <w:r w:rsidR="006D46D3" w:rsidRPr="00EC5793">
        <w:rPr>
          <w:rFonts w:ascii="Times New Roman" w:hAnsi="Times New Roman" w:cs="Times New Roman"/>
          <w:sz w:val="24"/>
          <w:szCs w:val="24"/>
          <w:shd w:val="clear" w:color="auto" w:fill="FFFFFF"/>
          <w:lang w:val="pt-BR"/>
        </w:rPr>
        <w:t xml:space="preserve">J.; MARTINAZZO, E.J.; AUMONDE, </w:t>
      </w:r>
      <w:r w:rsidRPr="00EC5793">
        <w:rPr>
          <w:rFonts w:ascii="Times New Roman" w:hAnsi="Times New Roman" w:cs="Times New Roman"/>
          <w:sz w:val="24"/>
          <w:szCs w:val="24"/>
          <w:shd w:val="clear" w:color="auto" w:fill="FFFFFF"/>
          <w:lang w:val="pt-BR"/>
        </w:rPr>
        <w:t xml:space="preserve">T.Z. </w:t>
      </w:r>
      <w:r w:rsidRPr="00EC5793">
        <w:rPr>
          <w:rFonts w:ascii="Times New Roman" w:eastAsia="Times New Roman" w:hAnsi="Times New Roman" w:cs="Times New Roman"/>
          <w:bCs/>
          <w:sz w:val="24"/>
          <w:szCs w:val="24"/>
          <w:lang w:val="pt-BR" w:eastAsia="pt-BR"/>
        </w:rPr>
        <w:t xml:space="preserve">Atividade </w:t>
      </w:r>
      <w:proofErr w:type="spellStart"/>
      <w:r w:rsidRPr="00EC5793">
        <w:rPr>
          <w:rFonts w:ascii="Times New Roman" w:eastAsia="Times New Roman" w:hAnsi="Times New Roman" w:cs="Times New Roman"/>
          <w:bCs/>
          <w:sz w:val="24"/>
          <w:szCs w:val="24"/>
          <w:lang w:val="pt-BR" w:eastAsia="pt-BR"/>
        </w:rPr>
        <w:t>alelopática</w:t>
      </w:r>
      <w:proofErr w:type="spellEnd"/>
      <w:r w:rsidRPr="00EC5793">
        <w:rPr>
          <w:rFonts w:ascii="Times New Roman" w:eastAsia="Times New Roman" w:hAnsi="Times New Roman" w:cs="Times New Roman"/>
          <w:bCs/>
          <w:sz w:val="24"/>
          <w:szCs w:val="24"/>
          <w:lang w:val="pt-BR" w:eastAsia="pt-BR"/>
        </w:rPr>
        <w:t xml:space="preserve"> de extratos de folhas de </w:t>
      </w:r>
      <w:proofErr w:type="spellStart"/>
      <w:r w:rsidRPr="00EC5793">
        <w:rPr>
          <w:rFonts w:ascii="Times New Roman" w:eastAsia="Times New Roman" w:hAnsi="Times New Roman" w:cs="Times New Roman"/>
          <w:bCs/>
          <w:i/>
          <w:iCs/>
          <w:sz w:val="24"/>
          <w:szCs w:val="24"/>
          <w:lang w:val="pt-BR" w:eastAsia="pt-BR"/>
        </w:rPr>
        <w:t>Schinus</w:t>
      </w:r>
      <w:proofErr w:type="spellEnd"/>
      <w:r w:rsidRPr="00EC5793">
        <w:rPr>
          <w:rFonts w:ascii="Times New Roman" w:eastAsia="Times New Roman" w:hAnsi="Times New Roman" w:cs="Times New Roman"/>
          <w:bCs/>
          <w:i/>
          <w:iCs/>
          <w:sz w:val="24"/>
          <w:szCs w:val="24"/>
          <w:lang w:val="pt-BR" w:eastAsia="pt-BR"/>
        </w:rPr>
        <w:t xml:space="preserve"> </w:t>
      </w:r>
      <w:proofErr w:type="spellStart"/>
      <w:r w:rsidRPr="00EC5793">
        <w:rPr>
          <w:rFonts w:ascii="Times New Roman" w:eastAsia="Times New Roman" w:hAnsi="Times New Roman" w:cs="Times New Roman"/>
          <w:bCs/>
          <w:i/>
          <w:iCs/>
          <w:sz w:val="24"/>
          <w:szCs w:val="24"/>
          <w:lang w:val="pt-BR" w:eastAsia="pt-BR"/>
        </w:rPr>
        <w:t>molle</w:t>
      </w:r>
      <w:proofErr w:type="spellEnd"/>
      <w:r w:rsidRPr="00EC5793">
        <w:rPr>
          <w:rFonts w:ascii="Times New Roman" w:eastAsia="Times New Roman" w:hAnsi="Times New Roman" w:cs="Times New Roman"/>
          <w:bCs/>
          <w:i/>
          <w:iCs/>
          <w:sz w:val="24"/>
          <w:szCs w:val="24"/>
          <w:lang w:val="pt-BR" w:eastAsia="pt-BR"/>
        </w:rPr>
        <w:t> </w:t>
      </w:r>
      <w:r w:rsidRPr="00EC5793">
        <w:rPr>
          <w:rFonts w:ascii="Times New Roman" w:eastAsia="Times New Roman" w:hAnsi="Times New Roman" w:cs="Times New Roman"/>
          <w:bCs/>
          <w:sz w:val="24"/>
          <w:szCs w:val="24"/>
          <w:lang w:val="pt-BR" w:eastAsia="pt-BR"/>
        </w:rPr>
        <w:t>L.</w:t>
      </w:r>
      <w:r w:rsidRPr="00EC5793">
        <w:rPr>
          <w:rFonts w:ascii="Times New Roman" w:eastAsia="Times New Roman" w:hAnsi="Times New Roman" w:cs="Times New Roman"/>
          <w:sz w:val="24"/>
          <w:szCs w:val="24"/>
          <w:lang w:val="pt-BR" w:eastAsia="pt-BR"/>
        </w:rPr>
        <w:t xml:space="preserve"> </w:t>
      </w:r>
      <w:r w:rsidRPr="00EC5793">
        <w:rPr>
          <w:rFonts w:ascii="Times New Roman" w:eastAsia="Times New Roman" w:hAnsi="Times New Roman" w:cs="Times New Roman"/>
          <w:bCs/>
          <w:sz w:val="24"/>
          <w:szCs w:val="24"/>
          <w:lang w:val="pt-BR" w:eastAsia="pt-BR"/>
        </w:rPr>
        <w:t>sobre a germinação e o crescimento inicial do rabanete</w:t>
      </w:r>
      <w:r w:rsidRPr="00EC5793">
        <w:rPr>
          <w:rFonts w:ascii="Times New Roman" w:eastAsia="Times New Roman" w:hAnsi="Times New Roman" w:cs="Times New Roman"/>
          <w:sz w:val="24"/>
          <w:szCs w:val="24"/>
          <w:lang w:val="pt-BR" w:eastAsia="pt-BR"/>
        </w:rPr>
        <w:t xml:space="preserve">. </w:t>
      </w:r>
      <w:r w:rsidRPr="00EC5793">
        <w:rPr>
          <w:rFonts w:ascii="Times New Roman" w:hAnsi="Times New Roman" w:cs="Times New Roman"/>
          <w:sz w:val="24"/>
          <w:szCs w:val="24"/>
          <w:shd w:val="clear" w:color="auto" w:fill="FFFFFF"/>
          <w:lang w:val="pt-BR"/>
        </w:rPr>
        <w:t xml:space="preserve">R. bras. </w:t>
      </w:r>
      <w:r w:rsidRPr="00EC5793">
        <w:rPr>
          <w:rFonts w:ascii="Times New Roman" w:hAnsi="Times New Roman" w:cs="Times New Roman"/>
          <w:b/>
          <w:sz w:val="24"/>
          <w:szCs w:val="24"/>
          <w:shd w:val="clear" w:color="auto" w:fill="FFFFFF"/>
          <w:lang w:val="pt-BR"/>
        </w:rPr>
        <w:t>Biociências.</w:t>
      </w:r>
      <w:r w:rsidRPr="00EC5793">
        <w:rPr>
          <w:rFonts w:ascii="Times New Roman" w:hAnsi="Times New Roman" w:cs="Times New Roman"/>
          <w:sz w:val="24"/>
          <w:szCs w:val="24"/>
          <w:shd w:val="clear" w:color="auto" w:fill="FFFFFF"/>
          <w:lang w:val="pt-BR"/>
        </w:rPr>
        <w:t xml:space="preserve"> Porto Alegre. 9 (3):  398-404, 2011.</w:t>
      </w:r>
      <w:r w:rsidRPr="00EC5793">
        <w:rPr>
          <w:rStyle w:val="Ttulo1Char"/>
          <w:rFonts w:ascii="Times New Roman" w:hAnsi="Times New Roman" w:cs="Times New Roman"/>
          <w:sz w:val="24"/>
          <w:szCs w:val="24"/>
          <w:lang w:val="pt-BR"/>
        </w:rPr>
        <w:t xml:space="preserve"> </w:t>
      </w:r>
      <w:r w:rsidRPr="00EC5793">
        <w:rPr>
          <w:rFonts w:ascii="Times New Roman" w:hAnsi="Times New Roman" w:cs="Times New Roman"/>
          <w:bCs/>
          <w:sz w:val="24"/>
          <w:szCs w:val="24"/>
          <w:lang w:val="pt-BR"/>
        </w:rPr>
        <w:t>ISSN</w:t>
      </w:r>
      <w:r w:rsidRPr="00EC5793">
        <w:rPr>
          <w:rFonts w:ascii="Times New Roman" w:hAnsi="Times New Roman" w:cs="Times New Roman"/>
          <w:sz w:val="24"/>
          <w:szCs w:val="24"/>
          <w:lang w:val="pt-BR"/>
        </w:rPr>
        <w:t>: 1980-4849.</w:t>
      </w:r>
    </w:p>
    <w:p w:rsidR="000D7DCB" w:rsidRPr="00EC5793" w:rsidRDefault="000D7DCB" w:rsidP="00B24E16">
      <w:pPr>
        <w:spacing w:before="120" w:after="120" w:line="360" w:lineRule="auto"/>
        <w:jc w:val="both"/>
        <w:rPr>
          <w:rFonts w:ascii="Times New Roman" w:hAnsi="Times New Roman" w:cs="Times New Roman"/>
          <w:sz w:val="24"/>
          <w:szCs w:val="24"/>
          <w:lang w:val="pt-BR"/>
        </w:rPr>
      </w:pPr>
      <w:r w:rsidRPr="00EC5793">
        <w:rPr>
          <w:rFonts w:ascii="Times New Roman" w:hAnsi="Times New Roman" w:cs="Times New Roman"/>
          <w:sz w:val="24"/>
          <w:szCs w:val="24"/>
          <w:lang w:val="pt-BR"/>
        </w:rPr>
        <w:t xml:space="preserve">BRITO, I.C.A.; SANTOS, D.R. Alelopatia de espécies arbóreas da caatinga na germinação e vigor de sementes de feijão macacar. </w:t>
      </w:r>
      <w:r w:rsidRPr="00EC5793">
        <w:rPr>
          <w:rFonts w:ascii="Times New Roman" w:hAnsi="Times New Roman" w:cs="Times New Roman"/>
          <w:b/>
          <w:sz w:val="24"/>
          <w:szCs w:val="24"/>
          <w:lang w:val="pt-BR"/>
        </w:rPr>
        <w:t>Revista Verde.</w:t>
      </w:r>
      <w:r w:rsidRPr="00EC5793">
        <w:rPr>
          <w:rFonts w:ascii="Times New Roman" w:hAnsi="Times New Roman" w:cs="Times New Roman"/>
          <w:sz w:val="24"/>
          <w:szCs w:val="24"/>
          <w:lang w:val="pt-BR"/>
        </w:rPr>
        <w:t xml:space="preserve"> Mossoró – RN – Brasil. 7 (1): 129 – 140, 2012. ISSN: 1981-8203.</w:t>
      </w:r>
    </w:p>
    <w:p w:rsidR="000D7DCB" w:rsidRPr="009E0B6D" w:rsidRDefault="000D7DCB" w:rsidP="00B24E16">
      <w:pPr>
        <w:spacing w:before="120" w:after="120" w:line="360" w:lineRule="auto"/>
        <w:jc w:val="both"/>
        <w:rPr>
          <w:rFonts w:ascii="Times New Roman" w:hAnsi="Times New Roman" w:cs="Times New Roman"/>
          <w:sz w:val="24"/>
          <w:szCs w:val="24"/>
        </w:rPr>
      </w:pPr>
      <w:r w:rsidRPr="00EC5793">
        <w:rPr>
          <w:rFonts w:ascii="Times New Roman" w:hAnsi="Times New Roman" w:cs="Times New Roman"/>
          <w:sz w:val="24"/>
          <w:szCs w:val="24"/>
          <w:lang w:val="pt-BR"/>
        </w:rPr>
        <w:t xml:space="preserve">DUARTE, E.C.C.; GONÇALVES, A.C.M.; TORRES, M.N.N.; SIMPLÍCIO, S.F.; RIBEIRO, R.X.; SOUZA, R.F.; JÚNIOR, S.P.S. Manejo de herbicidas no controle de plantas daninhas e sua influência no crescimento e produção do milho híbrido AG 1051. </w:t>
      </w:r>
      <w:proofErr w:type="spellStart"/>
      <w:r w:rsidRPr="009E0B6D">
        <w:rPr>
          <w:rFonts w:ascii="Times New Roman" w:hAnsi="Times New Roman" w:cs="Times New Roman"/>
          <w:b/>
          <w:sz w:val="24"/>
          <w:szCs w:val="24"/>
        </w:rPr>
        <w:t>Revista</w:t>
      </w:r>
      <w:proofErr w:type="spellEnd"/>
      <w:r w:rsidRPr="009E0B6D">
        <w:rPr>
          <w:rFonts w:ascii="Times New Roman" w:hAnsi="Times New Roman" w:cs="Times New Roman"/>
          <w:b/>
          <w:sz w:val="24"/>
          <w:szCs w:val="24"/>
        </w:rPr>
        <w:t xml:space="preserve"> </w:t>
      </w:r>
      <w:proofErr w:type="spellStart"/>
      <w:proofErr w:type="gramStart"/>
      <w:r w:rsidRPr="009E0B6D">
        <w:rPr>
          <w:rFonts w:ascii="Times New Roman" w:hAnsi="Times New Roman" w:cs="Times New Roman"/>
          <w:b/>
          <w:sz w:val="24"/>
          <w:szCs w:val="24"/>
        </w:rPr>
        <w:t>Agrotec</w:t>
      </w:r>
      <w:proofErr w:type="spellEnd"/>
      <w:r w:rsidRPr="009E0B6D">
        <w:rPr>
          <w:rFonts w:ascii="Times New Roman" w:hAnsi="Times New Roman" w:cs="Times New Roman"/>
          <w:sz w:val="24"/>
          <w:szCs w:val="24"/>
        </w:rPr>
        <w:t xml:space="preserve"> .</w:t>
      </w:r>
      <w:proofErr w:type="gramEnd"/>
      <w:r w:rsidRPr="009E0B6D">
        <w:rPr>
          <w:rFonts w:ascii="Times New Roman" w:hAnsi="Times New Roman" w:cs="Times New Roman"/>
          <w:sz w:val="24"/>
          <w:szCs w:val="24"/>
        </w:rPr>
        <w:t xml:space="preserve"> </w:t>
      </w:r>
      <w:proofErr w:type="gramStart"/>
      <w:r w:rsidRPr="009E0B6D">
        <w:rPr>
          <w:rFonts w:ascii="Times New Roman" w:hAnsi="Times New Roman" w:cs="Times New Roman"/>
          <w:sz w:val="24"/>
          <w:szCs w:val="24"/>
        </w:rPr>
        <w:t>37</w:t>
      </w:r>
      <w:proofErr w:type="gramEnd"/>
      <w:r w:rsidRPr="009E0B6D">
        <w:rPr>
          <w:rFonts w:ascii="Times New Roman" w:hAnsi="Times New Roman" w:cs="Times New Roman"/>
          <w:sz w:val="24"/>
          <w:szCs w:val="24"/>
        </w:rPr>
        <w:t xml:space="preserve"> (1): 71-80, 2016.</w:t>
      </w:r>
      <w:r w:rsidRPr="009E0B6D">
        <w:rPr>
          <w:rStyle w:val="Ttulo1Char"/>
          <w:rFonts w:ascii="Times New Roman" w:hAnsi="Times New Roman" w:cs="Times New Roman"/>
          <w:sz w:val="24"/>
          <w:szCs w:val="24"/>
        </w:rPr>
        <w:t xml:space="preserve"> </w:t>
      </w:r>
      <w:r w:rsidRPr="009E0B6D">
        <w:rPr>
          <w:rFonts w:ascii="Times New Roman" w:hAnsi="Times New Roman" w:cs="Times New Roman"/>
          <w:bCs/>
          <w:sz w:val="24"/>
          <w:szCs w:val="24"/>
        </w:rPr>
        <w:t>ISSN</w:t>
      </w:r>
      <w:r w:rsidRPr="009E0B6D">
        <w:rPr>
          <w:rFonts w:ascii="Times New Roman" w:hAnsi="Times New Roman" w:cs="Times New Roman"/>
          <w:sz w:val="24"/>
          <w:szCs w:val="24"/>
        </w:rPr>
        <w:t>: 0100-7467.,</w:t>
      </w:r>
    </w:p>
    <w:p w:rsidR="000D7DCB" w:rsidRPr="00EC5793" w:rsidRDefault="000D7DCB" w:rsidP="00B24E16">
      <w:pPr>
        <w:autoSpaceDE w:val="0"/>
        <w:autoSpaceDN w:val="0"/>
        <w:adjustRightInd w:val="0"/>
        <w:spacing w:before="120" w:after="120" w:line="360" w:lineRule="auto"/>
        <w:jc w:val="both"/>
        <w:rPr>
          <w:rFonts w:ascii="Times New Roman" w:hAnsi="Times New Roman" w:cs="Times New Roman"/>
          <w:sz w:val="24"/>
          <w:szCs w:val="24"/>
          <w:lang w:val="pt-BR"/>
        </w:rPr>
      </w:pPr>
      <w:r w:rsidRPr="009E0B6D">
        <w:rPr>
          <w:rFonts w:ascii="Times New Roman" w:hAnsi="Times New Roman" w:cs="Times New Roman"/>
          <w:sz w:val="24"/>
          <w:szCs w:val="24"/>
        </w:rPr>
        <w:t>JABRAN, K.</w:t>
      </w:r>
      <w:proofErr w:type="gramStart"/>
      <w:r w:rsidRPr="009E0B6D">
        <w:rPr>
          <w:rFonts w:ascii="Times New Roman" w:hAnsi="Times New Roman" w:cs="Times New Roman"/>
          <w:sz w:val="24"/>
          <w:szCs w:val="24"/>
        </w:rPr>
        <w:t>;MAHAJAN</w:t>
      </w:r>
      <w:proofErr w:type="gramEnd"/>
      <w:r w:rsidRPr="009E0B6D">
        <w:rPr>
          <w:rFonts w:ascii="Times New Roman" w:hAnsi="Times New Roman" w:cs="Times New Roman"/>
          <w:sz w:val="24"/>
          <w:szCs w:val="24"/>
        </w:rPr>
        <w:t>, G.;</w:t>
      </w:r>
      <w:r w:rsidR="008D6A25" w:rsidRPr="009E0B6D">
        <w:rPr>
          <w:rFonts w:ascii="Times New Roman" w:hAnsi="Times New Roman" w:cs="Times New Roman"/>
          <w:sz w:val="24"/>
          <w:szCs w:val="24"/>
        </w:rPr>
        <w:t xml:space="preserve"> </w:t>
      </w:r>
      <w:r w:rsidRPr="009E0B6D">
        <w:rPr>
          <w:rFonts w:ascii="Times New Roman" w:hAnsi="Times New Roman" w:cs="Times New Roman"/>
          <w:sz w:val="24"/>
          <w:szCs w:val="24"/>
        </w:rPr>
        <w:t>SARDANA , V.;</w:t>
      </w:r>
      <w:r w:rsidR="007D18C1" w:rsidRPr="009E0B6D">
        <w:rPr>
          <w:rFonts w:ascii="Times New Roman" w:hAnsi="Times New Roman" w:cs="Times New Roman"/>
          <w:sz w:val="24"/>
          <w:szCs w:val="24"/>
        </w:rPr>
        <w:t xml:space="preserve"> </w:t>
      </w:r>
      <w:r w:rsidRPr="009E0B6D">
        <w:rPr>
          <w:rFonts w:ascii="Times New Roman" w:hAnsi="Times New Roman" w:cs="Times New Roman"/>
          <w:sz w:val="24"/>
          <w:szCs w:val="24"/>
        </w:rPr>
        <w:t xml:space="preserve">CHAUHAN, B.S. </w:t>
      </w:r>
      <w:proofErr w:type="spellStart"/>
      <w:r w:rsidRPr="009E0B6D">
        <w:rPr>
          <w:rFonts w:ascii="Times New Roman" w:hAnsi="Times New Roman" w:cs="Times New Roman"/>
          <w:sz w:val="24"/>
          <w:szCs w:val="24"/>
        </w:rPr>
        <w:t>Allelopathy</w:t>
      </w:r>
      <w:proofErr w:type="spellEnd"/>
      <w:r w:rsidRPr="009E0B6D">
        <w:rPr>
          <w:rFonts w:ascii="Times New Roman" w:hAnsi="Times New Roman" w:cs="Times New Roman"/>
          <w:sz w:val="24"/>
          <w:szCs w:val="24"/>
        </w:rPr>
        <w:t xml:space="preserve"> for weed control in agricultural systems. </w:t>
      </w:r>
      <w:proofErr w:type="spellStart"/>
      <w:r w:rsidRPr="00EC5793">
        <w:rPr>
          <w:rFonts w:ascii="Times New Roman" w:hAnsi="Times New Roman" w:cs="Times New Roman"/>
          <w:b/>
          <w:sz w:val="24"/>
          <w:szCs w:val="24"/>
          <w:lang w:val="pt-BR"/>
        </w:rPr>
        <w:t>Crop</w:t>
      </w:r>
      <w:proofErr w:type="spellEnd"/>
      <w:r w:rsidRPr="00EC5793">
        <w:rPr>
          <w:rFonts w:ascii="Times New Roman" w:hAnsi="Times New Roman" w:cs="Times New Roman"/>
          <w:b/>
          <w:sz w:val="24"/>
          <w:szCs w:val="24"/>
          <w:lang w:val="pt-BR"/>
        </w:rPr>
        <w:t xml:space="preserve"> </w:t>
      </w:r>
      <w:proofErr w:type="spellStart"/>
      <w:r w:rsidRPr="00EC5793">
        <w:rPr>
          <w:rFonts w:ascii="Times New Roman" w:hAnsi="Times New Roman" w:cs="Times New Roman"/>
          <w:b/>
          <w:sz w:val="24"/>
          <w:szCs w:val="24"/>
          <w:lang w:val="pt-BR"/>
        </w:rPr>
        <w:t>Protection</w:t>
      </w:r>
      <w:proofErr w:type="spellEnd"/>
      <w:r w:rsidRPr="00EC5793">
        <w:rPr>
          <w:rFonts w:ascii="Times New Roman" w:hAnsi="Times New Roman" w:cs="Times New Roman"/>
          <w:sz w:val="24"/>
          <w:szCs w:val="24"/>
          <w:lang w:val="pt-BR"/>
        </w:rPr>
        <w:t>. 72 (2015) 57 e 65. ISSN: 0261-2194.</w:t>
      </w:r>
    </w:p>
    <w:p w:rsidR="000D7DCB" w:rsidRPr="00EC5793" w:rsidRDefault="000D7DCB" w:rsidP="00B24E16">
      <w:pPr>
        <w:spacing w:before="120" w:after="120" w:line="360" w:lineRule="auto"/>
        <w:jc w:val="both"/>
        <w:rPr>
          <w:rStyle w:val="st1"/>
          <w:sz w:val="24"/>
          <w:szCs w:val="24"/>
          <w:lang w:val="pt-BR"/>
        </w:rPr>
      </w:pPr>
      <w:r w:rsidRPr="00EC5793">
        <w:rPr>
          <w:rFonts w:ascii="Times New Roman" w:hAnsi="Times New Roman" w:cs="Times New Roman"/>
          <w:sz w:val="24"/>
          <w:szCs w:val="24"/>
          <w:lang w:val="pt-BR"/>
        </w:rPr>
        <w:t xml:space="preserve">LUZ, S.M., SOUZA FILHO, A.P.S.; GUILOHN, </w:t>
      </w:r>
      <w:proofErr w:type="gramStart"/>
      <w:r w:rsidRPr="00EC5793">
        <w:rPr>
          <w:rFonts w:ascii="Times New Roman" w:hAnsi="Times New Roman" w:cs="Times New Roman"/>
          <w:sz w:val="24"/>
          <w:szCs w:val="24"/>
          <w:lang w:val="pt-BR"/>
        </w:rPr>
        <w:t>G.M.S.P. ;</w:t>
      </w:r>
      <w:proofErr w:type="gramEnd"/>
      <w:r w:rsidRPr="00EC5793">
        <w:rPr>
          <w:rFonts w:ascii="Times New Roman" w:hAnsi="Times New Roman" w:cs="Times New Roman"/>
          <w:sz w:val="24"/>
          <w:szCs w:val="24"/>
          <w:lang w:val="pt-BR"/>
        </w:rPr>
        <w:t xml:space="preserve"> VILHENA, K.S.S. Atividade alelopática de substâncias químicas isoladas da </w:t>
      </w:r>
      <w:proofErr w:type="spellStart"/>
      <w:r w:rsidRPr="00EC5793">
        <w:rPr>
          <w:rFonts w:ascii="Times New Roman" w:hAnsi="Times New Roman" w:cs="Times New Roman"/>
          <w:i/>
          <w:sz w:val="24"/>
          <w:szCs w:val="24"/>
          <w:lang w:val="pt-BR"/>
        </w:rPr>
        <w:t>Acacia</w:t>
      </w:r>
      <w:proofErr w:type="spellEnd"/>
      <w:r w:rsidRPr="00EC5793">
        <w:rPr>
          <w:rFonts w:ascii="Times New Roman" w:hAnsi="Times New Roman" w:cs="Times New Roman"/>
          <w:i/>
          <w:sz w:val="24"/>
          <w:szCs w:val="24"/>
          <w:lang w:val="pt-BR"/>
        </w:rPr>
        <w:t xml:space="preserve"> </w:t>
      </w:r>
      <w:proofErr w:type="spellStart"/>
      <w:r w:rsidRPr="00EC5793">
        <w:rPr>
          <w:rFonts w:ascii="Times New Roman" w:hAnsi="Times New Roman" w:cs="Times New Roman"/>
          <w:i/>
          <w:sz w:val="24"/>
          <w:szCs w:val="24"/>
          <w:lang w:val="pt-BR"/>
        </w:rPr>
        <w:t>mangium</w:t>
      </w:r>
      <w:proofErr w:type="spellEnd"/>
      <w:r w:rsidRPr="00EC5793">
        <w:rPr>
          <w:rFonts w:ascii="Times New Roman" w:hAnsi="Times New Roman" w:cs="Times New Roman"/>
          <w:sz w:val="24"/>
          <w:szCs w:val="24"/>
          <w:lang w:val="pt-BR"/>
        </w:rPr>
        <w:t xml:space="preserve"> e suas variações em função do pH. </w:t>
      </w:r>
      <w:r w:rsidRPr="00EC5793">
        <w:rPr>
          <w:rFonts w:ascii="Times New Roman" w:hAnsi="Times New Roman" w:cs="Times New Roman"/>
          <w:b/>
          <w:sz w:val="24"/>
          <w:szCs w:val="24"/>
          <w:lang w:val="pt-BR"/>
        </w:rPr>
        <w:t>Planta Daninha</w:t>
      </w:r>
      <w:r w:rsidRPr="00EC5793">
        <w:rPr>
          <w:rFonts w:ascii="Times New Roman" w:hAnsi="Times New Roman" w:cs="Times New Roman"/>
          <w:sz w:val="24"/>
          <w:szCs w:val="24"/>
          <w:lang w:val="pt-BR"/>
        </w:rPr>
        <w:t xml:space="preserve">, Viçosa-MG. 28(3): 479-487, 2010. </w:t>
      </w:r>
      <w:r w:rsidRPr="00EC5793">
        <w:rPr>
          <w:rStyle w:val="nfase"/>
          <w:rFonts w:ascii="Times New Roman" w:hAnsi="Times New Roman" w:cs="Times New Roman"/>
          <w:i w:val="0"/>
          <w:sz w:val="24"/>
          <w:szCs w:val="24"/>
          <w:lang w:val="pt-BR"/>
        </w:rPr>
        <w:t>ISSN:</w:t>
      </w:r>
      <w:r w:rsidRPr="00EC5793">
        <w:rPr>
          <w:rStyle w:val="st1"/>
          <w:rFonts w:ascii="Times New Roman" w:hAnsi="Times New Roman" w:cs="Times New Roman"/>
          <w:i/>
          <w:sz w:val="24"/>
          <w:szCs w:val="24"/>
          <w:lang w:val="pt-BR"/>
        </w:rPr>
        <w:t xml:space="preserve"> </w:t>
      </w:r>
      <w:r w:rsidRPr="00EC5793">
        <w:rPr>
          <w:rStyle w:val="st1"/>
          <w:rFonts w:ascii="Times New Roman" w:hAnsi="Times New Roman" w:cs="Times New Roman"/>
          <w:sz w:val="24"/>
          <w:szCs w:val="24"/>
          <w:lang w:val="pt-BR"/>
        </w:rPr>
        <w:t>0100-8358.</w:t>
      </w:r>
    </w:p>
    <w:p w:rsidR="000D7DCB" w:rsidRPr="00EC5793" w:rsidRDefault="000D7DCB" w:rsidP="00B24E16">
      <w:pPr>
        <w:spacing w:before="120" w:after="120" w:line="360" w:lineRule="auto"/>
        <w:jc w:val="both"/>
        <w:rPr>
          <w:rFonts w:ascii="Times New Roman" w:hAnsi="Times New Roman" w:cs="Times New Roman"/>
          <w:sz w:val="24"/>
          <w:szCs w:val="24"/>
          <w:lang w:val="pt-BR"/>
        </w:rPr>
      </w:pPr>
      <w:r w:rsidRPr="00EC5793">
        <w:rPr>
          <w:rFonts w:ascii="Times New Roman" w:hAnsi="Times New Roman" w:cs="Times New Roman"/>
          <w:sz w:val="24"/>
          <w:szCs w:val="24"/>
          <w:lang w:val="pt-BR"/>
        </w:rPr>
        <w:t xml:space="preserve">MATOS, J. M. D. MATOS, M. E. O. Farmacognosia: curso teórico-prático. </w:t>
      </w:r>
      <w:r w:rsidR="002A4900" w:rsidRPr="00EC5793">
        <w:rPr>
          <w:rFonts w:ascii="Times New Roman" w:hAnsi="Times New Roman" w:cs="Times New Roman"/>
          <w:sz w:val="24"/>
          <w:szCs w:val="24"/>
          <w:lang w:val="pt-BR"/>
        </w:rPr>
        <w:t xml:space="preserve">Fortaleza; Edições UFC. </w:t>
      </w:r>
      <w:proofErr w:type="gramStart"/>
      <w:r w:rsidR="002A4900" w:rsidRPr="00EC5793">
        <w:rPr>
          <w:rFonts w:ascii="Times New Roman" w:hAnsi="Times New Roman" w:cs="Times New Roman"/>
          <w:sz w:val="24"/>
          <w:szCs w:val="24"/>
          <w:lang w:val="pt-BR"/>
        </w:rPr>
        <w:t>p</w:t>
      </w:r>
      <w:proofErr w:type="gramEnd"/>
      <w:r w:rsidR="002A4900" w:rsidRPr="00EC5793">
        <w:rPr>
          <w:rFonts w:ascii="Times New Roman" w:hAnsi="Times New Roman" w:cs="Times New Roman"/>
          <w:sz w:val="24"/>
          <w:szCs w:val="24"/>
          <w:lang w:val="pt-BR"/>
        </w:rPr>
        <w:t>245, 1</w:t>
      </w:r>
      <w:r w:rsidRPr="00EC5793">
        <w:rPr>
          <w:rFonts w:ascii="Times New Roman" w:hAnsi="Times New Roman" w:cs="Times New Roman"/>
          <w:sz w:val="24"/>
          <w:szCs w:val="24"/>
          <w:lang w:val="pt-BR"/>
        </w:rPr>
        <w:t>989.</w:t>
      </w:r>
    </w:p>
    <w:p w:rsidR="000D7DCB" w:rsidRPr="00EC5793" w:rsidRDefault="000D7DCB" w:rsidP="00B24E16">
      <w:pPr>
        <w:spacing w:before="120" w:after="120" w:line="360" w:lineRule="auto"/>
        <w:jc w:val="both"/>
        <w:rPr>
          <w:rStyle w:val="st1"/>
          <w:rFonts w:ascii="Times New Roman" w:hAnsi="Times New Roman" w:cs="Times New Roman"/>
          <w:sz w:val="24"/>
          <w:szCs w:val="24"/>
        </w:rPr>
      </w:pPr>
      <w:r w:rsidRPr="009E0B6D">
        <w:rPr>
          <w:rFonts w:ascii="Times New Roman" w:hAnsi="Times New Roman" w:cs="Times New Roman"/>
          <w:sz w:val="24"/>
          <w:szCs w:val="24"/>
          <w:lang w:val="pt-BR"/>
        </w:rPr>
        <w:t>OLIVEIRA, D.D.; SILVA, C.V.; GUEDES, M.L.S.; VELOZO, E.S.</w:t>
      </w:r>
      <w:proofErr w:type="gramStart"/>
      <w:r w:rsidRPr="009E0B6D">
        <w:rPr>
          <w:rFonts w:ascii="Times New Roman" w:hAnsi="Times New Roman" w:cs="Times New Roman"/>
          <w:sz w:val="24"/>
          <w:szCs w:val="24"/>
          <w:lang w:val="pt-BR"/>
        </w:rPr>
        <w:t>;</w:t>
      </w:r>
      <w:r w:rsidRPr="009E0B6D">
        <w:rPr>
          <w:rFonts w:ascii="Times New Roman" w:hAnsi="Times New Roman" w:cs="Times New Roman"/>
          <w:b/>
          <w:sz w:val="24"/>
          <w:szCs w:val="24"/>
          <w:lang w:val="pt-BR"/>
        </w:rPr>
        <w:t xml:space="preserve"> </w:t>
      </w:r>
      <w:r w:rsidRPr="009E0B6D">
        <w:rPr>
          <w:rFonts w:ascii="Times New Roman" w:hAnsi="Times New Roman" w:cs="Times New Roman"/>
          <w:sz w:val="24"/>
          <w:szCs w:val="24"/>
          <w:lang w:val="pt-BR"/>
        </w:rPr>
        <w:t>.</w:t>
      </w:r>
      <w:proofErr w:type="spellStart"/>
      <w:r w:rsidRPr="009E0B6D">
        <w:rPr>
          <w:rFonts w:ascii="Times New Roman" w:hAnsi="Times New Roman" w:cs="Times New Roman"/>
          <w:sz w:val="24"/>
          <w:szCs w:val="24"/>
          <w:lang w:val="pt-BR"/>
        </w:rPr>
        <w:t>Fixed</w:t>
      </w:r>
      <w:proofErr w:type="spellEnd"/>
      <w:proofErr w:type="gramEnd"/>
      <w:r w:rsidRPr="009E0B6D">
        <w:rPr>
          <w:rFonts w:ascii="Times New Roman" w:hAnsi="Times New Roman" w:cs="Times New Roman"/>
          <w:sz w:val="24"/>
          <w:szCs w:val="24"/>
          <w:lang w:val="pt-BR"/>
        </w:rPr>
        <w:t xml:space="preserve"> </w:t>
      </w:r>
      <w:proofErr w:type="spellStart"/>
      <w:r w:rsidRPr="009E0B6D">
        <w:rPr>
          <w:rFonts w:ascii="Times New Roman" w:hAnsi="Times New Roman" w:cs="Times New Roman"/>
          <w:sz w:val="24"/>
          <w:szCs w:val="24"/>
          <w:lang w:val="pt-BR"/>
        </w:rPr>
        <w:t>and</w:t>
      </w:r>
      <w:proofErr w:type="spellEnd"/>
      <w:r w:rsidRPr="009E0B6D">
        <w:rPr>
          <w:rFonts w:ascii="Times New Roman" w:hAnsi="Times New Roman" w:cs="Times New Roman"/>
          <w:sz w:val="24"/>
          <w:szCs w:val="24"/>
          <w:lang w:val="pt-BR"/>
        </w:rPr>
        <w:t xml:space="preserve"> </w:t>
      </w:r>
      <w:proofErr w:type="spellStart"/>
      <w:r w:rsidRPr="009E0B6D">
        <w:rPr>
          <w:rFonts w:ascii="Times New Roman" w:hAnsi="Times New Roman" w:cs="Times New Roman"/>
          <w:sz w:val="24"/>
          <w:szCs w:val="24"/>
          <w:lang w:val="pt-BR"/>
        </w:rPr>
        <w:t>volatile</w:t>
      </w:r>
      <w:proofErr w:type="spellEnd"/>
      <w:r w:rsidRPr="009E0B6D">
        <w:rPr>
          <w:rFonts w:ascii="Times New Roman" w:hAnsi="Times New Roman" w:cs="Times New Roman"/>
          <w:sz w:val="24"/>
          <w:szCs w:val="24"/>
          <w:lang w:val="pt-BR"/>
        </w:rPr>
        <w:t xml:space="preserve"> </w:t>
      </w:r>
      <w:proofErr w:type="spellStart"/>
      <w:r w:rsidRPr="009E0B6D">
        <w:rPr>
          <w:rFonts w:ascii="Times New Roman" w:hAnsi="Times New Roman" w:cs="Times New Roman"/>
          <w:sz w:val="24"/>
          <w:szCs w:val="24"/>
          <w:lang w:val="pt-BR"/>
        </w:rPr>
        <w:t>constituents</w:t>
      </w:r>
      <w:proofErr w:type="spellEnd"/>
      <w:r w:rsidRPr="009E0B6D">
        <w:rPr>
          <w:rFonts w:ascii="Times New Roman" w:hAnsi="Times New Roman" w:cs="Times New Roman"/>
          <w:sz w:val="24"/>
          <w:szCs w:val="24"/>
          <w:lang w:val="pt-BR"/>
        </w:rPr>
        <w:t xml:space="preserve"> </w:t>
      </w:r>
      <w:proofErr w:type="spellStart"/>
      <w:r w:rsidRPr="009E0B6D">
        <w:rPr>
          <w:rFonts w:ascii="Times New Roman" w:hAnsi="Times New Roman" w:cs="Times New Roman"/>
          <w:sz w:val="24"/>
          <w:szCs w:val="24"/>
          <w:lang w:val="pt-BR"/>
        </w:rPr>
        <w:t>of</w:t>
      </w:r>
      <w:proofErr w:type="spellEnd"/>
      <w:r w:rsidRPr="009E0B6D">
        <w:rPr>
          <w:rFonts w:ascii="Times New Roman" w:hAnsi="Times New Roman" w:cs="Times New Roman"/>
          <w:sz w:val="24"/>
          <w:szCs w:val="24"/>
          <w:lang w:val="pt-BR"/>
        </w:rPr>
        <w:t xml:space="preserve"> </w:t>
      </w:r>
      <w:proofErr w:type="spellStart"/>
      <w:r w:rsidRPr="009E0B6D">
        <w:rPr>
          <w:rFonts w:ascii="Times New Roman" w:hAnsi="Times New Roman" w:cs="Times New Roman"/>
          <w:i/>
          <w:sz w:val="24"/>
          <w:szCs w:val="24"/>
          <w:lang w:val="pt-BR"/>
        </w:rPr>
        <w:t>Croton</w:t>
      </w:r>
      <w:proofErr w:type="spellEnd"/>
      <w:r w:rsidRPr="009E0B6D">
        <w:rPr>
          <w:rFonts w:ascii="Times New Roman" w:hAnsi="Times New Roman" w:cs="Times New Roman"/>
          <w:sz w:val="24"/>
          <w:szCs w:val="24"/>
          <w:lang w:val="pt-BR"/>
        </w:rPr>
        <w:t xml:space="preserve"> </w:t>
      </w:r>
      <w:proofErr w:type="spellStart"/>
      <w:r w:rsidRPr="009E0B6D">
        <w:rPr>
          <w:rFonts w:ascii="Times New Roman" w:hAnsi="Times New Roman" w:cs="Times New Roman"/>
          <w:i/>
          <w:sz w:val="24"/>
          <w:szCs w:val="24"/>
          <w:lang w:val="pt-BR"/>
        </w:rPr>
        <w:t>heliotropiifolius</w:t>
      </w:r>
      <w:proofErr w:type="spellEnd"/>
      <w:r w:rsidRPr="009E0B6D">
        <w:rPr>
          <w:rFonts w:ascii="Times New Roman" w:hAnsi="Times New Roman" w:cs="Times New Roman"/>
          <w:sz w:val="24"/>
          <w:szCs w:val="24"/>
          <w:lang w:val="pt-BR"/>
        </w:rPr>
        <w:t xml:space="preserve"> </w:t>
      </w:r>
      <w:proofErr w:type="spellStart"/>
      <w:r w:rsidRPr="009E0B6D">
        <w:rPr>
          <w:rFonts w:ascii="Times New Roman" w:hAnsi="Times New Roman" w:cs="Times New Roman"/>
          <w:sz w:val="24"/>
          <w:szCs w:val="24"/>
          <w:lang w:val="pt-BR"/>
        </w:rPr>
        <w:t>Kunth</w:t>
      </w:r>
      <w:proofErr w:type="spellEnd"/>
      <w:r w:rsidRPr="009E0B6D">
        <w:rPr>
          <w:rFonts w:ascii="Times New Roman" w:hAnsi="Times New Roman" w:cs="Times New Roman"/>
          <w:sz w:val="24"/>
          <w:szCs w:val="24"/>
          <w:lang w:val="pt-BR"/>
        </w:rPr>
        <w:t xml:space="preserve"> </w:t>
      </w:r>
      <w:proofErr w:type="spellStart"/>
      <w:r w:rsidRPr="009E0B6D">
        <w:rPr>
          <w:rFonts w:ascii="Times New Roman" w:hAnsi="Times New Roman" w:cs="Times New Roman"/>
          <w:sz w:val="24"/>
          <w:szCs w:val="24"/>
          <w:lang w:val="pt-BR"/>
        </w:rPr>
        <w:t>from</w:t>
      </w:r>
      <w:proofErr w:type="spellEnd"/>
      <w:r w:rsidRPr="009E0B6D">
        <w:rPr>
          <w:rFonts w:ascii="Times New Roman" w:hAnsi="Times New Roman" w:cs="Times New Roman"/>
          <w:sz w:val="24"/>
          <w:szCs w:val="24"/>
          <w:lang w:val="pt-BR"/>
        </w:rPr>
        <w:t xml:space="preserve"> Bahia-</w:t>
      </w:r>
      <w:proofErr w:type="spellStart"/>
      <w:r w:rsidRPr="009E0B6D">
        <w:rPr>
          <w:rFonts w:ascii="Times New Roman" w:hAnsi="Times New Roman" w:cs="Times New Roman"/>
          <w:sz w:val="24"/>
          <w:szCs w:val="24"/>
          <w:lang w:val="pt-BR"/>
        </w:rPr>
        <w:t>Brazil</w:t>
      </w:r>
      <w:proofErr w:type="spellEnd"/>
      <w:r w:rsidRPr="009E0B6D">
        <w:rPr>
          <w:rFonts w:ascii="Times New Roman" w:hAnsi="Times New Roman" w:cs="Times New Roman"/>
          <w:sz w:val="24"/>
          <w:szCs w:val="24"/>
          <w:lang w:val="pt-BR"/>
        </w:rPr>
        <w:t xml:space="preserve">. </w:t>
      </w:r>
      <w:r w:rsidRPr="00EC5793">
        <w:rPr>
          <w:rFonts w:ascii="Times New Roman" w:hAnsi="Times New Roman" w:cs="Times New Roman"/>
          <w:b/>
          <w:sz w:val="24"/>
          <w:szCs w:val="24"/>
        </w:rPr>
        <w:t>African Journal of</w:t>
      </w:r>
      <w:r w:rsidRPr="00EC5793">
        <w:rPr>
          <w:rFonts w:ascii="Times New Roman" w:hAnsi="Times New Roman" w:cs="Times New Roman"/>
          <w:sz w:val="24"/>
          <w:szCs w:val="24"/>
        </w:rPr>
        <w:t xml:space="preserve"> </w:t>
      </w:r>
      <w:r w:rsidRPr="00EC5793">
        <w:rPr>
          <w:rFonts w:ascii="Times New Roman" w:hAnsi="Times New Roman" w:cs="Times New Roman"/>
          <w:b/>
          <w:sz w:val="24"/>
          <w:szCs w:val="24"/>
        </w:rPr>
        <w:t>Pharmacy and Pharmacology</w:t>
      </w:r>
      <w:r w:rsidRPr="00EC5793">
        <w:rPr>
          <w:rFonts w:ascii="Times New Roman" w:hAnsi="Times New Roman" w:cs="Times New Roman"/>
          <w:sz w:val="24"/>
          <w:szCs w:val="24"/>
        </w:rPr>
        <w:t xml:space="preserve">. </w:t>
      </w:r>
      <w:proofErr w:type="gramStart"/>
      <w:r w:rsidRPr="00EC5793">
        <w:rPr>
          <w:rFonts w:ascii="Times New Roman" w:hAnsi="Times New Roman" w:cs="Times New Roman"/>
          <w:sz w:val="24"/>
          <w:szCs w:val="24"/>
        </w:rPr>
        <w:t>10</w:t>
      </w:r>
      <w:proofErr w:type="gramEnd"/>
      <w:r w:rsidRPr="00EC5793">
        <w:rPr>
          <w:rFonts w:ascii="Times New Roman" w:hAnsi="Times New Roman" w:cs="Times New Roman"/>
          <w:sz w:val="24"/>
          <w:szCs w:val="24"/>
        </w:rPr>
        <w:t>(26):540-545, 2016.</w:t>
      </w:r>
      <w:r w:rsidRPr="00EC5793">
        <w:rPr>
          <w:rStyle w:val="Ttulo1Char"/>
          <w:rFonts w:ascii="Times New Roman" w:hAnsi="Times New Roman" w:cs="Times New Roman"/>
          <w:sz w:val="24"/>
          <w:szCs w:val="24"/>
        </w:rPr>
        <w:t xml:space="preserve"> </w:t>
      </w:r>
      <w:r w:rsidRPr="00EC5793">
        <w:rPr>
          <w:rStyle w:val="st1"/>
          <w:rFonts w:ascii="Times New Roman" w:hAnsi="Times New Roman" w:cs="Times New Roman"/>
          <w:sz w:val="24"/>
          <w:szCs w:val="24"/>
        </w:rPr>
        <w:t>ISSN: 1996-0816.</w:t>
      </w:r>
    </w:p>
    <w:p w:rsidR="000D7DCB" w:rsidRPr="00EC5793" w:rsidRDefault="000D7DCB" w:rsidP="00B24E16">
      <w:pPr>
        <w:spacing w:before="120" w:after="120" w:line="360" w:lineRule="auto"/>
        <w:jc w:val="both"/>
        <w:rPr>
          <w:rFonts w:ascii="Times New Roman" w:hAnsi="Times New Roman" w:cs="Times New Roman"/>
          <w:sz w:val="24"/>
          <w:szCs w:val="24"/>
          <w:lang w:val="pt-BR"/>
        </w:rPr>
      </w:pPr>
      <w:r w:rsidRPr="00EC5793">
        <w:rPr>
          <w:rFonts w:ascii="Times New Roman" w:hAnsi="Times New Roman" w:cs="Times New Roman"/>
          <w:sz w:val="24"/>
          <w:szCs w:val="24"/>
        </w:rPr>
        <w:t xml:space="preserve">SANGEETHA, C.; BASKAR, P. Allelopathy in weed management: A critical review. </w:t>
      </w:r>
      <w:proofErr w:type="spellStart"/>
      <w:r w:rsidRPr="00EC5793">
        <w:rPr>
          <w:rFonts w:ascii="Times New Roman" w:hAnsi="Times New Roman" w:cs="Times New Roman"/>
          <w:b/>
          <w:sz w:val="24"/>
          <w:szCs w:val="24"/>
        </w:rPr>
        <w:t>Jornal</w:t>
      </w:r>
      <w:proofErr w:type="spellEnd"/>
      <w:r w:rsidRPr="00EC5793">
        <w:rPr>
          <w:rFonts w:ascii="Times New Roman" w:hAnsi="Times New Roman" w:cs="Times New Roman"/>
          <w:b/>
          <w:sz w:val="24"/>
          <w:szCs w:val="24"/>
        </w:rPr>
        <w:t xml:space="preserve"> </w:t>
      </w:r>
      <w:proofErr w:type="spellStart"/>
      <w:r w:rsidRPr="00EC5793">
        <w:rPr>
          <w:rFonts w:ascii="Times New Roman" w:hAnsi="Times New Roman" w:cs="Times New Roman"/>
          <w:b/>
          <w:sz w:val="24"/>
          <w:szCs w:val="24"/>
        </w:rPr>
        <w:t>Africano</w:t>
      </w:r>
      <w:proofErr w:type="spellEnd"/>
      <w:r w:rsidRPr="00EC5793">
        <w:rPr>
          <w:rFonts w:ascii="Times New Roman" w:hAnsi="Times New Roman" w:cs="Times New Roman"/>
          <w:b/>
          <w:sz w:val="24"/>
          <w:szCs w:val="24"/>
        </w:rPr>
        <w:t xml:space="preserve"> of Agricultural</w:t>
      </w:r>
      <w:r w:rsidRPr="00EC5793">
        <w:rPr>
          <w:rFonts w:ascii="Times New Roman" w:hAnsi="Times New Roman" w:cs="Times New Roman"/>
          <w:sz w:val="24"/>
          <w:szCs w:val="24"/>
        </w:rPr>
        <w:t xml:space="preserve">. </w:t>
      </w:r>
      <w:r w:rsidRPr="00EC5793">
        <w:rPr>
          <w:rFonts w:ascii="Times New Roman" w:hAnsi="Times New Roman" w:cs="Times New Roman"/>
          <w:sz w:val="24"/>
          <w:szCs w:val="24"/>
          <w:lang w:val="pt-BR"/>
        </w:rPr>
        <w:t>10 (9): 1004-1015, 2015. ISSN: 1991-637X.</w:t>
      </w:r>
    </w:p>
    <w:p w:rsidR="000D7DCB" w:rsidRPr="009E0B6D" w:rsidRDefault="000D7DCB" w:rsidP="00B2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360" w:lineRule="auto"/>
        <w:jc w:val="both"/>
        <w:rPr>
          <w:rFonts w:ascii="Times New Roman" w:hAnsi="Times New Roman" w:cs="Times New Roman"/>
          <w:bCs/>
          <w:sz w:val="24"/>
          <w:szCs w:val="24"/>
        </w:rPr>
      </w:pPr>
      <w:r w:rsidRPr="009E0B6D">
        <w:rPr>
          <w:rFonts w:ascii="Times New Roman" w:hAnsi="Times New Roman" w:cs="Times New Roman"/>
          <w:bCs/>
          <w:sz w:val="24"/>
          <w:szCs w:val="24"/>
          <w:lang w:val="pt-BR"/>
        </w:rPr>
        <w:t>SILVA, M.E.A.; SILVA, D.C.; CORTEZ, P.A</w:t>
      </w:r>
      <w:r w:rsidRPr="009E0B6D">
        <w:rPr>
          <w:rFonts w:ascii="Times New Roman" w:hAnsi="Times New Roman" w:cs="Times New Roman"/>
          <w:b/>
          <w:bCs/>
          <w:sz w:val="24"/>
          <w:szCs w:val="24"/>
          <w:lang w:val="pt-BR"/>
        </w:rPr>
        <w:t xml:space="preserve">. Caracteres embriológicos de </w:t>
      </w:r>
      <w:proofErr w:type="spellStart"/>
      <w:r w:rsidRPr="009E0B6D">
        <w:rPr>
          <w:rFonts w:ascii="Times New Roman" w:hAnsi="Times New Roman" w:cs="Times New Roman"/>
          <w:b/>
          <w:bCs/>
          <w:i/>
          <w:sz w:val="24"/>
          <w:szCs w:val="24"/>
          <w:lang w:val="pt-BR"/>
        </w:rPr>
        <w:t>Croton</w:t>
      </w:r>
      <w:proofErr w:type="spellEnd"/>
      <w:r w:rsidRPr="009E0B6D">
        <w:rPr>
          <w:rFonts w:ascii="Times New Roman" w:hAnsi="Times New Roman" w:cs="Times New Roman"/>
          <w:b/>
          <w:bCs/>
          <w:i/>
          <w:sz w:val="24"/>
          <w:szCs w:val="24"/>
          <w:lang w:val="pt-BR"/>
        </w:rPr>
        <w:t xml:space="preserve"> </w:t>
      </w:r>
      <w:proofErr w:type="spellStart"/>
      <w:r w:rsidRPr="009E0B6D">
        <w:rPr>
          <w:rFonts w:ascii="Times New Roman" w:hAnsi="Times New Roman" w:cs="Times New Roman"/>
          <w:b/>
          <w:bCs/>
          <w:i/>
          <w:sz w:val="24"/>
          <w:szCs w:val="24"/>
          <w:lang w:val="pt-BR"/>
        </w:rPr>
        <w:t>heliotropiifolius</w:t>
      </w:r>
      <w:proofErr w:type="spellEnd"/>
      <w:r w:rsidRPr="009E0B6D">
        <w:rPr>
          <w:rFonts w:ascii="Times New Roman" w:hAnsi="Times New Roman" w:cs="Times New Roman"/>
          <w:b/>
          <w:bCs/>
          <w:sz w:val="24"/>
          <w:szCs w:val="24"/>
          <w:lang w:val="pt-BR"/>
        </w:rPr>
        <w:t xml:space="preserve"> </w:t>
      </w:r>
      <w:proofErr w:type="spellStart"/>
      <w:r w:rsidRPr="009E0B6D">
        <w:rPr>
          <w:rFonts w:ascii="Times New Roman" w:hAnsi="Times New Roman" w:cs="Times New Roman"/>
          <w:b/>
          <w:bCs/>
          <w:sz w:val="24"/>
          <w:szCs w:val="24"/>
          <w:lang w:val="pt-BR"/>
        </w:rPr>
        <w:t>kunth</w:t>
      </w:r>
      <w:proofErr w:type="spellEnd"/>
      <w:r w:rsidRPr="009E0B6D">
        <w:rPr>
          <w:rFonts w:ascii="Times New Roman" w:hAnsi="Times New Roman" w:cs="Times New Roman"/>
          <w:b/>
          <w:bCs/>
          <w:sz w:val="24"/>
          <w:szCs w:val="24"/>
          <w:lang w:val="pt-BR"/>
        </w:rPr>
        <w:t xml:space="preserve"> (</w:t>
      </w:r>
      <w:proofErr w:type="spellStart"/>
      <w:r w:rsidRPr="009E0B6D">
        <w:rPr>
          <w:rFonts w:ascii="Times New Roman" w:hAnsi="Times New Roman" w:cs="Times New Roman"/>
          <w:b/>
          <w:bCs/>
          <w:sz w:val="24"/>
          <w:szCs w:val="24"/>
          <w:lang w:val="pt-BR"/>
        </w:rPr>
        <w:t>Euphorbiaceae</w:t>
      </w:r>
      <w:proofErr w:type="spellEnd"/>
      <w:r w:rsidRPr="009E0B6D">
        <w:rPr>
          <w:rFonts w:ascii="Times New Roman" w:hAnsi="Times New Roman" w:cs="Times New Roman"/>
          <w:b/>
          <w:bCs/>
          <w:sz w:val="24"/>
          <w:szCs w:val="24"/>
          <w:lang w:val="pt-BR"/>
        </w:rPr>
        <w:t xml:space="preserve">, </w:t>
      </w:r>
      <w:proofErr w:type="spellStart"/>
      <w:r w:rsidRPr="009E0B6D">
        <w:rPr>
          <w:rFonts w:ascii="Times New Roman" w:hAnsi="Times New Roman" w:cs="Times New Roman"/>
          <w:b/>
          <w:bCs/>
          <w:sz w:val="24"/>
          <w:szCs w:val="24"/>
          <w:lang w:val="pt-BR"/>
        </w:rPr>
        <w:t>Malpighiale</w:t>
      </w:r>
      <w:r w:rsidRPr="00EC5793">
        <w:rPr>
          <w:rFonts w:ascii="Times New Roman" w:hAnsi="Times New Roman" w:cs="Times New Roman"/>
          <w:b/>
          <w:bCs/>
          <w:sz w:val="24"/>
          <w:szCs w:val="24"/>
          <w:lang w:val="pt-BR"/>
        </w:rPr>
        <w:t>s</w:t>
      </w:r>
      <w:proofErr w:type="spellEnd"/>
      <w:r w:rsidRPr="00EC5793">
        <w:rPr>
          <w:rFonts w:ascii="Times New Roman" w:hAnsi="Times New Roman" w:cs="Times New Roman"/>
          <w:b/>
          <w:bCs/>
          <w:sz w:val="24"/>
          <w:szCs w:val="24"/>
          <w:lang w:val="pt-BR"/>
        </w:rPr>
        <w:t xml:space="preserve">) ocorrente em área </w:t>
      </w:r>
      <w:proofErr w:type="spellStart"/>
      <w:r w:rsidRPr="00EC5793">
        <w:rPr>
          <w:rFonts w:ascii="Times New Roman" w:hAnsi="Times New Roman" w:cs="Times New Roman"/>
          <w:b/>
          <w:bCs/>
          <w:sz w:val="24"/>
          <w:szCs w:val="24"/>
          <w:lang w:val="pt-BR"/>
        </w:rPr>
        <w:t>uranífera</w:t>
      </w:r>
      <w:proofErr w:type="spellEnd"/>
      <w:r w:rsidRPr="00EC5793">
        <w:rPr>
          <w:rFonts w:ascii="Times New Roman" w:hAnsi="Times New Roman" w:cs="Times New Roman"/>
          <w:b/>
          <w:bCs/>
          <w:sz w:val="24"/>
          <w:szCs w:val="24"/>
          <w:lang w:val="pt-BR"/>
        </w:rPr>
        <w:t xml:space="preserve"> </w:t>
      </w:r>
      <w:r w:rsidRPr="00EC5793">
        <w:rPr>
          <w:rFonts w:ascii="Times New Roman" w:hAnsi="Times New Roman" w:cs="Times New Roman"/>
          <w:b/>
          <w:bCs/>
          <w:sz w:val="24"/>
          <w:szCs w:val="24"/>
          <w:lang w:val="pt-BR"/>
        </w:rPr>
        <w:lastRenderedPageBreak/>
        <w:t>do estado da Bahia, Brasil</w:t>
      </w:r>
      <w:r w:rsidRPr="00EC5793">
        <w:rPr>
          <w:rFonts w:ascii="Times New Roman" w:hAnsi="Times New Roman" w:cs="Times New Roman"/>
          <w:bCs/>
          <w:sz w:val="24"/>
          <w:szCs w:val="24"/>
          <w:lang w:val="pt-BR"/>
        </w:rPr>
        <w:t xml:space="preserve">. Centro de Convenções de Vitória. </w:t>
      </w:r>
      <w:proofErr w:type="spellStart"/>
      <w:r w:rsidRPr="009E0B6D">
        <w:rPr>
          <w:rFonts w:ascii="Times New Roman" w:hAnsi="Times New Roman" w:cs="Times New Roman"/>
          <w:bCs/>
          <w:sz w:val="24"/>
          <w:szCs w:val="24"/>
        </w:rPr>
        <w:t>Vitória</w:t>
      </w:r>
      <w:proofErr w:type="spellEnd"/>
      <w:r w:rsidRPr="009E0B6D">
        <w:rPr>
          <w:rFonts w:ascii="Times New Roman" w:hAnsi="Times New Roman" w:cs="Times New Roman"/>
          <w:bCs/>
          <w:sz w:val="24"/>
          <w:szCs w:val="24"/>
        </w:rPr>
        <w:t xml:space="preserve"> –ES, 25 a 30 de </w:t>
      </w:r>
      <w:proofErr w:type="spellStart"/>
      <w:r w:rsidRPr="009E0B6D">
        <w:rPr>
          <w:rFonts w:ascii="Times New Roman" w:hAnsi="Times New Roman" w:cs="Times New Roman"/>
          <w:bCs/>
          <w:sz w:val="24"/>
          <w:szCs w:val="24"/>
        </w:rPr>
        <w:t>Setembro</w:t>
      </w:r>
      <w:proofErr w:type="spellEnd"/>
      <w:r w:rsidRPr="009E0B6D">
        <w:rPr>
          <w:rFonts w:ascii="Times New Roman" w:hAnsi="Times New Roman" w:cs="Times New Roman"/>
          <w:bCs/>
          <w:sz w:val="24"/>
          <w:szCs w:val="24"/>
        </w:rPr>
        <w:t xml:space="preserve"> de 2016.</w:t>
      </w:r>
    </w:p>
    <w:p w:rsidR="000D7DCB" w:rsidRPr="002842A1" w:rsidRDefault="000D7DCB" w:rsidP="00B24E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outlineLvl w:val="2"/>
        <w:rPr>
          <w:rFonts w:ascii="Times New Roman" w:hAnsi="Times New Roman" w:cs="Times New Roman"/>
        </w:rPr>
      </w:pPr>
      <w:r w:rsidRPr="00EC5793">
        <w:rPr>
          <w:rFonts w:ascii="Times New Roman" w:hAnsi="Times New Roman" w:cs="Times New Roman"/>
          <w:sz w:val="24"/>
          <w:szCs w:val="24"/>
        </w:rPr>
        <w:t>SISODIA, S.;   SIDDIQUI, M.B.</w:t>
      </w:r>
      <w:r w:rsidRPr="00EC5793">
        <w:rPr>
          <w:rFonts w:ascii="Times New Roman" w:hAnsi="Times New Roman" w:cs="Times New Roman"/>
          <w:b/>
          <w:bCs/>
          <w:sz w:val="24"/>
          <w:szCs w:val="24"/>
          <w:shd w:val="clear" w:color="auto" w:fill="FFFFFF"/>
        </w:rPr>
        <w:t xml:space="preserve"> </w:t>
      </w:r>
      <w:proofErr w:type="spellStart"/>
      <w:r w:rsidRPr="00EC5793">
        <w:rPr>
          <w:rFonts w:ascii="Times New Roman" w:hAnsi="Times New Roman" w:cs="Times New Roman"/>
          <w:sz w:val="24"/>
          <w:szCs w:val="24"/>
        </w:rPr>
        <w:t>Allelopathic</w:t>
      </w:r>
      <w:proofErr w:type="spellEnd"/>
      <w:r w:rsidRPr="00EC5793">
        <w:rPr>
          <w:rFonts w:ascii="Times New Roman" w:hAnsi="Times New Roman" w:cs="Times New Roman"/>
          <w:sz w:val="24"/>
          <w:szCs w:val="24"/>
        </w:rPr>
        <w:t xml:space="preserve"> effect by aqueous extracts of different parts of </w:t>
      </w:r>
      <w:r w:rsidRPr="00EC5793">
        <w:rPr>
          <w:rFonts w:ascii="Times New Roman" w:hAnsi="Times New Roman" w:cs="Times New Roman"/>
          <w:i/>
          <w:sz w:val="24"/>
          <w:szCs w:val="24"/>
        </w:rPr>
        <w:t xml:space="preserve">Croton </w:t>
      </w:r>
      <w:proofErr w:type="spellStart"/>
      <w:r w:rsidRPr="00EC5793">
        <w:rPr>
          <w:rFonts w:ascii="Times New Roman" w:hAnsi="Times New Roman" w:cs="Times New Roman"/>
          <w:i/>
          <w:sz w:val="24"/>
          <w:szCs w:val="24"/>
        </w:rPr>
        <w:t>bonplandianum</w:t>
      </w:r>
      <w:proofErr w:type="spellEnd"/>
      <w:r w:rsidRPr="00EC5793">
        <w:rPr>
          <w:rFonts w:ascii="Times New Roman" w:hAnsi="Times New Roman" w:cs="Times New Roman"/>
          <w:i/>
          <w:sz w:val="24"/>
          <w:szCs w:val="24"/>
        </w:rPr>
        <w:t xml:space="preserve"> </w:t>
      </w:r>
      <w:proofErr w:type="spellStart"/>
      <w:r w:rsidRPr="00EC5793">
        <w:rPr>
          <w:rFonts w:ascii="Times New Roman" w:hAnsi="Times New Roman" w:cs="Times New Roman"/>
          <w:i/>
          <w:sz w:val="24"/>
          <w:szCs w:val="24"/>
        </w:rPr>
        <w:t>Baill</w:t>
      </w:r>
      <w:proofErr w:type="spellEnd"/>
      <w:r w:rsidRPr="00EC5793">
        <w:rPr>
          <w:rFonts w:ascii="Times New Roman" w:hAnsi="Times New Roman" w:cs="Times New Roman"/>
          <w:i/>
          <w:sz w:val="24"/>
          <w:szCs w:val="24"/>
        </w:rPr>
        <w:t xml:space="preserve">. </w:t>
      </w:r>
      <w:proofErr w:type="gramStart"/>
      <w:r w:rsidRPr="00EC5793">
        <w:rPr>
          <w:rFonts w:ascii="Times New Roman" w:hAnsi="Times New Roman" w:cs="Times New Roman"/>
          <w:sz w:val="24"/>
          <w:szCs w:val="24"/>
        </w:rPr>
        <w:t>on</w:t>
      </w:r>
      <w:proofErr w:type="gramEnd"/>
      <w:r w:rsidRPr="00EC5793">
        <w:rPr>
          <w:rFonts w:ascii="Times New Roman" w:hAnsi="Times New Roman" w:cs="Times New Roman"/>
          <w:sz w:val="24"/>
          <w:szCs w:val="24"/>
        </w:rPr>
        <w:t xml:space="preserve"> some crop and weed plants. </w:t>
      </w:r>
      <w:r w:rsidRPr="00EC5793">
        <w:rPr>
          <w:rFonts w:ascii="Times New Roman" w:hAnsi="Times New Roman" w:cs="Times New Roman"/>
          <w:b/>
          <w:sz w:val="24"/>
          <w:szCs w:val="24"/>
        </w:rPr>
        <w:t xml:space="preserve">Journal of Agricultural Extension and Rural Development. </w:t>
      </w:r>
      <w:r w:rsidRPr="00EC5793">
        <w:rPr>
          <w:rFonts w:ascii="Times New Roman" w:hAnsi="Times New Roman" w:cs="Times New Roman"/>
          <w:sz w:val="24"/>
          <w:szCs w:val="24"/>
        </w:rPr>
        <w:t xml:space="preserve"> 2(1): 022-028, 2010.</w:t>
      </w:r>
      <w:r w:rsidRPr="00EC5793">
        <w:rPr>
          <w:rStyle w:val="Ttulo1Char"/>
          <w:rFonts w:ascii="Times New Roman" w:hAnsi="Times New Roman" w:cs="Times New Roman"/>
          <w:sz w:val="24"/>
          <w:szCs w:val="24"/>
        </w:rPr>
        <w:t xml:space="preserve"> </w:t>
      </w:r>
      <w:r w:rsidRPr="00EC5793">
        <w:rPr>
          <w:rFonts w:ascii="Times New Roman" w:hAnsi="Times New Roman" w:cs="Times New Roman"/>
          <w:bCs/>
          <w:sz w:val="24"/>
          <w:szCs w:val="24"/>
        </w:rPr>
        <w:t>ISSN</w:t>
      </w:r>
      <w:r w:rsidRPr="00EC5793">
        <w:rPr>
          <w:rFonts w:ascii="Times New Roman" w:hAnsi="Times New Roman" w:cs="Times New Roman"/>
          <w:sz w:val="24"/>
          <w:szCs w:val="24"/>
        </w:rPr>
        <w:t>: 2141-2170.</w:t>
      </w:r>
    </w:p>
    <w:sectPr w:rsidR="000D7DCB" w:rsidRPr="002842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10B9B"/>
    <w:multiLevelType w:val="multilevel"/>
    <w:tmpl w:val="08481EDA"/>
    <w:lvl w:ilvl="0">
      <w:start w:val="3"/>
      <w:numFmt w:val="decimal"/>
      <w:lvlText w:val="%1."/>
      <w:lvlJc w:val="left"/>
      <w:pPr>
        <w:ind w:left="1211" w:hanging="360"/>
      </w:pPr>
      <w:rPr>
        <w:rFonts w:hint="default"/>
        <w:color w:val="auto"/>
      </w:rPr>
    </w:lvl>
    <w:lvl w:ilvl="1">
      <w:start w:val="2"/>
      <w:numFmt w:val="decimal"/>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b w:val="0"/>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B4"/>
    <w:rsid w:val="000566E9"/>
    <w:rsid w:val="00073173"/>
    <w:rsid w:val="0008192B"/>
    <w:rsid w:val="000946A5"/>
    <w:rsid w:val="000D7DCB"/>
    <w:rsid w:val="00123318"/>
    <w:rsid w:val="001343E1"/>
    <w:rsid w:val="00165F21"/>
    <w:rsid w:val="00184D49"/>
    <w:rsid w:val="001B641D"/>
    <w:rsid w:val="001C0F9B"/>
    <w:rsid w:val="001C776B"/>
    <w:rsid w:val="00234E56"/>
    <w:rsid w:val="002842A1"/>
    <w:rsid w:val="00297973"/>
    <w:rsid w:val="002A29AA"/>
    <w:rsid w:val="002A4900"/>
    <w:rsid w:val="002A4C5E"/>
    <w:rsid w:val="002C72D2"/>
    <w:rsid w:val="002F3F98"/>
    <w:rsid w:val="00300922"/>
    <w:rsid w:val="00312510"/>
    <w:rsid w:val="00312C0B"/>
    <w:rsid w:val="00374E25"/>
    <w:rsid w:val="003C64A2"/>
    <w:rsid w:val="00404366"/>
    <w:rsid w:val="004146C7"/>
    <w:rsid w:val="00422819"/>
    <w:rsid w:val="00456EFA"/>
    <w:rsid w:val="00491574"/>
    <w:rsid w:val="004B12E9"/>
    <w:rsid w:val="004B44EE"/>
    <w:rsid w:val="00515759"/>
    <w:rsid w:val="00523A9F"/>
    <w:rsid w:val="00576434"/>
    <w:rsid w:val="00585228"/>
    <w:rsid w:val="00594488"/>
    <w:rsid w:val="00596D73"/>
    <w:rsid w:val="005C1745"/>
    <w:rsid w:val="006226DB"/>
    <w:rsid w:val="00643BD6"/>
    <w:rsid w:val="00655577"/>
    <w:rsid w:val="006702A2"/>
    <w:rsid w:val="006D46D3"/>
    <w:rsid w:val="007108D3"/>
    <w:rsid w:val="007D18C1"/>
    <w:rsid w:val="007D2481"/>
    <w:rsid w:val="007E14F7"/>
    <w:rsid w:val="007E3C17"/>
    <w:rsid w:val="008477DA"/>
    <w:rsid w:val="00894B76"/>
    <w:rsid w:val="00897A92"/>
    <w:rsid w:val="008A3DF0"/>
    <w:rsid w:val="008B70B4"/>
    <w:rsid w:val="008D6A25"/>
    <w:rsid w:val="008F66EE"/>
    <w:rsid w:val="00941B9E"/>
    <w:rsid w:val="009E0B6D"/>
    <w:rsid w:val="00A46E7B"/>
    <w:rsid w:val="00A61707"/>
    <w:rsid w:val="00AC4371"/>
    <w:rsid w:val="00B24E16"/>
    <w:rsid w:val="00B9097B"/>
    <w:rsid w:val="00BE26C5"/>
    <w:rsid w:val="00BF5E75"/>
    <w:rsid w:val="00C00C37"/>
    <w:rsid w:val="00C12277"/>
    <w:rsid w:val="00C356A3"/>
    <w:rsid w:val="00C44C21"/>
    <w:rsid w:val="00C97594"/>
    <w:rsid w:val="00D010C4"/>
    <w:rsid w:val="00D25091"/>
    <w:rsid w:val="00D51F59"/>
    <w:rsid w:val="00D623F3"/>
    <w:rsid w:val="00D75EDE"/>
    <w:rsid w:val="00D77E00"/>
    <w:rsid w:val="00DB44D3"/>
    <w:rsid w:val="00E2024C"/>
    <w:rsid w:val="00E411BD"/>
    <w:rsid w:val="00EB0675"/>
    <w:rsid w:val="00EC5793"/>
    <w:rsid w:val="00EF79BE"/>
    <w:rsid w:val="00F41E49"/>
    <w:rsid w:val="00F45E0C"/>
    <w:rsid w:val="00F652AF"/>
    <w:rsid w:val="00FB3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CF295-8B4E-44F3-99FA-D715267B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0B4"/>
    <w:pPr>
      <w:widowControl w:val="0"/>
    </w:pPr>
    <w:rPr>
      <w:lang w:val="en-US"/>
    </w:rPr>
  </w:style>
  <w:style w:type="paragraph" w:styleId="Ttulo1">
    <w:name w:val="heading 1"/>
    <w:basedOn w:val="Normal"/>
    <w:next w:val="Normal"/>
    <w:link w:val="Ttulo1Char"/>
    <w:uiPriority w:val="9"/>
    <w:qFormat/>
    <w:rsid w:val="00FB3C75"/>
    <w:pPr>
      <w:keepNext/>
      <w:keepLines/>
      <w:widowControl/>
      <w:spacing w:before="480" w:after="0"/>
      <w:outlineLvl w:val="0"/>
    </w:pPr>
    <w:rPr>
      <w:rFonts w:asciiTheme="majorHAnsi" w:eastAsiaTheme="majorEastAsia" w:hAnsiTheme="majorHAnsi" w:cstheme="majorBidi"/>
      <w:b/>
      <w:bCs/>
      <w:color w:val="365F91" w:themeColor="accent1" w:themeShade="BF"/>
      <w:sz w:val="28"/>
      <w:szCs w:val="2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B70B4"/>
    <w:rPr>
      <w:b/>
      <w:bCs/>
    </w:rPr>
  </w:style>
  <w:style w:type="character" w:styleId="Hyperlink">
    <w:name w:val="Hyperlink"/>
    <w:basedOn w:val="Fontepargpadro"/>
    <w:uiPriority w:val="99"/>
    <w:unhideWhenUsed/>
    <w:rsid w:val="008B70B4"/>
    <w:rPr>
      <w:color w:val="0000FF" w:themeColor="hyperlink"/>
      <w:u w:val="single"/>
    </w:rPr>
  </w:style>
  <w:style w:type="character" w:customStyle="1" w:styleId="apple-converted-space">
    <w:name w:val="apple-converted-space"/>
    <w:basedOn w:val="Fontepargpadro"/>
    <w:rsid w:val="008B70B4"/>
  </w:style>
  <w:style w:type="paragraph" w:styleId="Textodebalo">
    <w:name w:val="Balloon Text"/>
    <w:basedOn w:val="Normal"/>
    <w:link w:val="TextodebaloChar"/>
    <w:uiPriority w:val="99"/>
    <w:semiHidden/>
    <w:unhideWhenUsed/>
    <w:rsid w:val="00E202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024C"/>
    <w:rPr>
      <w:rFonts w:ascii="Tahoma" w:hAnsi="Tahoma" w:cs="Tahoma"/>
      <w:sz w:val="16"/>
      <w:szCs w:val="16"/>
      <w:lang w:val="en-US"/>
    </w:rPr>
  </w:style>
  <w:style w:type="character" w:customStyle="1" w:styleId="size-m">
    <w:name w:val="size-m"/>
    <w:basedOn w:val="Fontepargpadro"/>
    <w:rsid w:val="00BF5E75"/>
    <w:rPr>
      <w:sz w:val="20"/>
      <w:szCs w:val="20"/>
    </w:rPr>
  </w:style>
  <w:style w:type="paragraph" w:styleId="PargrafodaLista">
    <w:name w:val="List Paragraph"/>
    <w:basedOn w:val="Normal"/>
    <w:uiPriority w:val="34"/>
    <w:qFormat/>
    <w:rsid w:val="00BF5E75"/>
    <w:pPr>
      <w:widowControl/>
      <w:ind w:left="720"/>
      <w:contextualSpacing/>
    </w:pPr>
    <w:rPr>
      <w:lang w:val="pt-BR"/>
    </w:rPr>
  </w:style>
  <w:style w:type="character" w:customStyle="1" w:styleId="Ttulo1Char">
    <w:name w:val="Título 1 Char"/>
    <w:basedOn w:val="Fontepargpadro"/>
    <w:link w:val="Ttulo1"/>
    <w:uiPriority w:val="9"/>
    <w:rsid w:val="00FB3C75"/>
    <w:rPr>
      <w:rFonts w:asciiTheme="majorHAnsi" w:eastAsiaTheme="majorEastAsia" w:hAnsiTheme="majorHAnsi" w:cstheme="majorBidi"/>
      <w:b/>
      <w:bCs/>
      <w:color w:val="365F91" w:themeColor="accent1" w:themeShade="BF"/>
      <w:sz w:val="28"/>
      <w:szCs w:val="28"/>
    </w:rPr>
  </w:style>
  <w:style w:type="character" w:customStyle="1" w:styleId="st1">
    <w:name w:val="st1"/>
    <w:basedOn w:val="Fontepargpadro"/>
    <w:rsid w:val="00FB3C75"/>
  </w:style>
  <w:style w:type="character" w:styleId="nfase">
    <w:name w:val="Emphasis"/>
    <w:basedOn w:val="Fontepargpadro"/>
    <w:uiPriority w:val="20"/>
    <w:qFormat/>
    <w:rsid w:val="00A46E7B"/>
    <w:rPr>
      <w:i/>
      <w:iCs/>
    </w:rPr>
  </w:style>
  <w:style w:type="paragraph" w:styleId="TextosemFormatao">
    <w:name w:val="Plain Text"/>
    <w:basedOn w:val="Normal"/>
    <w:link w:val="TextosemFormataoChar"/>
    <w:uiPriority w:val="99"/>
    <w:unhideWhenUsed/>
    <w:rsid w:val="00374E25"/>
    <w:pPr>
      <w:widowControl/>
      <w:spacing w:after="0" w:line="240" w:lineRule="auto"/>
    </w:pPr>
    <w:rPr>
      <w:rFonts w:ascii="Consolas" w:hAnsi="Consolas"/>
      <w:sz w:val="21"/>
      <w:szCs w:val="21"/>
      <w:lang w:val="pt-BR"/>
    </w:rPr>
  </w:style>
  <w:style w:type="character" w:customStyle="1" w:styleId="TextosemFormataoChar">
    <w:name w:val="Texto sem Formatação Char"/>
    <w:basedOn w:val="Fontepargpadro"/>
    <w:link w:val="TextosemFormatao"/>
    <w:uiPriority w:val="99"/>
    <w:rsid w:val="00374E2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ndersonfsilv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2120</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dc:creator>
  <cp:lastModifiedBy>NEPA</cp:lastModifiedBy>
  <cp:revision>15</cp:revision>
  <dcterms:created xsi:type="dcterms:W3CDTF">2018-09-21T04:50:00Z</dcterms:created>
  <dcterms:modified xsi:type="dcterms:W3CDTF">2018-10-04T10:42:00Z</dcterms:modified>
</cp:coreProperties>
</file>