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24B2" w14:textId="77777777" w:rsidR="005A2818" w:rsidRPr="00305AF1" w:rsidRDefault="00D875F8" w:rsidP="005A2818">
      <w:pPr>
        <w:jc w:val="center"/>
        <w:rPr>
          <w:rFonts w:ascii="Times New Roman" w:hAnsi="Times New Roman" w:cs="Times New Roman"/>
          <w:b/>
          <w:sz w:val="24"/>
        </w:rPr>
      </w:pPr>
      <w:r w:rsidRPr="00305AF1">
        <w:rPr>
          <w:rFonts w:ascii="Times New Roman" w:hAnsi="Times New Roman" w:cs="Times New Roman"/>
          <w:b/>
          <w:sz w:val="24"/>
        </w:rPr>
        <w:t>ANÁLISE AMBIENTAL ESTRATÉGICA: ESTUDO DE CASO EM UMA INDÚSTRIA DE FABRICAÇÃO DE TUBOS E CONEXÕES DE PVC.</w:t>
      </w:r>
    </w:p>
    <w:p w14:paraId="14BDCF38" w14:textId="77777777" w:rsidR="005A2818" w:rsidRPr="00305AF1" w:rsidRDefault="005A2818" w:rsidP="005A2818">
      <w:pPr>
        <w:pStyle w:val="SemEspaamento"/>
        <w:jc w:val="center"/>
        <w:rPr>
          <w:szCs w:val="20"/>
        </w:rPr>
      </w:pPr>
    </w:p>
    <w:p w14:paraId="50C34DAB" w14:textId="232FEFCA" w:rsidR="005A2818" w:rsidRPr="00305AF1" w:rsidRDefault="005A2818" w:rsidP="004D4E30">
      <w:pPr>
        <w:pStyle w:val="SemEspaamento"/>
        <w:spacing w:line="360" w:lineRule="auto"/>
        <w:jc w:val="center"/>
      </w:pPr>
      <w:r w:rsidRPr="00305AF1">
        <w:t>Elida Marcela</w:t>
      </w:r>
      <w:r w:rsidR="00C6767F">
        <w:t xml:space="preserve"> Cabral</w:t>
      </w:r>
      <w:r w:rsidR="00EC7652" w:rsidRPr="00305AF1">
        <w:t xml:space="preserve"> P</w:t>
      </w:r>
      <w:r w:rsidR="00C6767F">
        <w:t>aulino</w:t>
      </w:r>
      <w:r w:rsidRPr="00305AF1">
        <w:t xml:space="preserve"> Viégas (UNIFAL)</w:t>
      </w:r>
      <w:r w:rsidR="00CF7D45" w:rsidRPr="00305AF1">
        <w:t xml:space="preserve"> elida.viegas@gmail.com</w:t>
      </w:r>
    </w:p>
    <w:p w14:paraId="332129CA" w14:textId="667EE3AD" w:rsidR="00E30842" w:rsidRPr="00305AF1" w:rsidRDefault="00E30842" w:rsidP="004D4E30">
      <w:pPr>
        <w:pStyle w:val="SemEspaamento"/>
        <w:spacing w:line="360" w:lineRule="auto"/>
        <w:jc w:val="center"/>
        <w:rPr>
          <w:szCs w:val="20"/>
        </w:rPr>
      </w:pPr>
      <w:r w:rsidRPr="00305AF1">
        <w:rPr>
          <w:szCs w:val="20"/>
        </w:rPr>
        <w:t>La</w:t>
      </w:r>
      <w:r w:rsidR="000130BC" w:rsidRPr="00305AF1">
        <w:rPr>
          <w:szCs w:val="20"/>
        </w:rPr>
        <w:t xml:space="preserve">rissa Barbosa Pereira Marques </w:t>
      </w:r>
      <w:r w:rsidR="004F0E3A" w:rsidRPr="00305AF1">
        <w:rPr>
          <w:szCs w:val="20"/>
        </w:rPr>
        <w:t>(UNIFAL)</w:t>
      </w:r>
      <w:r w:rsidR="00CF7D45" w:rsidRPr="00305AF1">
        <w:rPr>
          <w:szCs w:val="20"/>
        </w:rPr>
        <w:t xml:space="preserve"> </w:t>
      </w:r>
      <w:hyperlink r:id="rId7" w:history="1">
        <w:r w:rsidR="00BC10A1" w:rsidRPr="00305AF1">
          <w:rPr>
            <w:rStyle w:val="Hyperlink"/>
            <w:color w:val="auto"/>
            <w:szCs w:val="20"/>
            <w:u w:val="none"/>
          </w:rPr>
          <w:t>larissabarbosa.marketing@gmail.com</w:t>
        </w:r>
      </w:hyperlink>
    </w:p>
    <w:p w14:paraId="2CF14E2C" w14:textId="7AE7CE2B" w:rsidR="00BC10A1" w:rsidRPr="00305AF1" w:rsidRDefault="00C6767F" w:rsidP="00BC10A1">
      <w:pPr>
        <w:pStyle w:val="SemEspaamento"/>
        <w:spacing w:line="360" w:lineRule="auto"/>
        <w:jc w:val="center"/>
        <w:rPr>
          <w:szCs w:val="20"/>
        </w:rPr>
      </w:pPr>
      <w:r>
        <w:rPr>
          <w:szCs w:val="20"/>
        </w:rPr>
        <w:t>Danielle Freitas Santos (UFPE</w:t>
      </w:r>
      <w:r w:rsidR="00BC10A1" w:rsidRPr="00305AF1">
        <w:rPr>
          <w:szCs w:val="20"/>
        </w:rPr>
        <w:t>) daniellefreitas.ep@gmail.com</w:t>
      </w:r>
    </w:p>
    <w:p w14:paraId="4F28AD6A" w14:textId="51A06394" w:rsidR="00CF7D45" w:rsidRPr="00305AF1" w:rsidRDefault="00CF7D45" w:rsidP="004D4E30">
      <w:pPr>
        <w:pStyle w:val="SemEspaamento"/>
        <w:spacing w:line="360" w:lineRule="auto"/>
        <w:jc w:val="center"/>
        <w:rPr>
          <w:szCs w:val="20"/>
        </w:rPr>
      </w:pPr>
      <w:r w:rsidRPr="00305AF1">
        <w:rPr>
          <w:szCs w:val="20"/>
        </w:rPr>
        <w:t xml:space="preserve">Thalyta Christie Braga Rabêlo (UNIFAL) </w:t>
      </w:r>
      <w:r w:rsidR="00C82338" w:rsidRPr="00C82338">
        <w:rPr>
          <w:szCs w:val="20"/>
        </w:rPr>
        <w:t>thalytarabelo@hotmail.com</w:t>
      </w:r>
    </w:p>
    <w:p w14:paraId="38890D9A" w14:textId="77777777" w:rsidR="005A2818" w:rsidRPr="00305AF1" w:rsidRDefault="005A2818" w:rsidP="005A2818">
      <w:pPr>
        <w:pStyle w:val="SemEspaamento"/>
        <w:jc w:val="center"/>
        <w:rPr>
          <w:sz w:val="20"/>
          <w:szCs w:val="20"/>
        </w:rPr>
      </w:pPr>
    </w:p>
    <w:p w14:paraId="7CDBA97A" w14:textId="79C14051" w:rsidR="005A2818" w:rsidRPr="00305AF1" w:rsidRDefault="005A2818" w:rsidP="005A2818">
      <w:pPr>
        <w:pStyle w:val="SemEspaamento"/>
        <w:jc w:val="center"/>
        <w:rPr>
          <w:sz w:val="20"/>
          <w:szCs w:val="20"/>
        </w:rPr>
      </w:pPr>
    </w:p>
    <w:p w14:paraId="05CD4AAE" w14:textId="77777777" w:rsidR="00FB12A9" w:rsidRPr="00305AF1" w:rsidRDefault="00FB12A9" w:rsidP="005A2818">
      <w:pPr>
        <w:pStyle w:val="SemEspaamento"/>
        <w:jc w:val="center"/>
        <w:rPr>
          <w:sz w:val="20"/>
          <w:szCs w:val="20"/>
        </w:rPr>
      </w:pPr>
    </w:p>
    <w:p w14:paraId="674AC9E7" w14:textId="31DB85ED" w:rsidR="005A2818" w:rsidRPr="00305AF1" w:rsidRDefault="005A2818" w:rsidP="005A2818">
      <w:pPr>
        <w:pStyle w:val="Ttulo2"/>
        <w:spacing w:before="0" w:beforeAutospacing="0" w:after="120" w:afterAutospacing="0" w:line="360" w:lineRule="auto"/>
        <w:jc w:val="both"/>
        <w:rPr>
          <w:sz w:val="24"/>
          <w:szCs w:val="20"/>
        </w:rPr>
      </w:pPr>
      <w:r w:rsidRPr="00305AF1">
        <w:rPr>
          <w:sz w:val="24"/>
          <w:szCs w:val="20"/>
        </w:rPr>
        <w:t>Resumo</w:t>
      </w:r>
    </w:p>
    <w:p w14:paraId="7EAF4F54" w14:textId="000680BE" w:rsidR="00BB34A0" w:rsidRPr="00305AF1" w:rsidRDefault="004D4E30" w:rsidP="005A2818">
      <w:pPr>
        <w:pStyle w:val="Ttulo2"/>
        <w:spacing w:before="0" w:beforeAutospacing="0" w:after="120" w:afterAutospacing="0" w:line="360" w:lineRule="auto"/>
        <w:jc w:val="both"/>
        <w:rPr>
          <w:b w:val="0"/>
          <w:sz w:val="24"/>
          <w:szCs w:val="20"/>
        </w:rPr>
      </w:pPr>
      <w:r w:rsidRPr="00305AF1">
        <w:rPr>
          <w:b w:val="0"/>
          <w:sz w:val="24"/>
          <w:szCs w:val="20"/>
        </w:rPr>
        <w:t xml:space="preserve">Mediante o cenário de intensas transformações oriundas do mercado e da inserção de novas tecnologias, cada vez mais torna-se necessário o uso de ferramentas que auxiliem no planejamento das atividades operacionais, e na indústria essa necessidade se torna evidente. Dessa forma, o </w:t>
      </w:r>
      <w:proofErr w:type="gramStart"/>
      <w:r w:rsidRPr="00305AF1">
        <w:rPr>
          <w:b w:val="0"/>
          <w:sz w:val="24"/>
          <w:szCs w:val="20"/>
        </w:rPr>
        <w:t>presente</w:t>
      </w:r>
      <w:r w:rsidR="004064B9" w:rsidRPr="00305AF1">
        <w:rPr>
          <w:b w:val="0"/>
          <w:sz w:val="24"/>
          <w:szCs w:val="20"/>
        </w:rPr>
        <w:t xml:space="preserve"> artigo </w:t>
      </w:r>
      <w:r w:rsidR="003D2961" w:rsidRPr="00305AF1">
        <w:rPr>
          <w:b w:val="0"/>
          <w:sz w:val="24"/>
          <w:szCs w:val="20"/>
        </w:rPr>
        <w:t>objetiva</w:t>
      </w:r>
      <w:proofErr w:type="gramEnd"/>
      <w:r w:rsidR="003D2961" w:rsidRPr="00305AF1">
        <w:rPr>
          <w:b w:val="0"/>
          <w:sz w:val="24"/>
          <w:szCs w:val="20"/>
        </w:rPr>
        <w:t xml:space="preserve"> </w:t>
      </w:r>
      <w:r w:rsidR="00BB34A0" w:rsidRPr="00305AF1">
        <w:rPr>
          <w:b w:val="0"/>
          <w:sz w:val="24"/>
        </w:rPr>
        <w:t>determinar uma a</w:t>
      </w:r>
      <w:r w:rsidRPr="00305AF1">
        <w:rPr>
          <w:b w:val="0"/>
          <w:sz w:val="24"/>
        </w:rPr>
        <w:t>nálise</w:t>
      </w:r>
      <w:r w:rsidR="00BB34A0" w:rsidRPr="00305AF1">
        <w:rPr>
          <w:b w:val="0"/>
          <w:sz w:val="24"/>
        </w:rPr>
        <w:t xml:space="preserve"> estratégica</w:t>
      </w:r>
      <w:r w:rsidR="00AE776F" w:rsidRPr="00305AF1">
        <w:rPr>
          <w:b w:val="0"/>
          <w:sz w:val="24"/>
        </w:rPr>
        <w:t xml:space="preserve"> do ambiente</w:t>
      </w:r>
      <w:r w:rsidR="00BB34A0" w:rsidRPr="00305AF1">
        <w:rPr>
          <w:b w:val="0"/>
          <w:sz w:val="24"/>
        </w:rPr>
        <w:t xml:space="preserve"> intern</w:t>
      </w:r>
      <w:r w:rsidR="00AE776F" w:rsidRPr="00305AF1">
        <w:rPr>
          <w:b w:val="0"/>
          <w:sz w:val="24"/>
        </w:rPr>
        <w:t>o</w:t>
      </w:r>
      <w:r w:rsidR="00BB34A0" w:rsidRPr="00305AF1">
        <w:rPr>
          <w:b w:val="0"/>
          <w:sz w:val="24"/>
        </w:rPr>
        <w:t xml:space="preserve"> e </w:t>
      </w:r>
      <w:r w:rsidR="00AE776F" w:rsidRPr="00305AF1">
        <w:rPr>
          <w:b w:val="0"/>
          <w:sz w:val="24"/>
        </w:rPr>
        <w:t>externo</w:t>
      </w:r>
      <w:r w:rsidR="00BB34A0" w:rsidRPr="00305AF1">
        <w:rPr>
          <w:b w:val="0"/>
          <w:sz w:val="24"/>
        </w:rPr>
        <w:t xml:space="preserve"> de uma </w:t>
      </w:r>
      <w:r w:rsidR="00AE776F" w:rsidRPr="00305AF1">
        <w:rPr>
          <w:b w:val="0"/>
          <w:sz w:val="24"/>
        </w:rPr>
        <w:t>indústria</w:t>
      </w:r>
      <w:r w:rsidR="00BB34A0" w:rsidRPr="00305AF1">
        <w:rPr>
          <w:b w:val="0"/>
          <w:sz w:val="24"/>
        </w:rPr>
        <w:t xml:space="preserve"> do setor de tubos e conexões de</w:t>
      </w:r>
      <w:r w:rsidR="009D0AC5" w:rsidRPr="009D0AC5">
        <w:rPr>
          <w:sz w:val="24"/>
        </w:rPr>
        <w:t xml:space="preserve"> </w:t>
      </w:r>
      <w:proofErr w:type="spellStart"/>
      <w:r w:rsidR="009D0AC5" w:rsidRPr="009D0AC5">
        <w:rPr>
          <w:b w:val="0"/>
          <w:sz w:val="24"/>
        </w:rPr>
        <w:t>Policloreto</w:t>
      </w:r>
      <w:proofErr w:type="spellEnd"/>
      <w:r w:rsidR="009D0AC5" w:rsidRPr="009D0AC5">
        <w:rPr>
          <w:b w:val="0"/>
          <w:sz w:val="24"/>
        </w:rPr>
        <w:t xml:space="preserve"> de </w:t>
      </w:r>
      <w:proofErr w:type="spellStart"/>
      <w:r w:rsidR="009D0AC5" w:rsidRPr="009D0AC5">
        <w:rPr>
          <w:b w:val="0"/>
          <w:sz w:val="24"/>
        </w:rPr>
        <w:t>Vinila</w:t>
      </w:r>
      <w:proofErr w:type="spellEnd"/>
      <w:r w:rsidR="00BB34A0" w:rsidRPr="00305AF1">
        <w:rPr>
          <w:b w:val="0"/>
          <w:sz w:val="24"/>
        </w:rPr>
        <w:t xml:space="preserve"> </w:t>
      </w:r>
      <w:r w:rsidR="009D0AC5">
        <w:rPr>
          <w:b w:val="0"/>
          <w:sz w:val="24"/>
        </w:rPr>
        <w:t>(</w:t>
      </w:r>
      <w:r w:rsidR="00BB34A0" w:rsidRPr="00305AF1">
        <w:rPr>
          <w:b w:val="0"/>
          <w:sz w:val="24"/>
        </w:rPr>
        <w:t>PVC</w:t>
      </w:r>
      <w:r w:rsidR="009D0AC5">
        <w:rPr>
          <w:b w:val="0"/>
          <w:sz w:val="24"/>
        </w:rPr>
        <w:t>)</w:t>
      </w:r>
      <w:r w:rsidR="00AE776F" w:rsidRPr="00305AF1">
        <w:rPr>
          <w:b w:val="0"/>
          <w:sz w:val="24"/>
        </w:rPr>
        <w:t>. Para tanto, estabeleceu-se um estudo de caso através d</w:t>
      </w:r>
      <w:r w:rsidR="00BB34A0" w:rsidRPr="00305AF1">
        <w:rPr>
          <w:b w:val="0"/>
          <w:sz w:val="24"/>
        </w:rPr>
        <w:t>a aplicação da metodologia das cin</w:t>
      </w:r>
      <w:r w:rsidR="00AE776F" w:rsidRPr="00305AF1">
        <w:rPr>
          <w:b w:val="0"/>
          <w:sz w:val="24"/>
        </w:rPr>
        <w:t>co forças competitivas proposta</w:t>
      </w:r>
      <w:r w:rsidR="00BB34A0" w:rsidRPr="00305AF1">
        <w:rPr>
          <w:b w:val="0"/>
          <w:sz w:val="24"/>
        </w:rPr>
        <w:t xml:space="preserve"> por Porter e da análise SWOT.</w:t>
      </w:r>
      <w:r w:rsidR="00EF0E3A" w:rsidRPr="00305AF1">
        <w:rPr>
          <w:b w:val="0"/>
          <w:sz w:val="24"/>
        </w:rPr>
        <w:t xml:space="preserve"> </w:t>
      </w:r>
      <w:r w:rsidR="00AE776F" w:rsidRPr="00305AF1">
        <w:rPr>
          <w:b w:val="0"/>
          <w:sz w:val="24"/>
        </w:rPr>
        <w:t>V</w:t>
      </w:r>
      <w:r w:rsidR="00742937" w:rsidRPr="00305AF1">
        <w:rPr>
          <w:b w:val="0"/>
          <w:sz w:val="24"/>
          <w:szCs w:val="20"/>
        </w:rPr>
        <w:t xml:space="preserve">erificou-se que para minimizar os </w:t>
      </w:r>
      <w:r w:rsidR="00AE776F" w:rsidRPr="00305AF1">
        <w:rPr>
          <w:b w:val="0"/>
          <w:sz w:val="24"/>
          <w:szCs w:val="20"/>
        </w:rPr>
        <w:t>problemas encontrados, o uso desta</w:t>
      </w:r>
      <w:bookmarkStart w:id="0" w:name="_GoBack"/>
      <w:bookmarkEnd w:id="0"/>
      <w:r w:rsidR="00AE776F" w:rsidRPr="00305AF1">
        <w:rPr>
          <w:b w:val="0"/>
          <w:sz w:val="24"/>
          <w:szCs w:val="20"/>
        </w:rPr>
        <w:t xml:space="preserve">s </w:t>
      </w:r>
      <w:r w:rsidR="00742937" w:rsidRPr="00305AF1">
        <w:rPr>
          <w:b w:val="0"/>
          <w:sz w:val="24"/>
          <w:szCs w:val="20"/>
        </w:rPr>
        <w:t>ferramentas, se faz necessário, possibilitando um maior controle do planejamento e desempenho organizacional. Além disso, é importante que sejam estabelecidas ações no intuito de que suas ameaças e seus pontos fracos não interfiram na efetivação de sua missão, visão e principalmente nos seus valores</w:t>
      </w:r>
      <w:r w:rsidR="00E21359" w:rsidRPr="00305AF1">
        <w:rPr>
          <w:b w:val="0"/>
          <w:sz w:val="24"/>
          <w:szCs w:val="20"/>
        </w:rPr>
        <w:t>.</w:t>
      </w:r>
    </w:p>
    <w:p w14:paraId="3B308C91" w14:textId="2FB6B460" w:rsidR="005A2818" w:rsidRPr="00305AF1" w:rsidRDefault="005A2818" w:rsidP="005A2818">
      <w:pPr>
        <w:pStyle w:val="Ttulo2"/>
        <w:spacing w:before="0" w:beforeAutospacing="0" w:after="120" w:afterAutospacing="0" w:line="360" w:lineRule="auto"/>
        <w:jc w:val="both"/>
        <w:rPr>
          <w:b w:val="0"/>
          <w:sz w:val="24"/>
          <w:szCs w:val="20"/>
        </w:rPr>
      </w:pPr>
      <w:r w:rsidRPr="00305AF1">
        <w:rPr>
          <w:sz w:val="24"/>
          <w:szCs w:val="20"/>
        </w:rPr>
        <w:t>Palavras-Chaves:</w:t>
      </w:r>
      <w:r w:rsidRPr="00305AF1">
        <w:rPr>
          <w:b w:val="0"/>
          <w:sz w:val="24"/>
          <w:szCs w:val="20"/>
        </w:rPr>
        <w:t xml:space="preserve"> </w:t>
      </w:r>
      <w:r w:rsidR="004D1964" w:rsidRPr="00305AF1">
        <w:rPr>
          <w:b w:val="0"/>
          <w:sz w:val="24"/>
          <w:szCs w:val="20"/>
        </w:rPr>
        <w:t>Estratégia organizacional, competitividade</w:t>
      </w:r>
      <w:r w:rsidR="008F6130" w:rsidRPr="00305AF1">
        <w:rPr>
          <w:b w:val="0"/>
          <w:sz w:val="24"/>
          <w:szCs w:val="20"/>
        </w:rPr>
        <w:t>, desempenho organizacional</w:t>
      </w:r>
      <w:r w:rsidR="002D3204" w:rsidRPr="00305AF1">
        <w:rPr>
          <w:b w:val="0"/>
          <w:sz w:val="24"/>
          <w:szCs w:val="20"/>
        </w:rPr>
        <w:t xml:space="preserve">, análise estratégica. </w:t>
      </w:r>
    </w:p>
    <w:p w14:paraId="5DC9021F" w14:textId="77777777" w:rsidR="00691C69" w:rsidRPr="00305AF1" w:rsidRDefault="00691C69" w:rsidP="005948C1">
      <w:pPr>
        <w:spacing w:before="100" w:beforeAutospacing="1" w:line="240" w:lineRule="auto"/>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1. Introdução</w:t>
      </w:r>
    </w:p>
    <w:p w14:paraId="0363562D" w14:textId="77777777" w:rsidR="00777548" w:rsidRPr="00305AF1" w:rsidRDefault="00777548" w:rsidP="00777548">
      <w:pPr>
        <w:spacing w:line="360" w:lineRule="auto"/>
        <w:jc w:val="both"/>
        <w:rPr>
          <w:rFonts w:ascii="Times New Roman" w:hAnsi="Times New Roman" w:cs="Times New Roman"/>
          <w:sz w:val="24"/>
        </w:rPr>
      </w:pPr>
      <w:r w:rsidRPr="00305AF1">
        <w:rPr>
          <w:rFonts w:ascii="Times New Roman" w:hAnsi="Times New Roman" w:cs="Times New Roman"/>
          <w:sz w:val="24"/>
        </w:rPr>
        <w:t xml:space="preserve">A capacidade competitiva de uma </w:t>
      </w:r>
      <w:r w:rsidR="00794FFC" w:rsidRPr="00305AF1">
        <w:rPr>
          <w:rFonts w:ascii="Times New Roman" w:hAnsi="Times New Roman" w:cs="Times New Roman"/>
          <w:sz w:val="24"/>
        </w:rPr>
        <w:t>organização</w:t>
      </w:r>
      <w:r w:rsidRPr="00305AF1">
        <w:rPr>
          <w:rFonts w:ascii="Times New Roman" w:hAnsi="Times New Roman" w:cs="Times New Roman"/>
          <w:sz w:val="24"/>
        </w:rPr>
        <w:t xml:space="preserve"> está intrinsecamente relacionada com sua adaptação às características do setor em que está inserida. O conhecimento do setor e das condições de que a empresa dispõe viabilizam o alcance de uma vantagem competitiva sustentável. A estrutura de cada setor é composta por aspectos diversos, dentre os quais indicam-se características econômicas, políticas, infraestruturais e mercadológicas. </w:t>
      </w:r>
    </w:p>
    <w:p w14:paraId="14EDB9F1" w14:textId="77777777" w:rsidR="00794FFC" w:rsidRPr="00305AF1" w:rsidRDefault="00794FFC" w:rsidP="00777548">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lastRenderedPageBreak/>
        <w:t>Nesse sentido, estabelecer uma estratégia de atuação é aspecto crucial para a sobrevivência no mercado. De acordo com Porter (1986),</w:t>
      </w:r>
      <w:r w:rsidRPr="00305AF1">
        <w:rPr>
          <w:rFonts w:ascii="Times New Roman" w:hAnsi="Times New Roman" w:cs="Times New Roman"/>
          <w:b/>
          <w:sz w:val="24"/>
          <w:szCs w:val="24"/>
        </w:rPr>
        <w:t xml:space="preserve"> </w:t>
      </w:r>
      <w:r w:rsidRPr="00305AF1">
        <w:rPr>
          <w:rFonts w:ascii="Times New Roman" w:hAnsi="Times New Roman" w:cs="Times New Roman"/>
          <w:sz w:val="24"/>
          <w:szCs w:val="24"/>
        </w:rPr>
        <w:t>a</w:t>
      </w:r>
      <w:r w:rsidRPr="00305AF1">
        <w:rPr>
          <w:rFonts w:ascii="Times New Roman" w:hAnsi="Times New Roman" w:cs="Times New Roman"/>
          <w:b/>
          <w:sz w:val="24"/>
          <w:szCs w:val="24"/>
        </w:rPr>
        <w:t xml:space="preserve"> </w:t>
      </w:r>
      <w:r w:rsidRPr="00305AF1">
        <w:rPr>
          <w:rFonts w:ascii="Times New Roman" w:hAnsi="Times New Roman" w:cs="Times New Roman"/>
          <w:sz w:val="24"/>
          <w:szCs w:val="24"/>
        </w:rPr>
        <w:t xml:space="preserve">estratégia consiste em uma posição exclusiva, envolvendo um conjunto diferente de atividades compatíveis entre si, escolhidas de forma deliberada, visando estabelecer um </w:t>
      </w:r>
      <w:proofErr w:type="spellStart"/>
      <w:r w:rsidRPr="00305AF1">
        <w:rPr>
          <w:rFonts w:ascii="Times New Roman" w:hAnsi="Times New Roman" w:cs="Times New Roman"/>
          <w:i/>
          <w:sz w:val="24"/>
          <w:szCs w:val="24"/>
        </w:rPr>
        <w:t>mix</w:t>
      </w:r>
      <w:proofErr w:type="spellEnd"/>
      <w:r w:rsidRPr="00305AF1">
        <w:rPr>
          <w:rFonts w:ascii="Times New Roman" w:hAnsi="Times New Roman" w:cs="Times New Roman"/>
          <w:sz w:val="24"/>
          <w:szCs w:val="24"/>
        </w:rPr>
        <w:t xml:space="preserve"> único de valores, de forma a estabelecer uma vantagem competitiva de longo prazo.</w:t>
      </w:r>
    </w:p>
    <w:p w14:paraId="7F0311DD" w14:textId="77777777" w:rsidR="00794FFC" w:rsidRPr="00305AF1" w:rsidRDefault="00794FFC" w:rsidP="00A61A5C">
      <w:pPr>
        <w:spacing w:line="360" w:lineRule="auto"/>
        <w:jc w:val="both"/>
        <w:rPr>
          <w:rFonts w:ascii="Times New Roman" w:hAnsi="Times New Roman" w:cs="Times New Roman"/>
          <w:bCs/>
          <w:sz w:val="24"/>
          <w:szCs w:val="24"/>
        </w:rPr>
      </w:pPr>
      <w:r w:rsidRPr="00305AF1">
        <w:rPr>
          <w:rFonts w:ascii="Times New Roman" w:hAnsi="Times New Roman" w:cs="Times New Roman"/>
          <w:sz w:val="24"/>
        </w:rPr>
        <w:t xml:space="preserve">Uma metodologia eficaz na avaliação estratégica do contexto organizacional corresponde as cinco forças competitivas sugeridas por Michael Porter (1986). A análise das cinco forças competitivas corresponde à </w:t>
      </w:r>
      <w:r w:rsidRPr="00305AF1">
        <w:rPr>
          <w:rFonts w:ascii="Times New Roman" w:hAnsi="Times New Roman" w:cs="Times New Roman"/>
          <w:bCs/>
          <w:sz w:val="24"/>
        </w:rPr>
        <w:t>busca da melhor posição para a empresa</w:t>
      </w:r>
      <w:r w:rsidRPr="00305AF1">
        <w:rPr>
          <w:rFonts w:ascii="Times New Roman" w:hAnsi="Times New Roman" w:cs="Times New Roman"/>
          <w:sz w:val="24"/>
        </w:rPr>
        <w:t xml:space="preserve">, a partir da qual são identificados os pontos fortes e pontos fracos peculiares a cada situação de </w:t>
      </w:r>
      <w:r w:rsidRPr="00305AF1">
        <w:rPr>
          <w:rFonts w:ascii="Times New Roman" w:hAnsi="Times New Roman" w:cs="Times New Roman"/>
          <w:sz w:val="24"/>
          <w:szCs w:val="24"/>
        </w:rPr>
        <w:t xml:space="preserve">mercado, bem como a </w:t>
      </w:r>
      <w:r w:rsidRPr="00305AF1">
        <w:rPr>
          <w:rFonts w:ascii="Times New Roman" w:hAnsi="Times New Roman" w:cs="Times New Roman"/>
          <w:bCs/>
          <w:sz w:val="24"/>
          <w:szCs w:val="24"/>
        </w:rPr>
        <w:t>influência destas forças na definição das estratégias competitivas</w:t>
      </w:r>
      <w:r w:rsidR="00A7648D" w:rsidRPr="00305AF1">
        <w:rPr>
          <w:rFonts w:ascii="Times New Roman" w:hAnsi="Times New Roman" w:cs="Times New Roman"/>
          <w:bCs/>
          <w:sz w:val="24"/>
          <w:szCs w:val="24"/>
        </w:rPr>
        <w:t>.</w:t>
      </w:r>
    </w:p>
    <w:p w14:paraId="4BB7750C" w14:textId="77777777" w:rsidR="003A3305" w:rsidRDefault="00A7648D" w:rsidP="006B5A42">
      <w:pPr>
        <w:spacing w:line="360" w:lineRule="auto"/>
        <w:jc w:val="both"/>
        <w:rPr>
          <w:rFonts w:ascii="Times New Roman" w:hAnsi="Times New Roman" w:cs="Times New Roman"/>
          <w:bCs/>
          <w:sz w:val="24"/>
          <w:szCs w:val="24"/>
        </w:rPr>
      </w:pPr>
      <w:r w:rsidRPr="00E6375D">
        <w:rPr>
          <w:rFonts w:ascii="Times New Roman" w:hAnsi="Times New Roman" w:cs="Times New Roman"/>
          <w:bCs/>
          <w:sz w:val="24"/>
          <w:szCs w:val="24"/>
        </w:rPr>
        <w:t xml:space="preserve">Uma segunda ferramenta que viabiliza a </w:t>
      </w:r>
      <w:r w:rsidR="00A61A5C" w:rsidRPr="00E6375D">
        <w:rPr>
          <w:rFonts w:ascii="Times New Roman" w:hAnsi="Times New Roman" w:cs="Times New Roman"/>
          <w:bCs/>
          <w:sz w:val="24"/>
          <w:szCs w:val="24"/>
        </w:rPr>
        <w:t>análise estratégica corresponde a matriz SWOT</w:t>
      </w:r>
      <w:r w:rsidR="00D36C3A" w:rsidRPr="00E6375D">
        <w:rPr>
          <w:rFonts w:ascii="Times New Roman" w:hAnsi="Times New Roman" w:cs="Times New Roman"/>
          <w:bCs/>
          <w:sz w:val="24"/>
          <w:szCs w:val="24"/>
        </w:rPr>
        <w:t xml:space="preserve"> (</w:t>
      </w:r>
      <w:proofErr w:type="spellStart"/>
      <w:r w:rsidR="00D36C3A" w:rsidRPr="00E6375D">
        <w:rPr>
          <w:rFonts w:ascii="Times New Roman" w:hAnsi="Times New Roman" w:cs="Times New Roman"/>
          <w:bCs/>
          <w:i/>
          <w:sz w:val="24"/>
          <w:szCs w:val="24"/>
        </w:rPr>
        <w:t>Strengths</w:t>
      </w:r>
      <w:proofErr w:type="spellEnd"/>
      <w:r w:rsidR="00D36C3A" w:rsidRPr="00E6375D">
        <w:rPr>
          <w:rFonts w:ascii="Times New Roman" w:hAnsi="Times New Roman" w:cs="Times New Roman"/>
          <w:bCs/>
          <w:sz w:val="24"/>
          <w:szCs w:val="24"/>
        </w:rPr>
        <w:t xml:space="preserve"> = Forças; </w:t>
      </w:r>
      <w:proofErr w:type="spellStart"/>
      <w:r w:rsidR="00D36C3A" w:rsidRPr="00E6375D">
        <w:rPr>
          <w:rFonts w:ascii="Times New Roman" w:hAnsi="Times New Roman" w:cs="Times New Roman"/>
          <w:bCs/>
          <w:i/>
          <w:sz w:val="24"/>
          <w:szCs w:val="24"/>
        </w:rPr>
        <w:t>Weaknesses</w:t>
      </w:r>
      <w:proofErr w:type="spellEnd"/>
      <w:r w:rsidR="00D36C3A" w:rsidRPr="00E6375D">
        <w:rPr>
          <w:rFonts w:ascii="Times New Roman" w:hAnsi="Times New Roman" w:cs="Times New Roman"/>
          <w:bCs/>
          <w:sz w:val="24"/>
          <w:szCs w:val="24"/>
        </w:rPr>
        <w:t xml:space="preserve"> = Forças; </w:t>
      </w:r>
      <w:proofErr w:type="spellStart"/>
      <w:r w:rsidR="00D36C3A" w:rsidRPr="00E6375D">
        <w:rPr>
          <w:rFonts w:ascii="Times New Roman" w:hAnsi="Times New Roman" w:cs="Times New Roman"/>
          <w:bCs/>
          <w:i/>
          <w:sz w:val="24"/>
          <w:szCs w:val="24"/>
        </w:rPr>
        <w:t>Oportunities</w:t>
      </w:r>
      <w:proofErr w:type="spellEnd"/>
      <w:r w:rsidR="00D36C3A" w:rsidRPr="00E6375D">
        <w:rPr>
          <w:rFonts w:ascii="Times New Roman" w:hAnsi="Times New Roman" w:cs="Times New Roman"/>
          <w:bCs/>
          <w:sz w:val="24"/>
          <w:szCs w:val="24"/>
        </w:rPr>
        <w:t xml:space="preserve"> = Oportunidades; </w:t>
      </w:r>
      <w:proofErr w:type="spellStart"/>
      <w:r w:rsidR="00D36C3A" w:rsidRPr="00E6375D">
        <w:rPr>
          <w:rFonts w:ascii="Times New Roman" w:hAnsi="Times New Roman" w:cs="Times New Roman"/>
          <w:bCs/>
          <w:i/>
          <w:sz w:val="24"/>
          <w:szCs w:val="24"/>
        </w:rPr>
        <w:t>Threats</w:t>
      </w:r>
      <w:proofErr w:type="spellEnd"/>
      <w:r w:rsidR="00D36C3A" w:rsidRPr="00E6375D">
        <w:rPr>
          <w:rFonts w:ascii="Times New Roman" w:hAnsi="Times New Roman" w:cs="Times New Roman"/>
          <w:bCs/>
          <w:sz w:val="24"/>
          <w:szCs w:val="24"/>
        </w:rPr>
        <w:t xml:space="preserve"> = Ameaças)</w:t>
      </w:r>
      <w:r w:rsidR="006B5A42" w:rsidRPr="00E6375D">
        <w:rPr>
          <w:rFonts w:ascii="Times New Roman" w:hAnsi="Times New Roman" w:cs="Times New Roman"/>
          <w:bCs/>
          <w:sz w:val="24"/>
          <w:szCs w:val="24"/>
        </w:rPr>
        <w:t xml:space="preserve">. </w:t>
      </w:r>
      <w:proofErr w:type="spellStart"/>
      <w:r w:rsidR="006B5A42" w:rsidRPr="00E6375D">
        <w:rPr>
          <w:rFonts w:ascii="Times New Roman" w:hAnsi="Times New Roman" w:cs="Times New Roman"/>
          <w:bCs/>
          <w:sz w:val="24"/>
          <w:szCs w:val="24"/>
        </w:rPr>
        <w:t>Cordiolli</w:t>
      </w:r>
      <w:proofErr w:type="spellEnd"/>
      <w:r w:rsidR="006B5A42" w:rsidRPr="00E6375D">
        <w:rPr>
          <w:rFonts w:ascii="Times New Roman" w:hAnsi="Times New Roman" w:cs="Times New Roman"/>
          <w:bCs/>
          <w:sz w:val="24"/>
          <w:szCs w:val="24"/>
        </w:rPr>
        <w:t xml:space="preserve"> (2001) aborda o método SWOT como uma síntese </w:t>
      </w:r>
      <w:r w:rsidR="00347683" w:rsidRPr="00E6375D">
        <w:rPr>
          <w:rFonts w:ascii="Times New Roman" w:hAnsi="Times New Roman" w:cs="Times New Roman"/>
          <w:bCs/>
          <w:sz w:val="24"/>
          <w:szCs w:val="24"/>
        </w:rPr>
        <w:t>do contexto estratégico organizacional fundamentado em</w:t>
      </w:r>
      <w:r w:rsidR="006B5A42" w:rsidRPr="00E6375D">
        <w:rPr>
          <w:rFonts w:ascii="Times New Roman" w:hAnsi="Times New Roman" w:cs="Times New Roman"/>
          <w:bCs/>
          <w:sz w:val="24"/>
          <w:szCs w:val="24"/>
        </w:rPr>
        <w:t xml:space="preserve"> quatro focos de análise, considerando os êxitos (objetivos alcançados, aspectos fortes, benefícios, satisfação); as deficiências (dificuldades, fracassos, aspectos fracos, descontentamento); os potenciais (capacidades sem explorar, ideias de melhoramento) e os obstáculos (contexto adverso, oposição, resistências contra mudança</w:t>
      </w:r>
      <w:r w:rsidR="00347683" w:rsidRPr="00E6375D">
        <w:rPr>
          <w:rFonts w:ascii="Times New Roman" w:hAnsi="Times New Roman" w:cs="Times New Roman"/>
          <w:bCs/>
          <w:sz w:val="24"/>
          <w:szCs w:val="24"/>
        </w:rPr>
        <w:t>)</w:t>
      </w:r>
      <w:r w:rsidR="006B5A42" w:rsidRPr="00E6375D">
        <w:rPr>
          <w:rFonts w:ascii="Times New Roman" w:hAnsi="Times New Roman" w:cs="Times New Roman"/>
          <w:bCs/>
          <w:sz w:val="24"/>
          <w:szCs w:val="24"/>
        </w:rPr>
        <w:t xml:space="preserve">. </w:t>
      </w:r>
    </w:p>
    <w:p w14:paraId="3E43A10D" w14:textId="59166898" w:rsidR="006B5A42" w:rsidRPr="00167803" w:rsidRDefault="006B5A42" w:rsidP="006B5A42">
      <w:pPr>
        <w:spacing w:line="360" w:lineRule="auto"/>
        <w:jc w:val="both"/>
        <w:rPr>
          <w:rFonts w:ascii="Times New Roman" w:hAnsi="Times New Roman" w:cs="Times New Roman"/>
          <w:bCs/>
          <w:color w:val="FF0000"/>
          <w:sz w:val="24"/>
          <w:szCs w:val="24"/>
        </w:rPr>
      </w:pPr>
      <w:r w:rsidRPr="00E6375D">
        <w:rPr>
          <w:rFonts w:ascii="Times New Roman" w:hAnsi="Times New Roman" w:cs="Times New Roman"/>
          <w:bCs/>
          <w:sz w:val="24"/>
          <w:szCs w:val="24"/>
        </w:rPr>
        <w:t>Desse modo, a anál</w:t>
      </w:r>
      <w:r w:rsidRPr="00A61A5C">
        <w:rPr>
          <w:rFonts w:ascii="Times New Roman" w:hAnsi="Times New Roman" w:cs="Times New Roman"/>
          <w:bCs/>
          <w:sz w:val="24"/>
          <w:szCs w:val="24"/>
        </w:rPr>
        <w:t xml:space="preserve">ise SWOT permite a realização de um diagnóstico completo sobre o negócio e o ambiente que o cerca, </w:t>
      </w:r>
      <w:r w:rsidR="00347683">
        <w:rPr>
          <w:rFonts w:ascii="Times New Roman" w:hAnsi="Times New Roman" w:cs="Times New Roman"/>
          <w:bCs/>
          <w:sz w:val="24"/>
          <w:szCs w:val="24"/>
        </w:rPr>
        <w:t xml:space="preserve">e </w:t>
      </w:r>
      <w:r w:rsidRPr="00A61A5C">
        <w:rPr>
          <w:rFonts w:ascii="Times New Roman" w:hAnsi="Times New Roman" w:cs="Times New Roman"/>
          <w:bCs/>
          <w:sz w:val="24"/>
          <w:szCs w:val="24"/>
        </w:rPr>
        <w:t xml:space="preserve">sua base de aplicação concentra-se no cruzamento do que sejam oportunidades e ameaças às intenções estratégicas da organização, considerando as forças e fragilidades do </w:t>
      </w:r>
      <w:r w:rsidR="00347683">
        <w:rPr>
          <w:rFonts w:ascii="Times New Roman" w:hAnsi="Times New Roman" w:cs="Times New Roman"/>
          <w:bCs/>
          <w:sz w:val="24"/>
          <w:szCs w:val="24"/>
        </w:rPr>
        <w:t>âmbito</w:t>
      </w:r>
      <w:r w:rsidRPr="00A61A5C">
        <w:rPr>
          <w:rFonts w:ascii="Times New Roman" w:hAnsi="Times New Roman" w:cs="Times New Roman"/>
          <w:bCs/>
          <w:sz w:val="24"/>
          <w:szCs w:val="24"/>
        </w:rPr>
        <w:t xml:space="preserve"> organizacional.</w:t>
      </w:r>
    </w:p>
    <w:p w14:paraId="26A9FE9A" w14:textId="5529ECAB" w:rsidR="00E603E5" w:rsidRDefault="00794FFC" w:rsidP="00777548">
      <w:pPr>
        <w:spacing w:line="360" w:lineRule="auto"/>
        <w:jc w:val="both"/>
        <w:rPr>
          <w:rFonts w:ascii="Times New Roman" w:hAnsi="Times New Roman" w:cs="Times New Roman"/>
          <w:sz w:val="24"/>
        </w:rPr>
      </w:pPr>
      <w:r w:rsidRPr="00305AF1">
        <w:rPr>
          <w:rFonts w:ascii="Times New Roman" w:hAnsi="Times New Roman" w:cs="Times New Roman"/>
          <w:sz w:val="24"/>
        </w:rPr>
        <w:t xml:space="preserve">Nesse sentido, avaliar o fundamento estratégico sob a perspectiva dos </w:t>
      </w:r>
      <w:r w:rsidRPr="00305AF1">
        <w:rPr>
          <w:rFonts w:ascii="Times New Roman" w:hAnsi="Times New Roman" w:cs="Times New Roman"/>
          <w:bCs/>
          <w:sz w:val="24"/>
        </w:rPr>
        <w:t>clientes, fornecedores, produtos substitutos, potenciais entrantes e concorrentes</w:t>
      </w:r>
      <w:r w:rsidR="00A7648D" w:rsidRPr="00305AF1">
        <w:rPr>
          <w:rFonts w:ascii="Times New Roman" w:hAnsi="Times New Roman" w:cs="Times New Roman"/>
          <w:bCs/>
          <w:sz w:val="24"/>
        </w:rPr>
        <w:t>, bem como a avaliação das forças, fraquezas, oportunidades e ameaças,</w:t>
      </w:r>
      <w:r w:rsidRPr="00305AF1">
        <w:rPr>
          <w:rFonts w:ascii="Times New Roman" w:hAnsi="Times New Roman" w:cs="Times New Roman"/>
          <w:bCs/>
          <w:sz w:val="24"/>
        </w:rPr>
        <w:t xml:space="preserve"> permite um subsidio mais coerente no processo de tomada de decisão estratégico. E no setor de </w:t>
      </w:r>
      <w:r w:rsidR="00777548" w:rsidRPr="00305AF1">
        <w:rPr>
          <w:rFonts w:ascii="Times New Roman" w:hAnsi="Times New Roman" w:cs="Times New Roman"/>
          <w:sz w:val="24"/>
        </w:rPr>
        <w:t>tubos e conexões</w:t>
      </w:r>
      <w:r w:rsidR="00E603E5">
        <w:rPr>
          <w:rFonts w:ascii="Times New Roman" w:hAnsi="Times New Roman" w:cs="Times New Roman"/>
          <w:sz w:val="24"/>
        </w:rPr>
        <w:t xml:space="preserve"> de </w:t>
      </w:r>
      <w:proofErr w:type="spellStart"/>
      <w:r w:rsidR="00E603E5" w:rsidRPr="00E6375D">
        <w:rPr>
          <w:rFonts w:ascii="Times New Roman" w:hAnsi="Times New Roman" w:cs="Times New Roman"/>
          <w:sz w:val="24"/>
        </w:rPr>
        <w:t>Policloreto</w:t>
      </w:r>
      <w:proofErr w:type="spellEnd"/>
      <w:r w:rsidR="00E603E5" w:rsidRPr="00E6375D">
        <w:rPr>
          <w:rFonts w:ascii="Times New Roman" w:hAnsi="Times New Roman" w:cs="Times New Roman"/>
          <w:sz w:val="24"/>
        </w:rPr>
        <w:t xml:space="preserve"> de </w:t>
      </w:r>
      <w:proofErr w:type="spellStart"/>
      <w:r w:rsidR="00E603E5" w:rsidRPr="00E6375D">
        <w:rPr>
          <w:rFonts w:ascii="Times New Roman" w:hAnsi="Times New Roman" w:cs="Times New Roman"/>
          <w:sz w:val="24"/>
        </w:rPr>
        <w:t>Vinila</w:t>
      </w:r>
      <w:proofErr w:type="spellEnd"/>
      <w:r w:rsidR="00777548" w:rsidRPr="00E6375D">
        <w:rPr>
          <w:rFonts w:ascii="Times New Roman" w:hAnsi="Times New Roman" w:cs="Times New Roman"/>
          <w:sz w:val="24"/>
        </w:rPr>
        <w:t xml:space="preserve"> </w:t>
      </w:r>
      <w:r w:rsidR="00E603E5" w:rsidRPr="00E6375D">
        <w:rPr>
          <w:rFonts w:ascii="Times New Roman" w:hAnsi="Times New Roman" w:cs="Times New Roman"/>
          <w:sz w:val="24"/>
        </w:rPr>
        <w:t>(</w:t>
      </w:r>
      <w:r w:rsidR="00777548" w:rsidRPr="00E6375D">
        <w:rPr>
          <w:rFonts w:ascii="Times New Roman" w:hAnsi="Times New Roman" w:cs="Times New Roman"/>
          <w:sz w:val="24"/>
        </w:rPr>
        <w:t>PVC</w:t>
      </w:r>
      <w:r w:rsidR="00E603E5" w:rsidRPr="00E603E5">
        <w:rPr>
          <w:rFonts w:ascii="Times New Roman" w:hAnsi="Times New Roman" w:cs="Times New Roman"/>
          <w:sz w:val="24"/>
        </w:rPr>
        <w:t>)</w:t>
      </w:r>
      <w:r w:rsidRPr="00E603E5">
        <w:rPr>
          <w:rFonts w:ascii="Times New Roman" w:hAnsi="Times New Roman" w:cs="Times New Roman"/>
          <w:sz w:val="24"/>
        </w:rPr>
        <w:t xml:space="preserve"> esse</w:t>
      </w:r>
      <w:r w:rsidRPr="00305AF1">
        <w:rPr>
          <w:rFonts w:ascii="Times New Roman" w:hAnsi="Times New Roman" w:cs="Times New Roman"/>
          <w:sz w:val="24"/>
        </w:rPr>
        <w:t xml:space="preserve"> cenário não é diferente. </w:t>
      </w:r>
    </w:p>
    <w:p w14:paraId="4B9E992E" w14:textId="2709004F" w:rsidR="005D0A6D" w:rsidRDefault="00F34E0F" w:rsidP="004D5D5A">
      <w:pPr>
        <w:spacing w:line="360" w:lineRule="auto"/>
        <w:jc w:val="both"/>
        <w:rPr>
          <w:rFonts w:ascii="Times New Roman" w:hAnsi="Times New Roman" w:cs="Times New Roman"/>
          <w:sz w:val="24"/>
        </w:rPr>
      </w:pPr>
      <w:r>
        <w:rPr>
          <w:rFonts w:ascii="Times New Roman" w:hAnsi="Times New Roman" w:cs="Times New Roman"/>
          <w:sz w:val="24"/>
        </w:rPr>
        <w:t xml:space="preserve">Segundo a Associação Brasileira da Indústria Química – ABIQUIM </w:t>
      </w:r>
      <w:r w:rsidR="005D0A6D">
        <w:rPr>
          <w:rFonts w:ascii="Times New Roman" w:hAnsi="Times New Roman" w:cs="Times New Roman"/>
          <w:sz w:val="24"/>
        </w:rPr>
        <w:t>(2017</w:t>
      </w:r>
      <w:r>
        <w:rPr>
          <w:rFonts w:ascii="Times New Roman" w:hAnsi="Times New Roman" w:cs="Times New Roman"/>
          <w:sz w:val="24"/>
        </w:rPr>
        <w:t>)</w:t>
      </w:r>
      <w:r w:rsidR="005D0A6D">
        <w:rPr>
          <w:rFonts w:ascii="Times New Roman" w:hAnsi="Times New Roman" w:cs="Times New Roman"/>
          <w:sz w:val="24"/>
        </w:rPr>
        <w:t xml:space="preserve">, o faturamento das indústrias de resinas termoplásticas, nas quais as fabricantes de tubos e conexões de PVC estão inseridas, em 2017 foi de 9,4 bilhões de reais, correspondendo a </w:t>
      </w:r>
      <w:r w:rsidR="005D0A6D">
        <w:rPr>
          <w:rFonts w:ascii="Times New Roman" w:hAnsi="Times New Roman" w:cs="Times New Roman"/>
          <w:sz w:val="24"/>
        </w:rPr>
        <w:lastRenderedPageBreak/>
        <w:t xml:space="preserve">cerca de 17% do total de mercado. </w:t>
      </w:r>
      <w:r w:rsidR="00167803">
        <w:rPr>
          <w:rFonts w:ascii="Times New Roman" w:hAnsi="Times New Roman" w:cs="Times New Roman"/>
          <w:sz w:val="24"/>
        </w:rPr>
        <w:t xml:space="preserve">Logo, a complexidade inerente ao processo de decisório desse tipo de organização exige </w:t>
      </w:r>
      <w:r w:rsidR="005D0A6D">
        <w:rPr>
          <w:rFonts w:ascii="Times New Roman" w:hAnsi="Times New Roman" w:cs="Times New Roman"/>
          <w:sz w:val="24"/>
        </w:rPr>
        <w:t>a estruturação de um plano estratégico eficiente</w:t>
      </w:r>
      <w:r w:rsidR="00167803">
        <w:rPr>
          <w:rFonts w:ascii="Times New Roman" w:hAnsi="Times New Roman" w:cs="Times New Roman"/>
          <w:sz w:val="24"/>
        </w:rPr>
        <w:t>.</w:t>
      </w:r>
    </w:p>
    <w:p w14:paraId="0CDDF7DE" w14:textId="47135487" w:rsidR="005862E8" w:rsidRPr="00305AF1" w:rsidRDefault="00777548" w:rsidP="004D5D5A">
      <w:pPr>
        <w:spacing w:line="360" w:lineRule="auto"/>
        <w:jc w:val="both"/>
        <w:rPr>
          <w:rFonts w:ascii="Times New Roman" w:hAnsi="Times New Roman" w:cs="Times New Roman"/>
          <w:sz w:val="24"/>
        </w:rPr>
      </w:pPr>
      <w:r w:rsidRPr="00305AF1">
        <w:rPr>
          <w:rFonts w:ascii="Times New Roman" w:hAnsi="Times New Roman" w:cs="Times New Roman"/>
          <w:sz w:val="24"/>
        </w:rPr>
        <w:t>D</w:t>
      </w:r>
      <w:r w:rsidR="005862E8" w:rsidRPr="00305AF1">
        <w:rPr>
          <w:rFonts w:ascii="Times New Roman" w:hAnsi="Times New Roman" w:cs="Times New Roman"/>
          <w:sz w:val="24"/>
        </w:rPr>
        <w:t xml:space="preserve">essa forma, </w:t>
      </w:r>
      <w:r w:rsidR="00451389" w:rsidRPr="00305AF1">
        <w:rPr>
          <w:rFonts w:ascii="Times New Roman" w:hAnsi="Times New Roman" w:cs="Times New Roman"/>
          <w:sz w:val="24"/>
        </w:rPr>
        <w:t xml:space="preserve">considerando a relevância desse segmento para o contexto industrial brasileiro, </w:t>
      </w:r>
      <w:r w:rsidR="005862E8" w:rsidRPr="00305AF1">
        <w:rPr>
          <w:rFonts w:ascii="Times New Roman" w:hAnsi="Times New Roman" w:cs="Times New Roman"/>
          <w:sz w:val="24"/>
        </w:rPr>
        <w:t xml:space="preserve">o </w:t>
      </w:r>
      <w:bookmarkStart w:id="1" w:name="_Hlk524788125"/>
      <w:proofErr w:type="gramStart"/>
      <w:r w:rsidR="00375605" w:rsidRPr="00305AF1">
        <w:rPr>
          <w:rFonts w:ascii="Times New Roman" w:hAnsi="Times New Roman" w:cs="Times New Roman"/>
          <w:sz w:val="24"/>
        </w:rPr>
        <w:t>presente estudo objetiv</w:t>
      </w:r>
      <w:r w:rsidR="00EF0E3A" w:rsidRPr="00305AF1">
        <w:rPr>
          <w:rFonts w:ascii="Times New Roman" w:hAnsi="Times New Roman" w:cs="Times New Roman"/>
          <w:sz w:val="24"/>
        </w:rPr>
        <w:t>a</w:t>
      </w:r>
      <w:proofErr w:type="gramEnd"/>
      <w:r w:rsidR="005862E8" w:rsidRPr="00305AF1">
        <w:rPr>
          <w:rFonts w:ascii="Times New Roman" w:hAnsi="Times New Roman" w:cs="Times New Roman"/>
          <w:sz w:val="24"/>
        </w:rPr>
        <w:t xml:space="preserve"> determinar uma avaliação estratégica </w:t>
      </w:r>
      <w:r w:rsidR="00A61A5C" w:rsidRPr="00305AF1">
        <w:rPr>
          <w:rFonts w:ascii="Times New Roman" w:hAnsi="Times New Roman" w:cs="Times New Roman"/>
          <w:sz w:val="24"/>
        </w:rPr>
        <w:t xml:space="preserve">interna e </w:t>
      </w:r>
      <w:r w:rsidR="005862E8" w:rsidRPr="00305AF1">
        <w:rPr>
          <w:rFonts w:ascii="Times New Roman" w:hAnsi="Times New Roman" w:cs="Times New Roman"/>
          <w:sz w:val="24"/>
        </w:rPr>
        <w:t>externa do contexto de uma empresa do setor de tubos e conexões de PVC localizada no Polo Industrial de Marechal Deodoro/AL, mediante a aplicação da metodologia das cinco forças co</w:t>
      </w:r>
      <w:r w:rsidR="00A61A5C" w:rsidRPr="00305AF1">
        <w:rPr>
          <w:rFonts w:ascii="Times New Roman" w:hAnsi="Times New Roman" w:cs="Times New Roman"/>
          <w:sz w:val="24"/>
        </w:rPr>
        <w:t>mpetitivas propostas por Porter e da análise SWOT.</w:t>
      </w:r>
    </w:p>
    <w:bookmarkEnd w:id="1"/>
    <w:p w14:paraId="3A7AB872" w14:textId="7B0A5E79" w:rsidR="00691C69" w:rsidRPr="00305AF1" w:rsidRDefault="00691C69" w:rsidP="005948C1">
      <w:pPr>
        <w:spacing w:line="360" w:lineRule="auto"/>
        <w:jc w:val="both"/>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 xml:space="preserve">2. </w:t>
      </w:r>
      <w:r w:rsidR="00243F79" w:rsidRPr="00305AF1">
        <w:rPr>
          <w:rFonts w:ascii="Times New Roman" w:eastAsia="Times New Roman" w:hAnsi="Times New Roman" w:cs="Times New Roman"/>
          <w:b/>
          <w:bCs/>
          <w:sz w:val="24"/>
          <w:szCs w:val="24"/>
          <w:lang w:eastAsia="pt-BR"/>
        </w:rPr>
        <w:t>Referencial teórico</w:t>
      </w:r>
    </w:p>
    <w:p w14:paraId="1102D21D" w14:textId="77777777" w:rsidR="00FC6B24" w:rsidRPr="00305AF1" w:rsidRDefault="00D36C3A" w:rsidP="009E2C3A">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A estratégia é o p</w:t>
      </w:r>
      <w:r w:rsidR="0043416A" w:rsidRPr="00305AF1">
        <w:rPr>
          <w:rFonts w:ascii="Times New Roman" w:hAnsi="Times New Roman" w:cs="Times New Roman"/>
          <w:sz w:val="24"/>
          <w:szCs w:val="24"/>
        </w:rPr>
        <w:t xml:space="preserve">adrão global de </w:t>
      </w:r>
      <w:r w:rsidR="0043416A" w:rsidRPr="00305AF1">
        <w:rPr>
          <w:rFonts w:ascii="Times New Roman" w:hAnsi="Times New Roman" w:cs="Times New Roman"/>
          <w:bCs/>
          <w:sz w:val="24"/>
          <w:szCs w:val="24"/>
        </w:rPr>
        <w:t xml:space="preserve">decisões e </w:t>
      </w:r>
      <w:r w:rsidRPr="00305AF1">
        <w:rPr>
          <w:rFonts w:ascii="Times New Roman" w:hAnsi="Times New Roman" w:cs="Times New Roman"/>
          <w:bCs/>
          <w:sz w:val="24"/>
          <w:szCs w:val="24"/>
        </w:rPr>
        <w:t>ações</w:t>
      </w:r>
      <w:r w:rsidRPr="00305AF1">
        <w:rPr>
          <w:rFonts w:ascii="Times New Roman" w:hAnsi="Times New Roman" w:cs="Times New Roman"/>
          <w:sz w:val="24"/>
          <w:szCs w:val="24"/>
        </w:rPr>
        <w:t xml:space="preserve"> que</w:t>
      </w:r>
      <w:r w:rsidR="0043416A" w:rsidRPr="00305AF1">
        <w:rPr>
          <w:rFonts w:ascii="Times New Roman" w:hAnsi="Times New Roman" w:cs="Times New Roman"/>
          <w:sz w:val="24"/>
          <w:szCs w:val="24"/>
        </w:rPr>
        <w:t xml:space="preserve"> influencia a direção de </w:t>
      </w:r>
      <w:r w:rsidR="0043416A" w:rsidRPr="00305AF1">
        <w:rPr>
          <w:rFonts w:ascii="Times New Roman" w:hAnsi="Times New Roman" w:cs="Times New Roman"/>
          <w:bCs/>
          <w:sz w:val="24"/>
          <w:szCs w:val="24"/>
        </w:rPr>
        <w:t>longo prazo</w:t>
      </w:r>
      <w:r w:rsidR="0043416A" w:rsidRPr="00305AF1">
        <w:rPr>
          <w:rFonts w:ascii="Times New Roman" w:hAnsi="Times New Roman" w:cs="Times New Roman"/>
          <w:sz w:val="24"/>
          <w:szCs w:val="24"/>
        </w:rPr>
        <w:t xml:space="preserve"> de uma organização (SLACK </w:t>
      </w:r>
      <w:r w:rsidR="0043416A" w:rsidRPr="00305AF1">
        <w:rPr>
          <w:rFonts w:ascii="Times New Roman" w:hAnsi="Times New Roman" w:cs="Times New Roman"/>
          <w:i/>
          <w:iCs/>
          <w:sz w:val="24"/>
          <w:szCs w:val="24"/>
        </w:rPr>
        <w:t xml:space="preserve">ET AL., </w:t>
      </w:r>
      <w:r w:rsidRPr="00305AF1">
        <w:rPr>
          <w:rFonts w:ascii="Times New Roman" w:hAnsi="Times New Roman" w:cs="Times New Roman"/>
          <w:sz w:val="24"/>
          <w:szCs w:val="24"/>
        </w:rPr>
        <w:t xml:space="preserve">2009). </w:t>
      </w:r>
      <w:r w:rsidR="0043416A" w:rsidRPr="00305AF1">
        <w:rPr>
          <w:rFonts w:ascii="Times New Roman" w:hAnsi="Times New Roman" w:cs="Times New Roman"/>
          <w:sz w:val="24"/>
          <w:szCs w:val="24"/>
        </w:rPr>
        <w:t>Maximiano (2006) define estratégia como “a seleção dos meios para realizar </w:t>
      </w:r>
      <w:r w:rsidR="0043416A" w:rsidRPr="00305AF1">
        <w:rPr>
          <w:rFonts w:ascii="Times New Roman" w:hAnsi="Times New Roman" w:cs="Times New Roman"/>
          <w:bCs/>
          <w:sz w:val="24"/>
          <w:szCs w:val="24"/>
        </w:rPr>
        <w:t>objetivos</w:t>
      </w:r>
      <w:r w:rsidRPr="00305AF1">
        <w:rPr>
          <w:rFonts w:ascii="Times New Roman" w:hAnsi="Times New Roman" w:cs="Times New Roman"/>
          <w:sz w:val="24"/>
          <w:szCs w:val="24"/>
        </w:rPr>
        <w:t xml:space="preserve">“. </w:t>
      </w:r>
      <w:r w:rsidR="0043416A" w:rsidRPr="00305AF1">
        <w:rPr>
          <w:rFonts w:ascii="Times New Roman" w:hAnsi="Times New Roman" w:cs="Times New Roman"/>
          <w:sz w:val="24"/>
          <w:szCs w:val="24"/>
        </w:rPr>
        <w:t xml:space="preserve">Porter (1996) e </w:t>
      </w:r>
      <w:proofErr w:type="spellStart"/>
      <w:r w:rsidR="0043416A" w:rsidRPr="00305AF1">
        <w:rPr>
          <w:rFonts w:ascii="Times New Roman" w:hAnsi="Times New Roman" w:cs="Times New Roman"/>
          <w:sz w:val="24"/>
          <w:szCs w:val="24"/>
        </w:rPr>
        <w:t>Mintzberg</w:t>
      </w:r>
      <w:proofErr w:type="spellEnd"/>
      <w:r w:rsidR="0043416A" w:rsidRPr="00305AF1">
        <w:rPr>
          <w:rFonts w:ascii="Times New Roman" w:hAnsi="Times New Roman" w:cs="Times New Roman"/>
          <w:sz w:val="24"/>
          <w:szCs w:val="24"/>
        </w:rPr>
        <w:t xml:space="preserve"> </w:t>
      </w:r>
      <w:r w:rsidR="0043416A" w:rsidRPr="00305AF1">
        <w:rPr>
          <w:rFonts w:ascii="Times New Roman" w:hAnsi="Times New Roman" w:cs="Times New Roman"/>
          <w:i/>
          <w:iCs/>
          <w:sz w:val="24"/>
          <w:szCs w:val="24"/>
        </w:rPr>
        <w:t xml:space="preserve">et al. </w:t>
      </w:r>
      <w:r w:rsidR="009E2C3A" w:rsidRPr="00305AF1">
        <w:rPr>
          <w:rFonts w:ascii="Times New Roman" w:hAnsi="Times New Roman" w:cs="Times New Roman"/>
          <w:sz w:val="24"/>
          <w:szCs w:val="24"/>
        </w:rPr>
        <w:t xml:space="preserve">(2010), afirmam que a estratégia </w:t>
      </w:r>
      <w:r w:rsidR="0043416A" w:rsidRPr="00305AF1">
        <w:rPr>
          <w:rFonts w:ascii="Times New Roman" w:hAnsi="Times New Roman" w:cs="Times New Roman"/>
          <w:sz w:val="24"/>
          <w:szCs w:val="24"/>
        </w:rPr>
        <w:t xml:space="preserve">é a escolha de uma </w:t>
      </w:r>
      <w:r w:rsidR="0043416A" w:rsidRPr="00305AF1">
        <w:rPr>
          <w:rFonts w:ascii="Times New Roman" w:hAnsi="Times New Roman" w:cs="Times New Roman"/>
          <w:bCs/>
          <w:sz w:val="24"/>
          <w:szCs w:val="24"/>
        </w:rPr>
        <w:t xml:space="preserve">posição única </w:t>
      </w:r>
      <w:r w:rsidR="0043416A" w:rsidRPr="00305AF1">
        <w:rPr>
          <w:rFonts w:ascii="Times New Roman" w:hAnsi="Times New Roman" w:cs="Times New Roman"/>
          <w:sz w:val="24"/>
          <w:szCs w:val="24"/>
        </w:rPr>
        <w:t xml:space="preserve">e valiosa baseada em sistemas de atividades que são difíceis de copiar e que </w:t>
      </w:r>
      <w:r w:rsidR="0043416A" w:rsidRPr="00305AF1">
        <w:rPr>
          <w:rFonts w:ascii="Times New Roman" w:hAnsi="Times New Roman" w:cs="Times New Roman"/>
          <w:bCs/>
          <w:sz w:val="24"/>
          <w:szCs w:val="24"/>
        </w:rPr>
        <w:t>agregam valor</w:t>
      </w:r>
      <w:r w:rsidR="0043416A" w:rsidRPr="00305AF1">
        <w:rPr>
          <w:rFonts w:ascii="Times New Roman" w:hAnsi="Times New Roman" w:cs="Times New Roman"/>
          <w:sz w:val="24"/>
          <w:szCs w:val="24"/>
        </w:rPr>
        <w:t>.</w:t>
      </w:r>
    </w:p>
    <w:p w14:paraId="34434B86" w14:textId="77777777" w:rsidR="009E2C3A" w:rsidRPr="00305AF1" w:rsidRDefault="009E2C3A" w:rsidP="009E2C3A">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Dessa forma, a estratégia configura em um fundamento relevante no processo de planejamento organizacional e influencia diretamente o processo decisório no contexto organizacional. Operacionalizar essa estratégia é um grande desafio para os gestores atuais, contudo, algumas ferramentas são imprescindíveis no apoio a efetivação de estratégias organizacionais eficientes. Entre as mais relevantes pode-se citar a análise SWOT e a análise das cinco forças de Porter.</w:t>
      </w:r>
    </w:p>
    <w:p w14:paraId="14B514DF" w14:textId="77777777" w:rsidR="00D36C3A" w:rsidRPr="00305AF1" w:rsidRDefault="00D36C3A" w:rsidP="009E2C3A">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 análise SWOT é uma das metodologias mais utilizadas na </w:t>
      </w:r>
      <w:r w:rsidRPr="00305AF1">
        <w:rPr>
          <w:rFonts w:ascii="Times New Roman" w:hAnsi="Times New Roman" w:cs="Times New Roman"/>
          <w:bCs/>
          <w:sz w:val="24"/>
          <w:szCs w:val="24"/>
        </w:rPr>
        <w:t xml:space="preserve">determinação de políticas de planejamento estratégico. </w:t>
      </w:r>
      <w:r w:rsidRPr="00305AF1">
        <w:rPr>
          <w:rFonts w:ascii="Times New Roman" w:hAnsi="Times New Roman" w:cs="Times New Roman"/>
          <w:sz w:val="24"/>
          <w:szCs w:val="24"/>
        </w:rPr>
        <w:t xml:space="preserve">O objetivo da SWOT é definir estratégias para manter pontos fortes, reduzir a intensidade de pontos fracos, aproveitando oportunidades e protegendo-se de ameaças. As forças e fraquezas são determinadas pela posição atual da empresa e se relacionam, quase sempre, a fatores internos. Já as oportunidades e ameaças são antecipações do futuro e estão relacionadas a fatores externos. </w:t>
      </w:r>
    </w:p>
    <w:p w14:paraId="01EE638A" w14:textId="77777777" w:rsidR="00DD435B" w:rsidRPr="00305AF1" w:rsidRDefault="00DD435B" w:rsidP="00DD435B">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O ambiente interno pode ser “controlado” pelos dirigentes da empresa, uma vez que ele é resultado das estratégias de atuação definidas pelos próprios membros da organização. Desta forma, durante a análise, quando for percebido um ponto forte, ele deve ser ressaltado ao máximo; e quando for percebido um ponto fraco, a organização deve agir </w:t>
      </w:r>
      <w:r w:rsidRPr="00305AF1">
        <w:rPr>
          <w:rFonts w:ascii="Times New Roman" w:hAnsi="Times New Roman" w:cs="Times New Roman"/>
          <w:sz w:val="24"/>
          <w:szCs w:val="24"/>
        </w:rPr>
        <w:lastRenderedPageBreak/>
        <w:t>para controlá-lo ou, pelo menos, minimizar seu efeito. Já o ambiente externo está totalmente fora do controle da organização. Mas, apesar de não poder controlá-lo, a empresa deve conhecê-lo e monitorá-lo com frequência, de forma a aproveitar as oportunidades e evitar as ameaças.</w:t>
      </w:r>
    </w:p>
    <w:p w14:paraId="316D6546" w14:textId="75E52155" w:rsidR="00701A5C" w:rsidRPr="00305AF1" w:rsidRDefault="00DD435B" w:rsidP="009E2C3A">
      <w:pPr>
        <w:spacing w:line="360" w:lineRule="auto"/>
        <w:jc w:val="both"/>
        <w:rPr>
          <w:rFonts w:ascii="Times New Roman" w:hAnsi="Times New Roman" w:cs="Times New Roman"/>
          <w:sz w:val="24"/>
          <w:szCs w:val="24"/>
        </w:rPr>
      </w:pPr>
      <w:r w:rsidRPr="00305AF1">
        <w:rPr>
          <w:rFonts w:ascii="Times New Roman" w:hAnsi="Times New Roman" w:cs="Times New Roman"/>
          <w:sz w:val="24"/>
        </w:rPr>
        <w:t>A análise SWOT p</w:t>
      </w:r>
      <w:r w:rsidR="00846E4C" w:rsidRPr="00305AF1">
        <w:rPr>
          <w:rFonts w:ascii="Times New Roman" w:hAnsi="Times New Roman" w:cs="Times New Roman"/>
          <w:sz w:val="24"/>
        </w:rPr>
        <w:t xml:space="preserve">ossibilita um </w:t>
      </w:r>
      <w:r w:rsidR="00846E4C" w:rsidRPr="00305AF1">
        <w:rPr>
          <w:rFonts w:ascii="Times New Roman" w:hAnsi="Times New Roman" w:cs="Times New Roman"/>
          <w:bCs/>
          <w:sz w:val="24"/>
        </w:rPr>
        <w:t xml:space="preserve">diagnóstico completo </w:t>
      </w:r>
      <w:r w:rsidR="00846E4C" w:rsidRPr="00305AF1">
        <w:rPr>
          <w:rFonts w:ascii="Times New Roman" w:hAnsi="Times New Roman" w:cs="Times New Roman"/>
          <w:sz w:val="24"/>
        </w:rPr>
        <w:t xml:space="preserve">sobre a empresa, o que </w:t>
      </w:r>
      <w:r w:rsidR="00846E4C" w:rsidRPr="00305AF1">
        <w:rPr>
          <w:rFonts w:ascii="Times New Roman" w:hAnsi="Times New Roman" w:cs="Times New Roman"/>
          <w:bCs/>
          <w:sz w:val="24"/>
        </w:rPr>
        <w:t>reduz os riscos</w:t>
      </w:r>
      <w:r w:rsidR="00846E4C" w:rsidRPr="00305AF1">
        <w:rPr>
          <w:rFonts w:ascii="Times New Roman" w:hAnsi="Times New Roman" w:cs="Times New Roman"/>
          <w:b/>
          <w:bCs/>
          <w:sz w:val="24"/>
        </w:rPr>
        <w:t xml:space="preserve"> </w:t>
      </w:r>
      <w:r w:rsidR="00846E4C" w:rsidRPr="00305AF1">
        <w:rPr>
          <w:rFonts w:ascii="Times New Roman" w:hAnsi="Times New Roman" w:cs="Times New Roman"/>
          <w:sz w:val="24"/>
        </w:rPr>
        <w:t xml:space="preserve">na hora de dar um passo importante, como explorar novos mercados, lançar um novo produto ou criar novas estratégias de produção. </w:t>
      </w:r>
      <w:r w:rsidR="008B175C">
        <w:rPr>
          <w:rFonts w:ascii="Times New Roman" w:hAnsi="Times New Roman" w:cs="Times New Roman"/>
          <w:sz w:val="24"/>
          <w:szCs w:val="24"/>
        </w:rPr>
        <w:t>Oliveira</w:t>
      </w:r>
      <w:r w:rsidR="00B423EA" w:rsidRPr="00305AF1">
        <w:rPr>
          <w:rFonts w:ascii="Times New Roman" w:hAnsi="Times New Roman" w:cs="Times New Roman"/>
          <w:i/>
          <w:iCs/>
          <w:sz w:val="24"/>
          <w:szCs w:val="24"/>
        </w:rPr>
        <w:t xml:space="preserve"> </w:t>
      </w:r>
      <w:r w:rsidR="003A3305">
        <w:rPr>
          <w:rFonts w:ascii="Times New Roman" w:hAnsi="Times New Roman" w:cs="Times New Roman"/>
          <w:sz w:val="24"/>
          <w:szCs w:val="24"/>
        </w:rPr>
        <w:t>(2015</w:t>
      </w:r>
      <w:r w:rsidR="00B423EA" w:rsidRPr="00305AF1">
        <w:rPr>
          <w:rFonts w:ascii="Times New Roman" w:hAnsi="Times New Roman" w:cs="Times New Roman"/>
          <w:sz w:val="24"/>
          <w:szCs w:val="24"/>
        </w:rPr>
        <w:t>)</w:t>
      </w:r>
      <w:r w:rsidR="00B423EA">
        <w:rPr>
          <w:rFonts w:ascii="Times New Roman" w:hAnsi="Times New Roman" w:cs="Times New Roman"/>
          <w:sz w:val="24"/>
          <w:szCs w:val="24"/>
        </w:rPr>
        <w:t xml:space="preserve"> </w:t>
      </w:r>
      <w:r w:rsidR="00E6375D">
        <w:rPr>
          <w:rFonts w:ascii="Times New Roman" w:hAnsi="Times New Roman" w:cs="Times New Roman"/>
          <w:sz w:val="24"/>
          <w:szCs w:val="24"/>
        </w:rPr>
        <w:t xml:space="preserve">evidenciam a relevância da identificação correta dos requisitos que abrangem aas forças e fraquezas </w:t>
      </w:r>
      <w:r w:rsidR="00846E4C" w:rsidRPr="00305AF1">
        <w:rPr>
          <w:rFonts w:ascii="Times New Roman" w:hAnsi="Times New Roman" w:cs="Times New Roman"/>
          <w:sz w:val="24"/>
          <w:szCs w:val="24"/>
        </w:rPr>
        <w:t>mapeadas no ambiente interno da organização, e das oportunidades e ameaças presentes no ambiente externo. Após isso, estabelece-se a relação entre esses parâmetros de forma a gerar a matriz SWOT, conforme figura 1.</w:t>
      </w:r>
    </w:p>
    <w:p w14:paraId="4CD2F47D" w14:textId="77777777" w:rsidR="00281162" w:rsidRPr="00305AF1" w:rsidRDefault="005B2221" w:rsidP="00353F96">
      <w:pPr>
        <w:spacing w:after="0" w:line="360" w:lineRule="auto"/>
        <w:jc w:val="center"/>
        <w:rPr>
          <w:rFonts w:ascii="Times New Roman" w:eastAsia="Times New Roman" w:hAnsi="Times New Roman" w:cs="Times New Roman"/>
          <w:sz w:val="20"/>
          <w:szCs w:val="20"/>
          <w:lang w:eastAsia="pt-BR"/>
        </w:rPr>
      </w:pPr>
      <w:r w:rsidRPr="00305AF1">
        <w:rPr>
          <w:rFonts w:ascii="Times New Roman" w:eastAsia="Times New Roman" w:hAnsi="Times New Roman" w:cs="Times New Roman"/>
          <w:sz w:val="20"/>
          <w:szCs w:val="20"/>
          <w:lang w:eastAsia="pt-BR"/>
        </w:rPr>
        <w:t>Figura 1 – Matriz SWOT</w:t>
      </w:r>
      <w:r w:rsidR="00281162" w:rsidRPr="00305AF1">
        <w:rPr>
          <w:rFonts w:ascii="Times New Roman" w:hAnsi="Times New Roman" w:cs="Times New Roman"/>
          <w:noProof/>
          <w:sz w:val="24"/>
          <w:szCs w:val="24"/>
          <w:lang w:eastAsia="pt-BR"/>
        </w:rPr>
        <w:drawing>
          <wp:inline distT="0" distB="0" distL="0" distR="0" wp14:anchorId="78664013" wp14:editId="05B50840">
            <wp:extent cx="5394960" cy="273132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674" cy="2736748"/>
                    </a:xfrm>
                    <a:prstGeom prst="rect">
                      <a:avLst/>
                    </a:prstGeom>
                    <a:noFill/>
                    <a:ln>
                      <a:noFill/>
                    </a:ln>
                  </pic:spPr>
                </pic:pic>
              </a:graphicData>
            </a:graphic>
          </wp:inline>
        </w:drawing>
      </w:r>
    </w:p>
    <w:p w14:paraId="53FA49E2" w14:textId="7F09E614" w:rsidR="005B2221" w:rsidRPr="00305AF1" w:rsidRDefault="005B2221" w:rsidP="00C6767F">
      <w:pPr>
        <w:spacing w:line="360" w:lineRule="auto"/>
        <w:rPr>
          <w:rFonts w:ascii="Times New Roman" w:hAnsi="Times New Roman" w:cs="Times New Roman"/>
          <w:sz w:val="24"/>
          <w:szCs w:val="24"/>
        </w:rPr>
      </w:pPr>
      <w:r w:rsidRPr="00305AF1">
        <w:rPr>
          <w:rFonts w:ascii="Times New Roman" w:eastAsia="Times New Roman" w:hAnsi="Times New Roman" w:cs="Times New Roman"/>
          <w:sz w:val="20"/>
          <w:szCs w:val="20"/>
          <w:lang w:eastAsia="pt-BR"/>
        </w:rPr>
        <w:t xml:space="preserve">Fonte: Adaptado </w:t>
      </w:r>
      <w:r w:rsidR="003A3305">
        <w:rPr>
          <w:rFonts w:ascii="Times New Roman" w:eastAsia="Times New Roman" w:hAnsi="Times New Roman" w:cs="Times New Roman"/>
          <w:sz w:val="20"/>
          <w:szCs w:val="20"/>
          <w:lang w:eastAsia="pt-BR"/>
        </w:rPr>
        <w:t>de Oliveira (2015</w:t>
      </w:r>
      <w:r w:rsidR="00DD435B" w:rsidRPr="00305AF1">
        <w:rPr>
          <w:rFonts w:ascii="Times New Roman" w:eastAsia="Times New Roman" w:hAnsi="Times New Roman" w:cs="Times New Roman"/>
          <w:sz w:val="20"/>
          <w:szCs w:val="20"/>
          <w:lang w:eastAsia="pt-BR"/>
        </w:rPr>
        <w:t>)</w:t>
      </w:r>
      <w:r w:rsidR="00353F96" w:rsidRPr="00305AF1">
        <w:rPr>
          <w:rFonts w:ascii="Times New Roman" w:eastAsia="Times New Roman" w:hAnsi="Times New Roman" w:cs="Times New Roman"/>
          <w:sz w:val="20"/>
          <w:szCs w:val="20"/>
          <w:lang w:eastAsia="pt-BR"/>
        </w:rPr>
        <w:t>.</w:t>
      </w:r>
    </w:p>
    <w:p w14:paraId="43F14136" w14:textId="77777777" w:rsidR="00610161" w:rsidRPr="00305AF1" w:rsidRDefault="0043416A" w:rsidP="00610161">
      <w:pPr>
        <w:spacing w:line="360" w:lineRule="auto"/>
        <w:jc w:val="both"/>
        <w:rPr>
          <w:rFonts w:ascii="Times New Roman" w:hAnsi="Times New Roman" w:cs="Times New Roman"/>
          <w:sz w:val="24"/>
        </w:rPr>
      </w:pPr>
      <w:r w:rsidRPr="00305AF1">
        <w:rPr>
          <w:rFonts w:ascii="Times New Roman" w:hAnsi="Times New Roman" w:cs="Times New Roman"/>
          <w:sz w:val="24"/>
        </w:rPr>
        <w:t>A</w:t>
      </w:r>
      <w:r w:rsidR="00846E4C" w:rsidRPr="00305AF1">
        <w:rPr>
          <w:rFonts w:ascii="Times New Roman" w:hAnsi="Times New Roman" w:cs="Times New Roman"/>
          <w:sz w:val="24"/>
        </w:rPr>
        <w:t>lgumas vantagens da</w:t>
      </w:r>
      <w:r w:rsidRPr="00305AF1">
        <w:rPr>
          <w:rFonts w:ascii="Times New Roman" w:hAnsi="Times New Roman" w:cs="Times New Roman"/>
          <w:sz w:val="24"/>
        </w:rPr>
        <w:t xml:space="preserve"> análise SWOT </w:t>
      </w:r>
      <w:r w:rsidR="00846E4C" w:rsidRPr="00305AF1">
        <w:rPr>
          <w:rFonts w:ascii="Times New Roman" w:hAnsi="Times New Roman" w:cs="Times New Roman"/>
          <w:sz w:val="24"/>
        </w:rPr>
        <w:t>são: proporcionar</w:t>
      </w:r>
      <w:r w:rsidRPr="00305AF1">
        <w:rPr>
          <w:rFonts w:ascii="Times New Roman" w:hAnsi="Times New Roman" w:cs="Times New Roman"/>
          <w:bCs/>
          <w:sz w:val="24"/>
        </w:rPr>
        <w:t xml:space="preserve"> mais segurança para a tomada de decisão</w:t>
      </w:r>
      <w:r w:rsidR="00846E4C" w:rsidRPr="00305AF1">
        <w:rPr>
          <w:rFonts w:ascii="Times New Roman" w:hAnsi="Times New Roman" w:cs="Times New Roman"/>
          <w:bCs/>
          <w:sz w:val="24"/>
        </w:rPr>
        <w:t>, conhecer profundamente o cenário de atuação da organização, c</w:t>
      </w:r>
      <w:r w:rsidRPr="00305AF1">
        <w:rPr>
          <w:rFonts w:ascii="Times New Roman" w:hAnsi="Times New Roman" w:cs="Times New Roman"/>
          <w:bCs/>
          <w:sz w:val="24"/>
        </w:rPr>
        <w:t>ompreender a posição em relação aos concorrentes</w:t>
      </w:r>
      <w:r w:rsidR="00846E4C" w:rsidRPr="00305AF1">
        <w:rPr>
          <w:rFonts w:ascii="Times New Roman" w:hAnsi="Times New Roman" w:cs="Times New Roman"/>
          <w:bCs/>
          <w:sz w:val="24"/>
        </w:rPr>
        <w:t>, a</w:t>
      </w:r>
      <w:r w:rsidRPr="00305AF1">
        <w:rPr>
          <w:rFonts w:ascii="Times New Roman" w:hAnsi="Times New Roman" w:cs="Times New Roman"/>
          <w:bCs/>
          <w:sz w:val="24"/>
        </w:rPr>
        <w:t>nt</w:t>
      </w:r>
      <w:r w:rsidR="00846E4C" w:rsidRPr="00305AF1">
        <w:rPr>
          <w:rFonts w:ascii="Times New Roman" w:hAnsi="Times New Roman" w:cs="Times New Roman"/>
          <w:bCs/>
          <w:sz w:val="24"/>
        </w:rPr>
        <w:t>ecipar-se a movimentos externos e indicar alternativas de ação efetivas em termos estratégicos.</w:t>
      </w:r>
    </w:p>
    <w:p w14:paraId="195F93DB" w14:textId="77777777" w:rsidR="00610161" w:rsidRPr="00305AF1" w:rsidRDefault="0043416A" w:rsidP="00610161">
      <w:pPr>
        <w:spacing w:line="360" w:lineRule="auto"/>
        <w:jc w:val="both"/>
        <w:rPr>
          <w:rFonts w:ascii="Times New Roman" w:hAnsi="Times New Roman" w:cs="Times New Roman"/>
          <w:sz w:val="24"/>
        </w:rPr>
      </w:pPr>
      <w:r w:rsidRPr="00305AF1">
        <w:rPr>
          <w:rFonts w:ascii="Times New Roman" w:hAnsi="Times New Roman" w:cs="Times New Roman"/>
          <w:sz w:val="24"/>
        </w:rPr>
        <w:t xml:space="preserve">As cinco forças competitivas refletem o fato de que a concorrência em uma indústria não está limitada aos participantes estabelecidos, assim </w:t>
      </w:r>
      <w:r w:rsidRPr="00305AF1">
        <w:rPr>
          <w:rFonts w:ascii="Times New Roman" w:hAnsi="Times New Roman" w:cs="Times New Roman"/>
          <w:bCs/>
          <w:sz w:val="24"/>
        </w:rPr>
        <w:t>clientes, fornecedores, produtos substitutos, e os potenciais entrantes são todos "concorrentes"</w:t>
      </w:r>
      <w:r w:rsidRPr="00305AF1">
        <w:rPr>
          <w:rFonts w:ascii="Times New Roman" w:hAnsi="Times New Roman" w:cs="Times New Roman"/>
          <w:sz w:val="24"/>
        </w:rPr>
        <w:t xml:space="preserve"> para as empresas na </w:t>
      </w:r>
      <w:r w:rsidRPr="00305AF1">
        <w:rPr>
          <w:rFonts w:ascii="Times New Roman" w:hAnsi="Times New Roman" w:cs="Times New Roman"/>
          <w:sz w:val="24"/>
        </w:rPr>
        <w:lastRenderedPageBreak/>
        <w:t xml:space="preserve">indústria, podendo ter </w:t>
      </w:r>
      <w:r w:rsidRPr="00305AF1">
        <w:rPr>
          <w:rFonts w:ascii="Times New Roman" w:hAnsi="Times New Roman" w:cs="Times New Roman"/>
          <w:bCs/>
          <w:sz w:val="24"/>
        </w:rPr>
        <w:t>maior ou menor importância</w:t>
      </w:r>
      <w:r w:rsidRPr="00305AF1">
        <w:rPr>
          <w:rFonts w:ascii="Times New Roman" w:hAnsi="Times New Roman" w:cs="Times New Roman"/>
          <w:sz w:val="24"/>
        </w:rPr>
        <w:t>, dependendo de circunstâncias particulares (Porter, 1986).</w:t>
      </w:r>
    </w:p>
    <w:p w14:paraId="02B7E6DE" w14:textId="77777777" w:rsidR="00353F96" w:rsidRPr="00305AF1" w:rsidRDefault="0043416A" w:rsidP="00A5684B">
      <w:pPr>
        <w:spacing w:line="360" w:lineRule="auto"/>
        <w:jc w:val="both"/>
        <w:rPr>
          <w:rFonts w:ascii="Times New Roman" w:hAnsi="Times New Roman" w:cs="Times New Roman"/>
          <w:sz w:val="24"/>
          <w:szCs w:val="20"/>
        </w:rPr>
      </w:pPr>
      <w:r w:rsidRPr="00305AF1">
        <w:rPr>
          <w:rFonts w:ascii="Times New Roman" w:hAnsi="Times New Roman" w:cs="Times New Roman"/>
          <w:sz w:val="24"/>
        </w:rPr>
        <w:t xml:space="preserve">A análise das cinco forças competitivas corresponde à </w:t>
      </w:r>
      <w:r w:rsidRPr="00305AF1">
        <w:rPr>
          <w:rFonts w:ascii="Times New Roman" w:hAnsi="Times New Roman" w:cs="Times New Roman"/>
          <w:bCs/>
          <w:sz w:val="24"/>
        </w:rPr>
        <w:t>busca da melhor posição para a empresa</w:t>
      </w:r>
      <w:r w:rsidRPr="00305AF1">
        <w:rPr>
          <w:rFonts w:ascii="Times New Roman" w:hAnsi="Times New Roman" w:cs="Times New Roman"/>
          <w:sz w:val="24"/>
        </w:rPr>
        <w:t xml:space="preserve">, a partir da qual são identificados os pontos fortes e pontos fracos peculiares a cada situação de mercado, bem como a </w:t>
      </w:r>
      <w:r w:rsidRPr="00305AF1">
        <w:rPr>
          <w:rFonts w:ascii="Times New Roman" w:hAnsi="Times New Roman" w:cs="Times New Roman"/>
          <w:bCs/>
          <w:sz w:val="24"/>
        </w:rPr>
        <w:t>influência destas forças na definição das estratégias competitivas</w:t>
      </w:r>
      <w:r w:rsidRPr="00305AF1">
        <w:rPr>
          <w:rFonts w:ascii="Times New Roman" w:hAnsi="Times New Roman" w:cs="Times New Roman"/>
          <w:sz w:val="24"/>
        </w:rPr>
        <w:t>.</w:t>
      </w:r>
      <w:r w:rsidR="00353F96" w:rsidRPr="00305AF1">
        <w:rPr>
          <w:rFonts w:ascii="Times New Roman" w:hAnsi="Times New Roman" w:cs="Times New Roman"/>
          <w:sz w:val="24"/>
        </w:rPr>
        <w:t xml:space="preserve"> </w:t>
      </w:r>
      <w:r w:rsidR="00A5684B" w:rsidRPr="00305AF1">
        <w:rPr>
          <w:rFonts w:ascii="Times New Roman" w:hAnsi="Times New Roman" w:cs="Times New Roman"/>
          <w:sz w:val="24"/>
          <w:szCs w:val="20"/>
        </w:rPr>
        <w:t xml:space="preserve">A forma pela qual as organizações se enquadram dentro destas cinco forças </w:t>
      </w:r>
      <w:r w:rsidR="00353F96" w:rsidRPr="00305AF1">
        <w:rPr>
          <w:rFonts w:ascii="Times New Roman" w:hAnsi="Times New Roman" w:cs="Times New Roman"/>
          <w:sz w:val="24"/>
          <w:szCs w:val="20"/>
        </w:rPr>
        <w:t xml:space="preserve">também </w:t>
      </w:r>
      <w:r w:rsidR="00A5684B" w:rsidRPr="00305AF1">
        <w:rPr>
          <w:rFonts w:ascii="Times New Roman" w:hAnsi="Times New Roman" w:cs="Times New Roman"/>
          <w:sz w:val="24"/>
          <w:szCs w:val="20"/>
        </w:rPr>
        <w:t xml:space="preserve">irá determinar a habilidade da empresa obter, em média, taxas de retorno superiores. </w:t>
      </w:r>
    </w:p>
    <w:p w14:paraId="64208FDD" w14:textId="7FFD93C3" w:rsidR="00A5684B" w:rsidRPr="00305AF1" w:rsidRDefault="00A5684B" w:rsidP="00A5684B">
      <w:pPr>
        <w:spacing w:line="360" w:lineRule="auto"/>
        <w:jc w:val="both"/>
        <w:rPr>
          <w:rFonts w:ascii="Times New Roman" w:hAnsi="Times New Roman" w:cs="Times New Roman"/>
          <w:sz w:val="24"/>
          <w:szCs w:val="20"/>
        </w:rPr>
      </w:pPr>
      <w:r w:rsidRPr="00305AF1">
        <w:rPr>
          <w:rFonts w:ascii="Times New Roman" w:hAnsi="Times New Roman" w:cs="Times New Roman"/>
          <w:sz w:val="24"/>
          <w:szCs w:val="20"/>
        </w:rPr>
        <w:t xml:space="preserve">Estas forças determinam a rentabilidade da indústria: os </w:t>
      </w:r>
      <w:r w:rsidRPr="00305AF1">
        <w:rPr>
          <w:rFonts w:ascii="Times New Roman" w:hAnsi="Times New Roman" w:cs="Times New Roman"/>
          <w:bCs/>
          <w:iCs/>
          <w:sz w:val="24"/>
          <w:szCs w:val="20"/>
        </w:rPr>
        <w:t>produtos substitutos</w:t>
      </w:r>
      <w:r w:rsidRPr="00305AF1">
        <w:rPr>
          <w:rFonts w:ascii="Times New Roman" w:hAnsi="Times New Roman" w:cs="Times New Roman"/>
          <w:sz w:val="24"/>
          <w:szCs w:val="20"/>
        </w:rPr>
        <w:t xml:space="preserve"> influenciam os preços que as empresas podem cobrar, da mesma forma que o </w:t>
      </w:r>
      <w:r w:rsidRPr="00305AF1">
        <w:rPr>
          <w:rFonts w:ascii="Times New Roman" w:hAnsi="Times New Roman" w:cs="Times New Roman"/>
          <w:bCs/>
          <w:iCs/>
          <w:sz w:val="24"/>
          <w:szCs w:val="20"/>
        </w:rPr>
        <w:t>poder do comprador</w:t>
      </w:r>
      <w:r w:rsidRPr="00305AF1">
        <w:rPr>
          <w:rFonts w:ascii="Times New Roman" w:hAnsi="Times New Roman" w:cs="Times New Roman"/>
          <w:sz w:val="24"/>
          <w:szCs w:val="20"/>
        </w:rPr>
        <w:t xml:space="preserve">, que, além disso, podem influenciar o custo e o investimento, porque compradores poderosos exigem serviços dispendiosos; o </w:t>
      </w:r>
      <w:r w:rsidRPr="00305AF1">
        <w:rPr>
          <w:rFonts w:ascii="Times New Roman" w:hAnsi="Times New Roman" w:cs="Times New Roman"/>
          <w:bCs/>
          <w:iCs/>
          <w:sz w:val="24"/>
          <w:szCs w:val="20"/>
        </w:rPr>
        <w:t>poder de negociação dos fornecedores</w:t>
      </w:r>
      <w:r w:rsidRPr="00305AF1">
        <w:rPr>
          <w:rFonts w:ascii="Times New Roman" w:hAnsi="Times New Roman" w:cs="Times New Roman"/>
          <w:sz w:val="24"/>
          <w:szCs w:val="20"/>
        </w:rPr>
        <w:t xml:space="preserve"> determina o custo das matérias-primas e de outros insumos; a</w:t>
      </w:r>
      <w:r w:rsidRPr="00305AF1">
        <w:rPr>
          <w:rFonts w:ascii="Times New Roman" w:hAnsi="Times New Roman" w:cs="Times New Roman"/>
          <w:i/>
          <w:sz w:val="24"/>
          <w:szCs w:val="20"/>
        </w:rPr>
        <w:t xml:space="preserve"> </w:t>
      </w:r>
      <w:r w:rsidRPr="00305AF1">
        <w:rPr>
          <w:rFonts w:ascii="Times New Roman" w:hAnsi="Times New Roman" w:cs="Times New Roman"/>
          <w:bCs/>
          <w:iCs/>
          <w:sz w:val="24"/>
          <w:szCs w:val="20"/>
        </w:rPr>
        <w:t>intensidade da rivalidade</w:t>
      </w:r>
      <w:r w:rsidRPr="00305AF1">
        <w:rPr>
          <w:rFonts w:ascii="Times New Roman" w:hAnsi="Times New Roman" w:cs="Times New Roman"/>
          <w:sz w:val="24"/>
          <w:szCs w:val="20"/>
        </w:rPr>
        <w:t xml:space="preserve"> influencia os preços assim como os custos da concorrência em áreas como fábrica, desenvolvimento de produto, publicidade e</w:t>
      </w:r>
      <w:r w:rsidR="009874CB" w:rsidRPr="00305AF1">
        <w:rPr>
          <w:rFonts w:ascii="Times New Roman" w:hAnsi="Times New Roman" w:cs="Times New Roman"/>
          <w:sz w:val="24"/>
          <w:szCs w:val="20"/>
        </w:rPr>
        <w:t xml:space="preserve"> </w:t>
      </w:r>
      <w:r w:rsidRPr="00305AF1">
        <w:rPr>
          <w:rFonts w:ascii="Times New Roman" w:hAnsi="Times New Roman" w:cs="Times New Roman"/>
          <w:sz w:val="24"/>
          <w:szCs w:val="20"/>
        </w:rPr>
        <w:t xml:space="preserve"> força de vendas; e a </w:t>
      </w:r>
      <w:r w:rsidRPr="00305AF1">
        <w:rPr>
          <w:rFonts w:ascii="Times New Roman" w:hAnsi="Times New Roman" w:cs="Times New Roman"/>
          <w:bCs/>
          <w:iCs/>
          <w:sz w:val="24"/>
          <w:szCs w:val="20"/>
        </w:rPr>
        <w:t>ameaça de entrada</w:t>
      </w:r>
      <w:r w:rsidRPr="00305AF1">
        <w:rPr>
          <w:rFonts w:ascii="Times New Roman" w:hAnsi="Times New Roman" w:cs="Times New Roman"/>
          <w:sz w:val="24"/>
          <w:szCs w:val="20"/>
        </w:rPr>
        <w:t xml:space="preserve"> coloca um limite nos preços e modula o investimento ex</w:t>
      </w:r>
      <w:r w:rsidR="00353F96" w:rsidRPr="00305AF1">
        <w:rPr>
          <w:rFonts w:ascii="Times New Roman" w:hAnsi="Times New Roman" w:cs="Times New Roman"/>
          <w:sz w:val="24"/>
          <w:szCs w:val="20"/>
        </w:rPr>
        <w:t>igido para deter entrantes (figura 2).</w:t>
      </w:r>
    </w:p>
    <w:p w14:paraId="503BFA7C" w14:textId="77777777" w:rsidR="00A5684B" w:rsidRPr="00305AF1" w:rsidRDefault="00353F96" w:rsidP="00353F96">
      <w:pPr>
        <w:spacing w:after="0" w:line="360" w:lineRule="auto"/>
        <w:jc w:val="center"/>
        <w:rPr>
          <w:rFonts w:ascii="Times New Roman" w:hAnsi="Times New Roman" w:cs="Times New Roman"/>
          <w:sz w:val="24"/>
        </w:rPr>
      </w:pPr>
      <w:r w:rsidRPr="00305AF1">
        <w:rPr>
          <w:rFonts w:ascii="Times New Roman" w:eastAsia="Times New Roman" w:hAnsi="Times New Roman" w:cs="Times New Roman"/>
          <w:sz w:val="20"/>
          <w:szCs w:val="20"/>
          <w:lang w:eastAsia="pt-BR"/>
        </w:rPr>
        <w:t>Figura 2 – As cinco forças competitivas</w:t>
      </w:r>
      <w:r w:rsidRPr="00305AF1">
        <w:rPr>
          <w:rFonts w:ascii="Times New Roman" w:hAnsi="Times New Roman" w:cs="Times New Roman"/>
          <w:noProof/>
          <w:sz w:val="24"/>
          <w:lang w:eastAsia="pt-BR"/>
        </w:rPr>
        <w:drawing>
          <wp:inline distT="0" distB="0" distL="0" distR="0" wp14:anchorId="0D0A2FBB" wp14:editId="5913DD74">
            <wp:extent cx="5392420" cy="3466532"/>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677" cy="3482768"/>
                    </a:xfrm>
                    <a:prstGeom prst="rect">
                      <a:avLst/>
                    </a:prstGeom>
                    <a:noFill/>
                    <a:ln>
                      <a:noFill/>
                    </a:ln>
                  </pic:spPr>
                </pic:pic>
              </a:graphicData>
            </a:graphic>
          </wp:inline>
        </w:drawing>
      </w:r>
    </w:p>
    <w:p w14:paraId="280558CA" w14:textId="00B36412" w:rsidR="00353F96" w:rsidRPr="00305AF1" w:rsidRDefault="00353F96" w:rsidP="00C6767F">
      <w:pPr>
        <w:spacing w:line="360" w:lineRule="auto"/>
        <w:rPr>
          <w:rFonts w:ascii="Times New Roman" w:eastAsia="Times New Roman" w:hAnsi="Times New Roman" w:cs="Times New Roman"/>
          <w:sz w:val="20"/>
          <w:szCs w:val="20"/>
          <w:lang w:eastAsia="pt-BR"/>
        </w:rPr>
      </w:pPr>
      <w:r w:rsidRPr="00305AF1">
        <w:rPr>
          <w:rFonts w:ascii="Times New Roman" w:eastAsia="Times New Roman" w:hAnsi="Times New Roman" w:cs="Times New Roman"/>
          <w:sz w:val="20"/>
          <w:szCs w:val="20"/>
          <w:lang w:eastAsia="pt-BR"/>
        </w:rPr>
        <w:t>Fonte: Adaptado de Porter (1986).</w:t>
      </w:r>
    </w:p>
    <w:p w14:paraId="28EDB659" w14:textId="19A33DFF" w:rsidR="00932705" w:rsidRPr="00305AF1" w:rsidRDefault="00363113" w:rsidP="009F64A5">
      <w:pPr>
        <w:spacing w:after="120" w:line="360" w:lineRule="auto"/>
        <w:jc w:val="both"/>
        <w:rPr>
          <w:rFonts w:ascii="Times New Roman" w:hAnsi="Times New Roman" w:cs="Times New Roman"/>
          <w:sz w:val="24"/>
          <w:szCs w:val="24"/>
        </w:rPr>
      </w:pPr>
      <w:r w:rsidRPr="00305AF1">
        <w:rPr>
          <w:rFonts w:ascii="Times New Roman" w:hAnsi="Times New Roman" w:cs="Times New Roman"/>
          <w:sz w:val="24"/>
          <w:szCs w:val="24"/>
        </w:rPr>
        <w:lastRenderedPageBreak/>
        <w:t>Segundo esse modelo, clientes, fornecedores, substitutos e potenciais entrantes, assim como os concorrentes propriamente ditos, todos exercem pressões sobre a empresa, as quais serão maiores ou menores, de acordo com cada caso. Nesse sentido, assinala Porter, concorrência poderia ser definida como rivalidade ampliada</w:t>
      </w:r>
      <w:r w:rsidR="000952F4" w:rsidRPr="00305AF1">
        <w:rPr>
          <w:rFonts w:ascii="Times New Roman" w:hAnsi="Times New Roman" w:cs="Times New Roman"/>
          <w:sz w:val="24"/>
          <w:szCs w:val="24"/>
        </w:rPr>
        <w:t>.</w:t>
      </w:r>
    </w:p>
    <w:p w14:paraId="268E3056" w14:textId="7C81BEE4" w:rsidR="000952F4" w:rsidRDefault="006872C1" w:rsidP="00C6767F">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Além da caracterização da concorrência através do modelo das cinco forças, o primeiro best-seller de Porter apresenta, ainda, uma tipologia das estratégias que a empresa pode usar para enfrentar com sucesso as cinco forças da concorrência, as quais ele denomina "estratégias competitivas”.</w:t>
      </w:r>
    </w:p>
    <w:p w14:paraId="4A36A59B" w14:textId="214729D4" w:rsidR="00E64B99" w:rsidRPr="006B6848" w:rsidRDefault="004D5D5A" w:rsidP="00C6767F">
      <w:pPr>
        <w:spacing w:line="360" w:lineRule="auto"/>
        <w:jc w:val="both"/>
        <w:rPr>
          <w:rFonts w:ascii="Times New Roman" w:hAnsi="Times New Roman" w:cs="Times New Roman"/>
          <w:sz w:val="24"/>
          <w:szCs w:val="24"/>
        </w:rPr>
      </w:pPr>
      <w:r w:rsidRPr="006B6848">
        <w:rPr>
          <w:rFonts w:ascii="Times New Roman" w:hAnsi="Times New Roman" w:cs="Times New Roman"/>
          <w:sz w:val="24"/>
          <w:szCs w:val="24"/>
        </w:rPr>
        <w:t xml:space="preserve">Na literatura apresentam-se uma diversidade de trabalhos sobre as referidas temáticas. </w:t>
      </w:r>
      <w:r w:rsidR="00D47282" w:rsidRPr="006B6848">
        <w:rPr>
          <w:rFonts w:ascii="Times New Roman" w:hAnsi="Times New Roman" w:cs="Times New Roman"/>
          <w:sz w:val="24"/>
          <w:szCs w:val="24"/>
        </w:rPr>
        <w:t xml:space="preserve">Amorim </w:t>
      </w:r>
      <w:r w:rsidR="00D47282" w:rsidRPr="006B6848">
        <w:rPr>
          <w:rFonts w:ascii="Times New Roman" w:hAnsi="Times New Roman" w:cs="Times New Roman"/>
          <w:i/>
          <w:sz w:val="24"/>
          <w:szCs w:val="24"/>
        </w:rPr>
        <w:t>et al.</w:t>
      </w:r>
      <w:r w:rsidR="00D47282" w:rsidRPr="006B6848">
        <w:rPr>
          <w:rFonts w:ascii="Times New Roman" w:hAnsi="Times New Roman" w:cs="Times New Roman"/>
          <w:sz w:val="24"/>
          <w:szCs w:val="24"/>
        </w:rPr>
        <w:t xml:space="preserve"> (2015) </w:t>
      </w:r>
      <w:r w:rsidR="005B1EBC" w:rsidRPr="006B6848">
        <w:rPr>
          <w:rFonts w:ascii="Times New Roman" w:hAnsi="Times New Roman" w:cs="Times New Roman"/>
          <w:sz w:val="24"/>
          <w:szCs w:val="24"/>
        </w:rPr>
        <w:t xml:space="preserve">estabeleceram uma análise estratégica </w:t>
      </w:r>
      <w:r w:rsidR="00B65AF6" w:rsidRPr="006B6848">
        <w:rPr>
          <w:rFonts w:ascii="Times New Roman" w:hAnsi="Times New Roman" w:cs="Times New Roman"/>
          <w:sz w:val="24"/>
          <w:szCs w:val="24"/>
        </w:rPr>
        <w:t>baseada</w:t>
      </w:r>
      <w:r w:rsidR="005B1EBC" w:rsidRPr="006B6848">
        <w:rPr>
          <w:rFonts w:ascii="Times New Roman" w:hAnsi="Times New Roman" w:cs="Times New Roman"/>
          <w:sz w:val="24"/>
          <w:szCs w:val="24"/>
        </w:rPr>
        <w:t xml:space="preserve"> na ferrament</w:t>
      </w:r>
      <w:r w:rsidR="00B65AF6" w:rsidRPr="006B6848">
        <w:rPr>
          <w:rFonts w:ascii="Times New Roman" w:hAnsi="Times New Roman" w:cs="Times New Roman"/>
          <w:sz w:val="24"/>
          <w:szCs w:val="24"/>
        </w:rPr>
        <w:t>a</w:t>
      </w:r>
      <w:r w:rsidR="005B1EBC" w:rsidRPr="006B6848">
        <w:rPr>
          <w:rFonts w:ascii="Times New Roman" w:hAnsi="Times New Roman" w:cs="Times New Roman"/>
          <w:sz w:val="24"/>
          <w:szCs w:val="24"/>
        </w:rPr>
        <w:t xml:space="preserve"> matriz SWOT no contexto do </w:t>
      </w:r>
      <w:r w:rsidR="00B65AF6" w:rsidRPr="006B6848">
        <w:rPr>
          <w:rFonts w:ascii="Times New Roman" w:hAnsi="Times New Roman" w:cs="Times New Roman"/>
          <w:sz w:val="24"/>
          <w:szCs w:val="24"/>
        </w:rPr>
        <w:t>segmento</w:t>
      </w:r>
      <w:r w:rsidR="005B1EBC" w:rsidRPr="006B6848">
        <w:rPr>
          <w:rFonts w:ascii="Times New Roman" w:hAnsi="Times New Roman" w:cs="Times New Roman"/>
          <w:sz w:val="24"/>
          <w:szCs w:val="24"/>
        </w:rPr>
        <w:t xml:space="preserve"> alimentício.</w:t>
      </w:r>
      <w:r w:rsidR="005F6CF1" w:rsidRPr="006B6848">
        <w:rPr>
          <w:rFonts w:ascii="Times New Roman" w:hAnsi="Times New Roman" w:cs="Times New Roman"/>
          <w:sz w:val="24"/>
          <w:szCs w:val="24"/>
        </w:rPr>
        <w:t xml:space="preserve"> </w:t>
      </w:r>
      <w:proofErr w:type="spellStart"/>
      <w:r w:rsidR="005F6CF1" w:rsidRPr="006B6848">
        <w:rPr>
          <w:rFonts w:ascii="Times New Roman" w:hAnsi="Times New Roman" w:cs="Times New Roman"/>
          <w:sz w:val="24"/>
          <w:szCs w:val="24"/>
        </w:rPr>
        <w:t>Totini</w:t>
      </w:r>
      <w:proofErr w:type="spellEnd"/>
      <w:r w:rsidR="005F6CF1" w:rsidRPr="006B6848">
        <w:rPr>
          <w:rFonts w:ascii="Times New Roman" w:hAnsi="Times New Roman" w:cs="Times New Roman"/>
          <w:sz w:val="24"/>
          <w:szCs w:val="24"/>
        </w:rPr>
        <w:t xml:space="preserve"> </w:t>
      </w:r>
      <w:r w:rsidR="005F6CF1" w:rsidRPr="006B6848">
        <w:rPr>
          <w:rFonts w:ascii="Times New Roman" w:hAnsi="Times New Roman" w:cs="Times New Roman"/>
          <w:i/>
          <w:sz w:val="24"/>
          <w:szCs w:val="24"/>
        </w:rPr>
        <w:t xml:space="preserve">et al. </w:t>
      </w:r>
      <w:r w:rsidR="005F6CF1" w:rsidRPr="006B6848">
        <w:rPr>
          <w:rFonts w:ascii="Times New Roman" w:hAnsi="Times New Roman" w:cs="Times New Roman"/>
          <w:sz w:val="24"/>
          <w:szCs w:val="24"/>
        </w:rPr>
        <w:t>(2007) aplicaram a análise SWOT como fundamento de apoio a aplicação da metodologia Seis Sigma no segmento de fabricação de softwares.</w:t>
      </w:r>
      <w:r w:rsidR="00A1547F" w:rsidRPr="006B6848">
        <w:rPr>
          <w:rFonts w:ascii="Times New Roman" w:hAnsi="Times New Roman" w:cs="Times New Roman"/>
          <w:sz w:val="24"/>
          <w:szCs w:val="24"/>
        </w:rPr>
        <w:t xml:space="preserve"> Santana (2013) analisou os fatores competitivos que influenciam na competitividade sistêmica das empresas de madeira beneficiada através de uma abordagem hibrida do modelo de cinco forças do Porter.</w:t>
      </w:r>
      <w:r w:rsidR="006B6848" w:rsidRPr="006B6848">
        <w:rPr>
          <w:rFonts w:ascii="Times New Roman" w:hAnsi="Times New Roman" w:cs="Times New Roman"/>
          <w:sz w:val="24"/>
          <w:szCs w:val="24"/>
        </w:rPr>
        <w:t xml:space="preserve"> Rojo e Couto (2008) estabeleceram um diagnóstico estratégico de uma empresa do segmento de moda centrado nas abordagens SWOT, </w:t>
      </w:r>
      <w:proofErr w:type="spellStart"/>
      <w:r w:rsidR="006B6848" w:rsidRPr="00167803">
        <w:rPr>
          <w:rFonts w:ascii="Times New Roman" w:hAnsi="Times New Roman" w:cs="Times New Roman"/>
          <w:i/>
          <w:sz w:val="24"/>
          <w:szCs w:val="24"/>
        </w:rPr>
        <w:t>Balanced</w:t>
      </w:r>
      <w:proofErr w:type="spellEnd"/>
      <w:r w:rsidR="006B6848" w:rsidRPr="00167803">
        <w:rPr>
          <w:rFonts w:ascii="Times New Roman" w:hAnsi="Times New Roman" w:cs="Times New Roman"/>
          <w:i/>
          <w:sz w:val="24"/>
          <w:szCs w:val="24"/>
        </w:rPr>
        <w:t xml:space="preserve"> Scorecard</w:t>
      </w:r>
      <w:r w:rsidR="006B6848" w:rsidRPr="006B6848">
        <w:rPr>
          <w:rFonts w:ascii="Times New Roman" w:hAnsi="Times New Roman" w:cs="Times New Roman"/>
          <w:sz w:val="24"/>
          <w:szCs w:val="24"/>
        </w:rPr>
        <w:t xml:space="preserve"> (BSC) e cinco forças de Porter.</w:t>
      </w:r>
    </w:p>
    <w:p w14:paraId="64F70939" w14:textId="2FD4CB5F" w:rsidR="00691C69" w:rsidRPr="00305AF1" w:rsidRDefault="00691C69" w:rsidP="005948C1">
      <w:pPr>
        <w:spacing w:line="360" w:lineRule="auto"/>
        <w:jc w:val="both"/>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 xml:space="preserve">3. </w:t>
      </w:r>
      <w:r w:rsidR="00D36C3A" w:rsidRPr="00305AF1">
        <w:rPr>
          <w:rFonts w:ascii="Times New Roman" w:eastAsia="Times New Roman" w:hAnsi="Times New Roman" w:cs="Times New Roman"/>
          <w:b/>
          <w:bCs/>
          <w:sz w:val="24"/>
          <w:szCs w:val="24"/>
          <w:lang w:eastAsia="pt-BR"/>
        </w:rPr>
        <w:t>Metodologia</w:t>
      </w:r>
    </w:p>
    <w:p w14:paraId="7429C8B7" w14:textId="7ED09310" w:rsidR="00B54A0A" w:rsidRPr="00305AF1" w:rsidRDefault="00760604" w:rsidP="00E9400A">
      <w:pPr>
        <w:spacing w:line="360" w:lineRule="auto"/>
        <w:jc w:val="both"/>
        <w:rPr>
          <w:rFonts w:ascii="Times New Roman" w:hAnsi="Times New Roman" w:cs="Times New Roman"/>
          <w:sz w:val="24"/>
        </w:rPr>
      </w:pPr>
      <w:r w:rsidRPr="00305AF1">
        <w:rPr>
          <w:rFonts w:ascii="Times New Roman" w:hAnsi="Times New Roman" w:cs="Times New Roman"/>
          <w:sz w:val="24"/>
        </w:rPr>
        <w:t xml:space="preserve">O presente trabalho admite caráter exploratório-descritivo, </w:t>
      </w:r>
      <w:r w:rsidR="00B54A0A" w:rsidRPr="00305AF1">
        <w:rPr>
          <w:rFonts w:ascii="Times New Roman" w:hAnsi="Times New Roman" w:cs="Times New Roman"/>
          <w:sz w:val="24"/>
          <w:szCs w:val="24"/>
        </w:rPr>
        <w:t>de cunho qualitativo, uma vez</w:t>
      </w:r>
      <w:r w:rsidR="00B54A0A" w:rsidRPr="00305AF1">
        <w:t xml:space="preserve"> </w:t>
      </w:r>
      <w:r w:rsidRPr="00305AF1">
        <w:rPr>
          <w:rFonts w:ascii="Times New Roman" w:hAnsi="Times New Roman" w:cs="Times New Roman"/>
          <w:sz w:val="24"/>
        </w:rPr>
        <w:t>que se propõe a</w:t>
      </w:r>
      <w:r w:rsidR="00B54A0A" w:rsidRPr="00305AF1">
        <w:rPr>
          <w:rFonts w:ascii="Times New Roman" w:hAnsi="Times New Roman" w:cs="Times New Roman"/>
          <w:sz w:val="24"/>
        </w:rPr>
        <w:t xml:space="preserve"> analisar o cenário estratégico de uma indústria do</w:t>
      </w:r>
      <w:r w:rsidRPr="00305AF1">
        <w:rPr>
          <w:rFonts w:ascii="Times New Roman" w:hAnsi="Times New Roman" w:cs="Times New Roman"/>
          <w:sz w:val="24"/>
        </w:rPr>
        <w:t xml:space="preserve"> segmento de tubos e conexões em PVC</w:t>
      </w:r>
      <w:r w:rsidR="00B54A0A" w:rsidRPr="00305AF1">
        <w:rPr>
          <w:rFonts w:ascii="Times New Roman" w:hAnsi="Times New Roman" w:cs="Times New Roman"/>
          <w:sz w:val="24"/>
        </w:rPr>
        <w:t xml:space="preserve"> mediante duas ferramentas qualitativas de análise estratégica</w:t>
      </w:r>
      <w:r w:rsidRPr="00305AF1">
        <w:rPr>
          <w:rFonts w:ascii="Times New Roman" w:hAnsi="Times New Roman" w:cs="Times New Roman"/>
          <w:sz w:val="24"/>
        </w:rPr>
        <w:t xml:space="preserve">. </w:t>
      </w:r>
      <w:r w:rsidR="00FF22CA" w:rsidRPr="00305AF1">
        <w:rPr>
          <w:rFonts w:ascii="Times New Roman" w:hAnsi="Times New Roman" w:cs="Times New Roman"/>
          <w:sz w:val="24"/>
        </w:rPr>
        <w:t>A pesquisa</w:t>
      </w:r>
      <w:r w:rsidR="00B54A0A" w:rsidRPr="00305AF1">
        <w:rPr>
          <w:rFonts w:ascii="Times New Roman" w:hAnsi="Times New Roman" w:cs="Times New Roman"/>
          <w:sz w:val="24"/>
        </w:rPr>
        <w:t xml:space="preserve"> também se caracteriza como um estudo de caso.</w:t>
      </w:r>
      <w:r w:rsidR="00E92E10">
        <w:rPr>
          <w:rFonts w:ascii="Times New Roman" w:hAnsi="Times New Roman" w:cs="Times New Roman"/>
          <w:sz w:val="24"/>
        </w:rPr>
        <w:t xml:space="preserve"> O objeto de estudo foi determinado através de amostragem não-probabilística por conveniência, devido a </w:t>
      </w:r>
      <w:r w:rsidR="001E439B">
        <w:rPr>
          <w:rFonts w:ascii="Times New Roman" w:hAnsi="Times New Roman" w:cs="Times New Roman"/>
          <w:sz w:val="24"/>
        </w:rPr>
        <w:t>disponibilidade de acesso à gestão, e não mediante a especificação de algum critério estatístico.</w:t>
      </w:r>
    </w:p>
    <w:p w14:paraId="0205FBBC" w14:textId="0B4CA9DE" w:rsidR="00760604" w:rsidRDefault="00B54A0A" w:rsidP="00E9400A">
      <w:pPr>
        <w:spacing w:line="360" w:lineRule="auto"/>
        <w:jc w:val="both"/>
        <w:rPr>
          <w:rFonts w:ascii="Times New Roman" w:hAnsi="Times New Roman"/>
          <w:sz w:val="24"/>
          <w:szCs w:val="24"/>
        </w:rPr>
      </w:pPr>
      <w:r w:rsidRPr="00305AF1">
        <w:rPr>
          <w:rFonts w:ascii="Times New Roman" w:hAnsi="Times New Roman"/>
          <w:sz w:val="24"/>
          <w:szCs w:val="24"/>
        </w:rPr>
        <w:t xml:space="preserve">Para a efetivação da pesquisa utilizou-se como técnicas: a pesquisa bibliográfica, </w:t>
      </w:r>
      <w:r w:rsidR="001E439B">
        <w:rPr>
          <w:rFonts w:ascii="Times New Roman" w:hAnsi="Times New Roman"/>
          <w:sz w:val="24"/>
          <w:szCs w:val="24"/>
        </w:rPr>
        <w:t>mediante livros e periódicos que abordam a temática, visando assim,</w:t>
      </w:r>
      <w:r w:rsidRPr="00305AF1">
        <w:rPr>
          <w:rFonts w:ascii="Times New Roman" w:hAnsi="Times New Roman"/>
          <w:sz w:val="24"/>
          <w:szCs w:val="24"/>
        </w:rPr>
        <w:t xml:space="preserve"> obter embasamento teórico; pesquisa documental</w:t>
      </w:r>
      <w:r w:rsidR="001E439B">
        <w:rPr>
          <w:rFonts w:ascii="Times New Roman" w:hAnsi="Times New Roman"/>
          <w:sz w:val="24"/>
          <w:szCs w:val="24"/>
        </w:rPr>
        <w:t>, centralizada em documentos e relatórios disponibilizados pela gestão,</w:t>
      </w:r>
      <w:r w:rsidRPr="00305AF1">
        <w:rPr>
          <w:rFonts w:ascii="Times New Roman" w:hAnsi="Times New Roman"/>
          <w:sz w:val="24"/>
          <w:szCs w:val="24"/>
        </w:rPr>
        <w:t xml:space="preserve"> visando levantar dados e </w:t>
      </w:r>
      <w:r w:rsidR="001E439B">
        <w:rPr>
          <w:rFonts w:ascii="Times New Roman" w:hAnsi="Times New Roman"/>
          <w:sz w:val="24"/>
          <w:szCs w:val="24"/>
        </w:rPr>
        <w:t xml:space="preserve">informações </w:t>
      </w:r>
      <w:r w:rsidR="001E439B" w:rsidRPr="00305AF1">
        <w:rPr>
          <w:rFonts w:ascii="Times New Roman" w:hAnsi="Times New Roman"/>
          <w:sz w:val="24"/>
          <w:szCs w:val="24"/>
        </w:rPr>
        <w:t>a</w:t>
      </w:r>
      <w:r w:rsidR="001E439B">
        <w:rPr>
          <w:rFonts w:ascii="Times New Roman" w:hAnsi="Times New Roman"/>
          <w:sz w:val="24"/>
          <w:szCs w:val="24"/>
        </w:rPr>
        <w:t>dicionais à análise</w:t>
      </w:r>
      <w:r w:rsidRPr="00305AF1">
        <w:rPr>
          <w:rFonts w:ascii="Times New Roman" w:hAnsi="Times New Roman"/>
          <w:sz w:val="24"/>
          <w:szCs w:val="24"/>
        </w:rPr>
        <w:t xml:space="preserve">; </w:t>
      </w:r>
      <w:r w:rsidR="001E439B">
        <w:rPr>
          <w:rFonts w:ascii="Times New Roman" w:hAnsi="Times New Roman"/>
          <w:sz w:val="24"/>
          <w:szCs w:val="24"/>
        </w:rPr>
        <w:t xml:space="preserve">e </w:t>
      </w:r>
      <w:r w:rsidRPr="00305AF1">
        <w:rPr>
          <w:rFonts w:ascii="Times New Roman" w:hAnsi="Times New Roman"/>
          <w:sz w:val="24"/>
          <w:szCs w:val="24"/>
        </w:rPr>
        <w:t>pesquisa de campo, consolidada através</w:t>
      </w:r>
      <w:r w:rsidR="00FF22CA" w:rsidRPr="00305AF1">
        <w:rPr>
          <w:rFonts w:ascii="Times New Roman" w:hAnsi="Times New Roman"/>
          <w:sz w:val="24"/>
          <w:szCs w:val="24"/>
        </w:rPr>
        <w:t xml:space="preserve"> da aplicação</w:t>
      </w:r>
      <w:r w:rsidRPr="00305AF1">
        <w:rPr>
          <w:rFonts w:ascii="Times New Roman" w:hAnsi="Times New Roman"/>
          <w:sz w:val="24"/>
          <w:szCs w:val="24"/>
        </w:rPr>
        <w:t xml:space="preserve"> do instrumento de pesquisa </w:t>
      </w:r>
      <w:r w:rsidR="001E439B">
        <w:rPr>
          <w:rFonts w:ascii="Times New Roman" w:hAnsi="Times New Roman"/>
          <w:sz w:val="24"/>
          <w:szCs w:val="24"/>
        </w:rPr>
        <w:t xml:space="preserve">não </w:t>
      </w:r>
      <w:r w:rsidRPr="00305AF1">
        <w:rPr>
          <w:rFonts w:ascii="Times New Roman" w:hAnsi="Times New Roman"/>
          <w:sz w:val="24"/>
          <w:szCs w:val="24"/>
        </w:rPr>
        <w:t>estruturado</w:t>
      </w:r>
      <w:r w:rsidR="001E439B">
        <w:rPr>
          <w:rFonts w:ascii="Times New Roman" w:hAnsi="Times New Roman"/>
          <w:sz w:val="24"/>
          <w:szCs w:val="24"/>
        </w:rPr>
        <w:t xml:space="preserve"> </w:t>
      </w:r>
      <w:r w:rsidR="001E439B">
        <w:rPr>
          <w:rFonts w:ascii="Times New Roman" w:hAnsi="Times New Roman"/>
          <w:sz w:val="24"/>
          <w:szCs w:val="24"/>
        </w:rPr>
        <w:lastRenderedPageBreak/>
        <w:t>(questionário e entrevistas)</w:t>
      </w:r>
      <w:r w:rsidRPr="00305AF1">
        <w:rPr>
          <w:rFonts w:ascii="Times New Roman" w:hAnsi="Times New Roman"/>
          <w:sz w:val="24"/>
          <w:szCs w:val="24"/>
        </w:rPr>
        <w:t xml:space="preserve"> com base nas ferramentas estratégicas</w:t>
      </w:r>
      <w:r w:rsidR="00FF22CA" w:rsidRPr="00305AF1">
        <w:rPr>
          <w:rFonts w:ascii="Times New Roman" w:hAnsi="Times New Roman"/>
          <w:sz w:val="24"/>
          <w:szCs w:val="24"/>
        </w:rPr>
        <w:t xml:space="preserve"> abordadas n</w:t>
      </w:r>
      <w:r w:rsidRPr="00305AF1">
        <w:rPr>
          <w:rFonts w:ascii="Times New Roman" w:hAnsi="Times New Roman"/>
          <w:sz w:val="24"/>
          <w:szCs w:val="24"/>
        </w:rPr>
        <w:t>a</w:t>
      </w:r>
      <w:r w:rsidR="00FF22CA" w:rsidRPr="00305AF1">
        <w:rPr>
          <w:rFonts w:ascii="Times New Roman" w:hAnsi="Times New Roman"/>
          <w:sz w:val="24"/>
          <w:szCs w:val="24"/>
        </w:rPr>
        <w:t xml:space="preserve"> </w:t>
      </w:r>
      <w:r w:rsidRPr="00305AF1">
        <w:rPr>
          <w:rFonts w:ascii="Times New Roman" w:hAnsi="Times New Roman"/>
          <w:sz w:val="24"/>
          <w:szCs w:val="24"/>
        </w:rPr>
        <w:t>pesquisa</w:t>
      </w:r>
      <w:r w:rsidR="001E439B">
        <w:rPr>
          <w:rFonts w:ascii="Times New Roman" w:hAnsi="Times New Roman"/>
          <w:sz w:val="24"/>
          <w:szCs w:val="24"/>
        </w:rPr>
        <w:t xml:space="preserve"> e da observação </w:t>
      </w:r>
      <w:r w:rsidR="001E439B" w:rsidRPr="001E439B">
        <w:rPr>
          <w:rFonts w:ascii="Times New Roman" w:hAnsi="Times New Roman"/>
          <w:i/>
          <w:sz w:val="24"/>
          <w:szCs w:val="24"/>
        </w:rPr>
        <w:t>in loco</w:t>
      </w:r>
      <w:r w:rsidR="00E9400A" w:rsidRPr="00305AF1">
        <w:rPr>
          <w:rFonts w:ascii="Times New Roman" w:hAnsi="Times New Roman"/>
          <w:sz w:val="24"/>
          <w:szCs w:val="24"/>
        </w:rPr>
        <w:t>.</w:t>
      </w:r>
      <w:r w:rsidR="00FF22CA" w:rsidRPr="00305AF1">
        <w:rPr>
          <w:rFonts w:ascii="Times New Roman" w:hAnsi="Times New Roman"/>
          <w:sz w:val="24"/>
          <w:szCs w:val="24"/>
        </w:rPr>
        <w:t xml:space="preserve"> </w:t>
      </w:r>
      <w:r w:rsidR="001E439B">
        <w:rPr>
          <w:rFonts w:ascii="Times New Roman" w:hAnsi="Times New Roman"/>
          <w:sz w:val="24"/>
          <w:szCs w:val="24"/>
        </w:rPr>
        <w:t xml:space="preserve">A figura 3 </w:t>
      </w:r>
      <w:r w:rsidR="00A92790">
        <w:rPr>
          <w:rFonts w:ascii="Times New Roman" w:hAnsi="Times New Roman"/>
          <w:sz w:val="24"/>
          <w:szCs w:val="24"/>
        </w:rPr>
        <w:t>apresenta o roteiro da metodologia da presente pesquisa.</w:t>
      </w:r>
    </w:p>
    <w:p w14:paraId="26606FDC" w14:textId="2AF1813C" w:rsidR="001E439B" w:rsidRDefault="001E439B" w:rsidP="001E439B">
      <w:pPr>
        <w:spacing w:after="0" w:line="360" w:lineRule="auto"/>
        <w:jc w:val="center"/>
        <w:rPr>
          <w:rFonts w:ascii="Times New Roman" w:hAnsi="Times New Roman"/>
          <w:sz w:val="24"/>
          <w:szCs w:val="24"/>
        </w:rPr>
      </w:pPr>
      <w:r w:rsidRPr="00305AF1">
        <w:rPr>
          <w:rFonts w:ascii="Times New Roman" w:eastAsia="Times New Roman" w:hAnsi="Times New Roman" w:cs="Times New Roman"/>
          <w:sz w:val="20"/>
          <w:szCs w:val="20"/>
          <w:lang w:eastAsia="pt-BR"/>
        </w:rPr>
        <w:t xml:space="preserve">Figura </w:t>
      </w:r>
      <w:r w:rsidR="00A92790">
        <w:rPr>
          <w:rFonts w:ascii="Times New Roman" w:eastAsia="Times New Roman" w:hAnsi="Times New Roman" w:cs="Times New Roman"/>
          <w:sz w:val="20"/>
          <w:szCs w:val="20"/>
          <w:lang w:eastAsia="pt-BR"/>
        </w:rPr>
        <w:t>3</w:t>
      </w:r>
      <w:r w:rsidRPr="00305AF1">
        <w:rPr>
          <w:rFonts w:ascii="Times New Roman" w:eastAsia="Times New Roman" w:hAnsi="Times New Roman" w:cs="Times New Roman"/>
          <w:sz w:val="20"/>
          <w:szCs w:val="20"/>
          <w:lang w:eastAsia="pt-BR"/>
        </w:rPr>
        <w:t xml:space="preserve"> – </w:t>
      </w:r>
      <w:r w:rsidR="00A92790">
        <w:rPr>
          <w:rFonts w:ascii="Times New Roman" w:eastAsia="Times New Roman" w:hAnsi="Times New Roman" w:cs="Times New Roman"/>
          <w:sz w:val="20"/>
          <w:szCs w:val="20"/>
          <w:lang w:eastAsia="pt-BR"/>
        </w:rPr>
        <w:t>Etapas da metodologia de pesquisa</w:t>
      </w:r>
      <w:r>
        <w:rPr>
          <w:rFonts w:ascii="Times New Roman" w:hAnsi="Times New Roman"/>
          <w:noProof/>
          <w:sz w:val="24"/>
          <w:szCs w:val="24"/>
          <w:lang w:eastAsia="pt-BR"/>
        </w:rPr>
        <w:drawing>
          <wp:inline distT="0" distB="0" distL="0" distR="0" wp14:anchorId="5021E6CE" wp14:editId="64606914">
            <wp:extent cx="5400040" cy="1864426"/>
            <wp:effectExtent l="76200" t="57150" r="86360" b="11684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A0F499" w14:textId="0EA6657C" w:rsidR="001E439B" w:rsidRPr="00305AF1" w:rsidRDefault="001E439B" w:rsidP="001E439B">
      <w:pPr>
        <w:spacing w:line="360" w:lineRule="auto"/>
        <w:rPr>
          <w:rFonts w:ascii="Times New Roman" w:eastAsia="Times New Roman" w:hAnsi="Times New Roman" w:cs="Times New Roman"/>
          <w:sz w:val="20"/>
          <w:szCs w:val="20"/>
          <w:lang w:eastAsia="pt-BR"/>
        </w:rPr>
      </w:pPr>
      <w:r w:rsidRPr="00305AF1">
        <w:rPr>
          <w:rFonts w:ascii="Times New Roman" w:eastAsia="Times New Roman" w:hAnsi="Times New Roman" w:cs="Times New Roman"/>
          <w:sz w:val="20"/>
          <w:szCs w:val="20"/>
          <w:lang w:eastAsia="pt-BR"/>
        </w:rPr>
        <w:t xml:space="preserve">Fonte: </w:t>
      </w:r>
      <w:r w:rsidR="00A92790">
        <w:rPr>
          <w:rFonts w:ascii="Times New Roman" w:eastAsia="Times New Roman" w:hAnsi="Times New Roman" w:cs="Times New Roman"/>
          <w:sz w:val="20"/>
          <w:szCs w:val="20"/>
          <w:lang w:eastAsia="pt-BR"/>
        </w:rPr>
        <w:t>Esta pesquisa (2018</w:t>
      </w:r>
      <w:r w:rsidRPr="00305AF1">
        <w:rPr>
          <w:rFonts w:ascii="Times New Roman" w:eastAsia="Times New Roman" w:hAnsi="Times New Roman" w:cs="Times New Roman"/>
          <w:sz w:val="20"/>
          <w:szCs w:val="20"/>
          <w:lang w:eastAsia="pt-BR"/>
        </w:rPr>
        <w:t>).</w:t>
      </w:r>
    </w:p>
    <w:p w14:paraId="3A971A76" w14:textId="77777777" w:rsidR="00D36C3A" w:rsidRPr="00305AF1" w:rsidRDefault="00FF22CA" w:rsidP="005948C1">
      <w:pPr>
        <w:spacing w:line="360" w:lineRule="auto"/>
        <w:jc w:val="both"/>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4. R</w:t>
      </w:r>
      <w:r w:rsidR="00D36C3A" w:rsidRPr="00305AF1">
        <w:rPr>
          <w:rFonts w:ascii="Times New Roman" w:eastAsia="Times New Roman" w:hAnsi="Times New Roman" w:cs="Times New Roman"/>
          <w:b/>
          <w:bCs/>
          <w:sz w:val="24"/>
          <w:szCs w:val="24"/>
          <w:lang w:eastAsia="pt-BR"/>
        </w:rPr>
        <w:t xml:space="preserve">esultados e </w:t>
      </w:r>
      <w:r w:rsidRPr="00305AF1">
        <w:rPr>
          <w:rFonts w:ascii="Times New Roman" w:eastAsia="Times New Roman" w:hAnsi="Times New Roman" w:cs="Times New Roman"/>
          <w:b/>
          <w:bCs/>
          <w:sz w:val="24"/>
          <w:szCs w:val="24"/>
          <w:lang w:eastAsia="pt-BR"/>
        </w:rPr>
        <w:t>D</w:t>
      </w:r>
      <w:r w:rsidR="00D36C3A" w:rsidRPr="00305AF1">
        <w:rPr>
          <w:rFonts w:ascii="Times New Roman" w:eastAsia="Times New Roman" w:hAnsi="Times New Roman" w:cs="Times New Roman"/>
          <w:b/>
          <w:bCs/>
          <w:sz w:val="24"/>
          <w:szCs w:val="24"/>
          <w:lang w:eastAsia="pt-BR"/>
        </w:rPr>
        <w:t xml:space="preserve">iscussões </w:t>
      </w:r>
    </w:p>
    <w:p w14:paraId="51DEFF6E" w14:textId="77777777" w:rsidR="00760604" w:rsidRPr="00305AF1" w:rsidRDefault="00760604" w:rsidP="00760604">
      <w:pPr>
        <w:pStyle w:val="Ttulo2"/>
        <w:spacing w:before="0" w:beforeAutospacing="0" w:after="120" w:afterAutospacing="0" w:line="360" w:lineRule="auto"/>
        <w:jc w:val="both"/>
        <w:rPr>
          <w:sz w:val="24"/>
          <w:szCs w:val="20"/>
        </w:rPr>
      </w:pPr>
      <w:r w:rsidRPr="00305AF1">
        <w:rPr>
          <w:sz w:val="24"/>
          <w:szCs w:val="20"/>
        </w:rPr>
        <w:t>4.1. Caracterização da empresa</w:t>
      </w:r>
    </w:p>
    <w:p w14:paraId="72F9F247" w14:textId="77777777" w:rsidR="00760604" w:rsidRPr="00305AF1" w:rsidRDefault="00760604" w:rsidP="00760604">
      <w:pPr>
        <w:spacing w:line="360" w:lineRule="auto"/>
        <w:jc w:val="both"/>
        <w:rPr>
          <w:rFonts w:ascii="Times New Roman" w:hAnsi="Times New Roman" w:cs="Times New Roman"/>
          <w:sz w:val="24"/>
        </w:rPr>
      </w:pPr>
      <w:r w:rsidRPr="00305AF1">
        <w:rPr>
          <w:rFonts w:ascii="Times New Roman" w:hAnsi="Times New Roman" w:cs="Times New Roman"/>
          <w:sz w:val="24"/>
        </w:rPr>
        <w:t>A organização analisada tem 25 anos de atuação no mercado de tubos e conexões em PVC. Opera em âmbito nacional e abrange os segmentos da construção predial, infraestrutura e irrigação. Detém 2 unidades fabris e mais de 500 colaboradores. A unidade avaliada está localizada no Polo Industrial de Marechal Deodoro/AL, integrante da Cadeira Produtiva do Plástico do Estado de Alagoas, com capacidade produtiva de mais de 1000 toneladas/mês de tubos de PVC. A seguir estão dispostos</w:t>
      </w:r>
      <w:r w:rsidR="00FF22CA" w:rsidRPr="00305AF1">
        <w:rPr>
          <w:rFonts w:ascii="Times New Roman" w:hAnsi="Times New Roman" w:cs="Times New Roman"/>
          <w:sz w:val="24"/>
        </w:rPr>
        <w:t xml:space="preserve"> os principais fundamentos estratégicos da organização:</w:t>
      </w:r>
    </w:p>
    <w:p w14:paraId="79D08D65" w14:textId="77777777" w:rsidR="00760604" w:rsidRPr="00305AF1" w:rsidRDefault="00760604" w:rsidP="00760604">
      <w:pPr>
        <w:numPr>
          <w:ilvl w:val="0"/>
          <w:numId w:val="5"/>
        </w:numPr>
        <w:spacing w:after="0" w:line="360" w:lineRule="auto"/>
        <w:jc w:val="both"/>
        <w:rPr>
          <w:rFonts w:ascii="Times New Roman" w:hAnsi="Times New Roman" w:cs="Times New Roman"/>
          <w:sz w:val="24"/>
        </w:rPr>
      </w:pPr>
      <w:r w:rsidRPr="00305AF1">
        <w:rPr>
          <w:rFonts w:ascii="Times New Roman" w:hAnsi="Times New Roman" w:cs="Times New Roman"/>
          <w:sz w:val="24"/>
        </w:rPr>
        <w:t xml:space="preserve">MISSÃO: </w:t>
      </w:r>
      <w:r w:rsidRPr="00305AF1">
        <w:rPr>
          <w:rFonts w:ascii="Times New Roman" w:hAnsi="Times New Roman" w:cs="Times New Roman"/>
          <w:i/>
          <w:sz w:val="24"/>
        </w:rPr>
        <w:t>“Gerar valores que assegurem o desenvolvimento de nossos objetivos corporativos e da sociedade em geral, permitindo a superação das expectativas sócio ambientais, econômicas e de qualidade de vida”</w:t>
      </w:r>
    </w:p>
    <w:p w14:paraId="50CD426B" w14:textId="77777777" w:rsidR="00760604" w:rsidRPr="00305AF1" w:rsidRDefault="00760604" w:rsidP="00760604">
      <w:pPr>
        <w:numPr>
          <w:ilvl w:val="0"/>
          <w:numId w:val="5"/>
        </w:numPr>
        <w:spacing w:after="0" w:line="360" w:lineRule="auto"/>
        <w:jc w:val="both"/>
        <w:rPr>
          <w:rFonts w:ascii="Times New Roman" w:hAnsi="Times New Roman" w:cs="Times New Roman"/>
          <w:sz w:val="24"/>
        </w:rPr>
      </w:pPr>
      <w:r w:rsidRPr="00305AF1">
        <w:rPr>
          <w:rFonts w:ascii="Times New Roman" w:hAnsi="Times New Roman" w:cs="Times New Roman"/>
          <w:sz w:val="24"/>
        </w:rPr>
        <w:t>VISÃO: “</w:t>
      </w:r>
      <w:r w:rsidRPr="00305AF1">
        <w:rPr>
          <w:rFonts w:ascii="Times New Roman" w:hAnsi="Times New Roman" w:cs="Times New Roman"/>
          <w:i/>
          <w:sz w:val="24"/>
        </w:rPr>
        <w:t xml:space="preserve">Ser reconhecida como uma das empresas líderes do segmento de tubos e conexões, conquistar crescimento constante do volume de negócios e buscar novas oportunidades e </w:t>
      </w:r>
      <w:r w:rsidR="00FF22CA" w:rsidRPr="00305AF1">
        <w:rPr>
          <w:rFonts w:ascii="Times New Roman" w:hAnsi="Times New Roman" w:cs="Times New Roman"/>
          <w:i/>
          <w:sz w:val="24"/>
        </w:rPr>
        <w:t>mercado. ”</w:t>
      </w:r>
    </w:p>
    <w:p w14:paraId="7E0DEB22" w14:textId="09853894" w:rsidR="00ED0E23" w:rsidRPr="00305AF1" w:rsidRDefault="00FF22CA" w:rsidP="00C6767F">
      <w:pPr>
        <w:numPr>
          <w:ilvl w:val="0"/>
          <w:numId w:val="5"/>
        </w:numPr>
        <w:spacing w:line="360" w:lineRule="auto"/>
        <w:jc w:val="both"/>
        <w:rPr>
          <w:rFonts w:ascii="Times New Roman" w:hAnsi="Times New Roman" w:cs="Times New Roman"/>
          <w:i/>
          <w:sz w:val="24"/>
        </w:rPr>
      </w:pPr>
      <w:r w:rsidRPr="00305AF1">
        <w:rPr>
          <w:rFonts w:ascii="Times New Roman" w:hAnsi="Times New Roman" w:cs="Times New Roman"/>
          <w:sz w:val="24"/>
        </w:rPr>
        <w:t xml:space="preserve">VALORES: </w:t>
      </w:r>
      <w:r w:rsidR="00ED0E23" w:rsidRPr="00305AF1">
        <w:rPr>
          <w:rFonts w:ascii="Times New Roman" w:hAnsi="Times New Roman" w:cs="Times New Roman"/>
          <w:i/>
          <w:sz w:val="24"/>
        </w:rPr>
        <w:t>Agilidade na tomada de decisão</w:t>
      </w:r>
      <w:r w:rsidR="00C6767F">
        <w:rPr>
          <w:rFonts w:ascii="Times New Roman" w:hAnsi="Times New Roman" w:cs="Times New Roman"/>
          <w:i/>
          <w:sz w:val="24"/>
        </w:rPr>
        <w:t xml:space="preserve">; </w:t>
      </w:r>
      <w:r w:rsidR="00ED0E23" w:rsidRPr="00305AF1">
        <w:rPr>
          <w:rFonts w:ascii="Times New Roman" w:hAnsi="Times New Roman" w:cs="Times New Roman"/>
          <w:i/>
          <w:sz w:val="24"/>
        </w:rPr>
        <w:t>Atuação comercial arrojada</w:t>
      </w:r>
      <w:r w:rsidR="00C6767F">
        <w:rPr>
          <w:rFonts w:ascii="Times New Roman" w:hAnsi="Times New Roman" w:cs="Times New Roman"/>
          <w:i/>
          <w:sz w:val="24"/>
        </w:rPr>
        <w:t xml:space="preserve">; </w:t>
      </w:r>
      <w:r w:rsidR="00ED0E23" w:rsidRPr="00305AF1">
        <w:rPr>
          <w:rFonts w:ascii="Times New Roman" w:hAnsi="Times New Roman" w:cs="Times New Roman"/>
          <w:i/>
          <w:sz w:val="24"/>
        </w:rPr>
        <w:t>Conservadorismo na gestão de riscos</w:t>
      </w:r>
      <w:r w:rsidR="00C6767F">
        <w:rPr>
          <w:rFonts w:ascii="Times New Roman" w:hAnsi="Times New Roman" w:cs="Times New Roman"/>
          <w:i/>
          <w:sz w:val="24"/>
        </w:rPr>
        <w:t>;</w:t>
      </w:r>
      <w:r w:rsidR="007C0E62" w:rsidRPr="00305AF1">
        <w:rPr>
          <w:rFonts w:ascii="Times New Roman" w:hAnsi="Times New Roman" w:cs="Times New Roman"/>
          <w:i/>
          <w:sz w:val="24"/>
        </w:rPr>
        <w:t xml:space="preserve"> </w:t>
      </w:r>
      <w:r w:rsidR="00ED0E23" w:rsidRPr="00305AF1">
        <w:rPr>
          <w:rFonts w:ascii="Times New Roman" w:hAnsi="Times New Roman" w:cs="Times New Roman"/>
          <w:i/>
          <w:sz w:val="24"/>
        </w:rPr>
        <w:t>Cumplicidade e comprometimento no</w:t>
      </w:r>
      <w:r w:rsidR="00AC3CE1" w:rsidRPr="00305AF1">
        <w:rPr>
          <w:rFonts w:ascii="Times New Roman" w:hAnsi="Times New Roman" w:cs="Times New Roman"/>
          <w:i/>
          <w:sz w:val="24"/>
        </w:rPr>
        <w:t>s</w:t>
      </w:r>
      <w:r w:rsidR="00ED0E23" w:rsidRPr="00305AF1">
        <w:rPr>
          <w:rFonts w:ascii="Times New Roman" w:hAnsi="Times New Roman" w:cs="Times New Roman"/>
          <w:i/>
          <w:sz w:val="24"/>
        </w:rPr>
        <w:t xml:space="preserve"> </w:t>
      </w:r>
      <w:r w:rsidR="00ED0E23" w:rsidRPr="00305AF1">
        <w:rPr>
          <w:rFonts w:ascii="Times New Roman" w:hAnsi="Times New Roman" w:cs="Times New Roman"/>
          <w:i/>
          <w:sz w:val="24"/>
        </w:rPr>
        <w:lastRenderedPageBreak/>
        <w:t>negócios</w:t>
      </w:r>
      <w:r w:rsidR="00C6767F">
        <w:rPr>
          <w:rFonts w:ascii="Times New Roman" w:hAnsi="Times New Roman" w:cs="Times New Roman"/>
          <w:i/>
          <w:sz w:val="24"/>
        </w:rPr>
        <w:t>;</w:t>
      </w:r>
      <w:r w:rsidR="007C0E62" w:rsidRPr="00305AF1">
        <w:rPr>
          <w:rFonts w:ascii="Times New Roman" w:hAnsi="Times New Roman" w:cs="Times New Roman"/>
          <w:i/>
          <w:sz w:val="24"/>
        </w:rPr>
        <w:t xml:space="preserve"> </w:t>
      </w:r>
      <w:r w:rsidR="00ED0E23" w:rsidRPr="00305AF1">
        <w:rPr>
          <w:rFonts w:ascii="Times New Roman" w:hAnsi="Times New Roman" w:cs="Times New Roman"/>
          <w:i/>
          <w:sz w:val="24"/>
        </w:rPr>
        <w:t>Ética e transparência</w:t>
      </w:r>
      <w:r w:rsidR="00C6767F">
        <w:rPr>
          <w:rFonts w:ascii="Times New Roman" w:hAnsi="Times New Roman" w:cs="Times New Roman"/>
          <w:i/>
          <w:sz w:val="24"/>
        </w:rPr>
        <w:t>;</w:t>
      </w:r>
      <w:r w:rsidR="007C0E62" w:rsidRPr="00305AF1">
        <w:rPr>
          <w:rFonts w:ascii="Times New Roman" w:hAnsi="Times New Roman" w:cs="Times New Roman"/>
          <w:i/>
          <w:sz w:val="24"/>
        </w:rPr>
        <w:t xml:space="preserve"> </w:t>
      </w:r>
      <w:r w:rsidR="00ED0E23" w:rsidRPr="00305AF1">
        <w:rPr>
          <w:rFonts w:ascii="Times New Roman" w:hAnsi="Times New Roman" w:cs="Times New Roman"/>
          <w:i/>
          <w:sz w:val="24"/>
        </w:rPr>
        <w:t>Fidelização dos clientes e colaboradores</w:t>
      </w:r>
      <w:r w:rsidR="00C6767F">
        <w:rPr>
          <w:rFonts w:ascii="Times New Roman" w:hAnsi="Times New Roman" w:cs="Times New Roman"/>
          <w:i/>
          <w:sz w:val="24"/>
        </w:rPr>
        <w:t>;</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Flexibilidade</w:t>
      </w:r>
      <w:r w:rsidR="00C6767F">
        <w:rPr>
          <w:rFonts w:ascii="Times New Roman" w:hAnsi="Times New Roman" w:cs="Times New Roman"/>
          <w:i/>
          <w:sz w:val="24"/>
        </w:rPr>
        <w:t>;</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Gestão participativa e decisão colegiada</w:t>
      </w:r>
      <w:r w:rsidR="00C6767F">
        <w:rPr>
          <w:rFonts w:ascii="Times New Roman" w:hAnsi="Times New Roman" w:cs="Times New Roman"/>
          <w:i/>
          <w:sz w:val="24"/>
        </w:rPr>
        <w:t>;</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Marca e produto como diferenciais competitivos</w:t>
      </w:r>
      <w:r w:rsidR="00C6767F">
        <w:rPr>
          <w:rFonts w:ascii="Times New Roman" w:hAnsi="Times New Roman" w:cs="Times New Roman"/>
          <w:i/>
          <w:sz w:val="24"/>
        </w:rPr>
        <w:t>;</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Reinvestimento</w:t>
      </w:r>
      <w:r w:rsidR="00C6767F">
        <w:rPr>
          <w:rFonts w:ascii="Times New Roman" w:hAnsi="Times New Roman" w:cs="Times New Roman"/>
          <w:i/>
          <w:sz w:val="24"/>
        </w:rPr>
        <w:t>;</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Tr</w:t>
      </w:r>
      <w:r w:rsidR="00C6767F">
        <w:rPr>
          <w:rFonts w:ascii="Times New Roman" w:hAnsi="Times New Roman" w:cs="Times New Roman"/>
          <w:i/>
          <w:sz w:val="24"/>
        </w:rPr>
        <w:t>abalho em equipe e proatividade;</w:t>
      </w:r>
      <w:r w:rsidR="00AC3CE1" w:rsidRPr="00305AF1">
        <w:rPr>
          <w:rFonts w:ascii="Times New Roman" w:hAnsi="Times New Roman" w:cs="Times New Roman"/>
          <w:i/>
          <w:sz w:val="24"/>
        </w:rPr>
        <w:t xml:space="preserve"> </w:t>
      </w:r>
      <w:r w:rsidR="00ED0E23" w:rsidRPr="00305AF1">
        <w:rPr>
          <w:rFonts w:ascii="Times New Roman" w:hAnsi="Times New Roman" w:cs="Times New Roman"/>
          <w:i/>
          <w:sz w:val="24"/>
        </w:rPr>
        <w:t>Valorização dos talentos.</w:t>
      </w:r>
    </w:p>
    <w:p w14:paraId="60A5D42C" w14:textId="4AB116B1" w:rsidR="00760604" w:rsidRPr="00305AF1" w:rsidRDefault="00760604" w:rsidP="00760604">
      <w:pPr>
        <w:pStyle w:val="Ttulo2"/>
        <w:spacing w:before="0" w:beforeAutospacing="0" w:after="120" w:afterAutospacing="0" w:line="360" w:lineRule="auto"/>
        <w:jc w:val="both"/>
        <w:rPr>
          <w:sz w:val="24"/>
          <w:szCs w:val="20"/>
        </w:rPr>
      </w:pPr>
      <w:r w:rsidRPr="00305AF1">
        <w:rPr>
          <w:sz w:val="24"/>
          <w:szCs w:val="20"/>
        </w:rPr>
        <w:t>4.2. Análise ambiental interna</w:t>
      </w:r>
    </w:p>
    <w:p w14:paraId="54C97E37"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O</w:t>
      </w:r>
      <w:r w:rsidR="00062D15" w:rsidRPr="00305AF1">
        <w:rPr>
          <w:rFonts w:ascii="Times New Roman" w:hAnsi="Times New Roman" w:cs="Times New Roman"/>
          <w:sz w:val="24"/>
          <w:szCs w:val="24"/>
        </w:rPr>
        <w:t>s seguintes aspectos relativos à</w:t>
      </w:r>
      <w:r w:rsidRPr="00305AF1">
        <w:rPr>
          <w:rFonts w:ascii="Times New Roman" w:hAnsi="Times New Roman" w:cs="Times New Roman"/>
          <w:sz w:val="24"/>
          <w:szCs w:val="24"/>
        </w:rPr>
        <w:t xml:space="preserve"> análise interna foram evidenciados através da aplicação da análise SWOT.</w:t>
      </w:r>
    </w:p>
    <w:p w14:paraId="50FBE2D7" w14:textId="77777777" w:rsidR="00760604" w:rsidRPr="00305AF1" w:rsidRDefault="00760604" w:rsidP="00760604">
      <w:pPr>
        <w:numPr>
          <w:ilvl w:val="0"/>
          <w:numId w:val="6"/>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Pontos fortes:</w:t>
      </w:r>
    </w:p>
    <w:p w14:paraId="6A3A2A4B"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Empresa está inserida na cadeia produtiva do plástico;</w:t>
      </w:r>
    </w:p>
    <w:p w14:paraId="5475776E"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Infraestrutura organizacional adequada;</w:t>
      </w:r>
    </w:p>
    <w:p w14:paraId="39739E4A"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Empresa detém a Certificação ISO 9001;</w:t>
      </w:r>
    </w:p>
    <w:p w14:paraId="238C42DE"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Salários atrativos para colaboradores das linhas de produção;</w:t>
      </w:r>
    </w:p>
    <w:p w14:paraId="56EE0B26"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Proximidade do principal fornecedor de matéria-prima (resina);</w:t>
      </w:r>
    </w:p>
    <w:p w14:paraId="052E9C1B" w14:textId="77777777" w:rsidR="00760604" w:rsidRPr="00305AF1" w:rsidRDefault="00760604" w:rsidP="00760604">
      <w:pPr>
        <w:numPr>
          <w:ilvl w:val="0"/>
          <w:numId w:val="7"/>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Escoamento eficiente dos produtos (proximidade com o porto).</w:t>
      </w:r>
    </w:p>
    <w:p w14:paraId="68276F7A" w14:textId="77777777" w:rsidR="00760604" w:rsidRPr="00305AF1" w:rsidRDefault="00760604" w:rsidP="00760604">
      <w:pPr>
        <w:numPr>
          <w:ilvl w:val="0"/>
          <w:numId w:val="6"/>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Pontos fracos:</w:t>
      </w:r>
    </w:p>
    <w:p w14:paraId="4BEC99F3"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Empresa familiar;</w:t>
      </w:r>
    </w:p>
    <w:p w14:paraId="4EDAD811"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Decisão centralizada e isolada;</w:t>
      </w:r>
    </w:p>
    <w:p w14:paraId="3C9FE762"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Ausência de marketing local;</w:t>
      </w:r>
    </w:p>
    <w:p w14:paraId="5D7C60F5"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Ausência de setor específico para financeiro e faturamento na unidade AL;</w:t>
      </w:r>
    </w:p>
    <w:p w14:paraId="07A0865A"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Ausência de planos e cargos de carreira;</w:t>
      </w:r>
    </w:p>
    <w:p w14:paraId="344EDB06" w14:textId="77777777" w:rsidR="00760604" w:rsidRPr="00305AF1" w:rsidRDefault="00760604" w:rsidP="00760604">
      <w:pPr>
        <w:numPr>
          <w:ilvl w:val="0"/>
          <w:numId w:val="8"/>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Ausência de programas socioambientais. </w:t>
      </w:r>
    </w:p>
    <w:p w14:paraId="50355516" w14:textId="77777777" w:rsidR="00760604" w:rsidRPr="00305AF1" w:rsidRDefault="00760604" w:rsidP="00760604">
      <w:pPr>
        <w:numPr>
          <w:ilvl w:val="0"/>
          <w:numId w:val="6"/>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Oportunidades:</w:t>
      </w:r>
    </w:p>
    <w:p w14:paraId="290E1A04"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Geração de renda para população local;</w:t>
      </w:r>
    </w:p>
    <w:p w14:paraId="1D08C9F2"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Apoio de políticas financeiras governamentais (isenção de impostos);</w:t>
      </w:r>
    </w:p>
    <w:p w14:paraId="75380F1E"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Ações iniciais de importação dos produtos;</w:t>
      </w:r>
    </w:p>
    <w:p w14:paraId="02A8F9AC"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Possibilidade de aumento da capacidade produtiva;</w:t>
      </w:r>
    </w:p>
    <w:p w14:paraId="277EF40F"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Investimento em inovação;</w:t>
      </w:r>
    </w:p>
    <w:p w14:paraId="4C659C3F" w14:textId="77777777" w:rsidR="00760604" w:rsidRPr="00305AF1" w:rsidRDefault="00760604" w:rsidP="00760604">
      <w:pPr>
        <w:numPr>
          <w:ilvl w:val="0"/>
          <w:numId w:val="9"/>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Condições climáticas adequadas para a produção.</w:t>
      </w:r>
    </w:p>
    <w:p w14:paraId="71280196" w14:textId="77777777" w:rsidR="00760604" w:rsidRPr="00305AF1" w:rsidRDefault="00760604" w:rsidP="00760604">
      <w:pPr>
        <w:numPr>
          <w:ilvl w:val="0"/>
          <w:numId w:val="6"/>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Ameaças:</w:t>
      </w:r>
    </w:p>
    <w:p w14:paraId="26D1DC7E" w14:textId="77777777" w:rsidR="00760604" w:rsidRPr="00305AF1" w:rsidRDefault="00760604" w:rsidP="00760604">
      <w:pPr>
        <w:numPr>
          <w:ilvl w:val="0"/>
          <w:numId w:val="10"/>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Alta concorrência no mercado;</w:t>
      </w:r>
    </w:p>
    <w:p w14:paraId="5C049122" w14:textId="77777777" w:rsidR="00760604" w:rsidRPr="00305AF1" w:rsidRDefault="00760604" w:rsidP="00760604">
      <w:pPr>
        <w:numPr>
          <w:ilvl w:val="0"/>
          <w:numId w:val="10"/>
        </w:numPr>
        <w:spacing w:after="0"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Proximidade física com empresas concorrentes do setor; </w:t>
      </w:r>
    </w:p>
    <w:p w14:paraId="3640AA81" w14:textId="77777777" w:rsidR="00760604" w:rsidRPr="00305AF1" w:rsidRDefault="00760604" w:rsidP="00C6767F">
      <w:pPr>
        <w:numPr>
          <w:ilvl w:val="0"/>
          <w:numId w:val="10"/>
        </w:num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lastRenderedPageBreak/>
        <w:t>Crise no mercado nacional.</w:t>
      </w:r>
    </w:p>
    <w:p w14:paraId="69D9F8F1"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A partir da identificação dos pontos fortes e fracos, oportunidades e ameaças, foi possível estabelecer a matriz SWOT para a empresa avaliada, conforme quadro 1.</w:t>
      </w:r>
    </w:p>
    <w:p w14:paraId="6A302CD6" w14:textId="77777777" w:rsidR="00760604" w:rsidRPr="00305AF1" w:rsidRDefault="00760604" w:rsidP="00760604">
      <w:pPr>
        <w:pStyle w:val="PargrafodaLista"/>
        <w:ind w:left="360"/>
        <w:jc w:val="center"/>
        <w:rPr>
          <w:sz w:val="20"/>
          <w:szCs w:val="20"/>
        </w:rPr>
      </w:pPr>
      <w:r w:rsidRPr="00305AF1">
        <w:rPr>
          <w:sz w:val="20"/>
          <w:szCs w:val="20"/>
        </w:rPr>
        <w:t>Quadro 1</w:t>
      </w:r>
      <w:r w:rsidR="00062D15" w:rsidRPr="00305AF1">
        <w:rPr>
          <w:sz w:val="20"/>
          <w:szCs w:val="20"/>
        </w:rPr>
        <w:t xml:space="preserve"> – </w:t>
      </w:r>
      <w:r w:rsidRPr="00305AF1">
        <w:rPr>
          <w:sz w:val="20"/>
          <w:szCs w:val="20"/>
        </w:rPr>
        <w:t xml:space="preserve"> Matriz de SWOT da indústria de tubos e conexões em PVC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7"/>
        <w:gridCol w:w="3254"/>
      </w:tblGrid>
      <w:tr w:rsidR="00C6767F" w:rsidRPr="00305AF1" w14:paraId="532CBB5A" w14:textId="77777777" w:rsidTr="00C6767F">
        <w:tc>
          <w:tcPr>
            <w:tcW w:w="1413" w:type="dxa"/>
            <w:vMerge w:val="restart"/>
            <w:shd w:val="clear" w:color="auto" w:fill="948A54" w:themeFill="background2" w:themeFillShade="80"/>
          </w:tcPr>
          <w:p w14:paraId="69667E54" w14:textId="77777777" w:rsidR="00C6767F" w:rsidRPr="00C6767F" w:rsidRDefault="00C6767F" w:rsidP="00062D15">
            <w:pPr>
              <w:pStyle w:val="PargrafodaLista"/>
              <w:ind w:left="0"/>
              <w:jc w:val="center"/>
              <w:rPr>
                <w:b/>
                <w:bCs/>
                <w:color w:val="FFFFFF" w:themeColor="background1"/>
                <w:sz w:val="18"/>
              </w:rPr>
            </w:pPr>
          </w:p>
          <w:p w14:paraId="298266B4" w14:textId="77777777" w:rsidR="00C6767F" w:rsidRPr="00C6767F" w:rsidRDefault="00C6767F" w:rsidP="00062D15">
            <w:pPr>
              <w:pStyle w:val="PargrafodaLista"/>
              <w:ind w:left="0"/>
              <w:jc w:val="center"/>
              <w:rPr>
                <w:b/>
                <w:bCs/>
                <w:color w:val="FFFFFF" w:themeColor="background1"/>
                <w:sz w:val="18"/>
              </w:rPr>
            </w:pPr>
          </w:p>
          <w:p w14:paraId="588C863C" w14:textId="77777777" w:rsidR="00C6767F" w:rsidRPr="00C6767F" w:rsidRDefault="00C6767F" w:rsidP="00062D15">
            <w:pPr>
              <w:pStyle w:val="PargrafodaLista"/>
              <w:ind w:left="0"/>
              <w:jc w:val="center"/>
              <w:rPr>
                <w:b/>
                <w:bCs/>
                <w:color w:val="FFFFFF" w:themeColor="background1"/>
                <w:sz w:val="18"/>
              </w:rPr>
            </w:pPr>
          </w:p>
          <w:p w14:paraId="6FCE698C" w14:textId="77777777" w:rsidR="00C6767F" w:rsidRPr="00C6767F" w:rsidRDefault="00C6767F" w:rsidP="00062D15">
            <w:pPr>
              <w:pStyle w:val="PargrafodaLista"/>
              <w:ind w:left="0"/>
              <w:jc w:val="center"/>
              <w:rPr>
                <w:b/>
                <w:bCs/>
                <w:color w:val="FFFFFF" w:themeColor="background1"/>
                <w:sz w:val="18"/>
              </w:rPr>
            </w:pPr>
          </w:p>
          <w:p w14:paraId="7F7838BE" w14:textId="77777777" w:rsidR="00C6767F" w:rsidRPr="00C6767F" w:rsidRDefault="00C6767F" w:rsidP="00062D15">
            <w:pPr>
              <w:pStyle w:val="PargrafodaLista"/>
              <w:ind w:left="0"/>
              <w:jc w:val="center"/>
              <w:rPr>
                <w:b/>
                <w:bCs/>
                <w:color w:val="FFFFFF" w:themeColor="background1"/>
                <w:sz w:val="18"/>
              </w:rPr>
            </w:pPr>
          </w:p>
          <w:p w14:paraId="5534EE2D" w14:textId="324AED23" w:rsidR="00C6767F" w:rsidRPr="00C6767F" w:rsidRDefault="00C6767F" w:rsidP="00062D15">
            <w:pPr>
              <w:pStyle w:val="PargrafodaLista"/>
              <w:ind w:left="0"/>
              <w:jc w:val="center"/>
              <w:rPr>
                <w:b/>
                <w:bCs/>
                <w:color w:val="FFFFFF" w:themeColor="background1"/>
                <w:sz w:val="18"/>
              </w:rPr>
            </w:pPr>
            <w:r w:rsidRPr="00C6767F">
              <w:rPr>
                <w:b/>
                <w:bCs/>
                <w:color w:val="FFFFFF" w:themeColor="background1"/>
                <w:sz w:val="18"/>
              </w:rPr>
              <w:t>Oportunidades</w:t>
            </w:r>
          </w:p>
        </w:tc>
        <w:tc>
          <w:tcPr>
            <w:tcW w:w="3827" w:type="dxa"/>
            <w:shd w:val="clear" w:color="auto" w:fill="948A54" w:themeFill="background2" w:themeFillShade="80"/>
          </w:tcPr>
          <w:p w14:paraId="6AA2056B" w14:textId="77777777" w:rsidR="00C6767F" w:rsidRPr="00C6767F" w:rsidRDefault="00C6767F" w:rsidP="00062D15">
            <w:pPr>
              <w:pStyle w:val="PargrafodaLista"/>
              <w:ind w:left="0"/>
              <w:jc w:val="center"/>
              <w:rPr>
                <w:b/>
                <w:bCs/>
                <w:color w:val="FFFFFF" w:themeColor="background1"/>
                <w:sz w:val="18"/>
              </w:rPr>
            </w:pPr>
            <w:r w:rsidRPr="00C6767F">
              <w:rPr>
                <w:b/>
                <w:bCs/>
                <w:color w:val="FFFFFF" w:themeColor="background1"/>
                <w:sz w:val="18"/>
              </w:rPr>
              <w:t>Pontos fortes</w:t>
            </w:r>
          </w:p>
        </w:tc>
        <w:tc>
          <w:tcPr>
            <w:tcW w:w="3254" w:type="dxa"/>
            <w:shd w:val="clear" w:color="auto" w:fill="948A54" w:themeFill="background2" w:themeFillShade="80"/>
          </w:tcPr>
          <w:p w14:paraId="64B6C83D" w14:textId="77777777" w:rsidR="00C6767F" w:rsidRPr="00C6767F" w:rsidRDefault="00C6767F" w:rsidP="00062D15">
            <w:pPr>
              <w:pStyle w:val="PargrafodaLista"/>
              <w:ind w:left="0"/>
              <w:jc w:val="center"/>
              <w:rPr>
                <w:b/>
                <w:bCs/>
                <w:color w:val="FFFFFF" w:themeColor="background1"/>
                <w:sz w:val="18"/>
              </w:rPr>
            </w:pPr>
            <w:r w:rsidRPr="00C6767F">
              <w:rPr>
                <w:b/>
                <w:bCs/>
                <w:color w:val="FFFFFF" w:themeColor="background1"/>
                <w:sz w:val="18"/>
              </w:rPr>
              <w:t>Pontos fracos</w:t>
            </w:r>
          </w:p>
        </w:tc>
      </w:tr>
      <w:tr w:rsidR="00C6767F" w:rsidRPr="00305AF1" w14:paraId="7259385E" w14:textId="77777777" w:rsidTr="00C6767F">
        <w:tc>
          <w:tcPr>
            <w:tcW w:w="1413" w:type="dxa"/>
            <w:vMerge/>
            <w:shd w:val="clear" w:color="auto" w:fill="948A54" w:themeFill="background2" w:themeFillShade="80"/>
          </w:tcPr>
          <w:p w14:paraId="761C5AD0" w14:textId="7AA8FA08" w:rsidR="00C6767F" w:rsidRPr="00C6767F" w:rsidRDefault="00C6767F" w:rsidP="00062D15">
            <w:pPr>
              <w:pStyle w:val="PargrafodaLista"/>
              <w:ind w:left="0"/>
              <w:jc w:val="center"/>
              <w:rPr>
                <w:b/>
                <w:bCs/>
                <w:color w:val="FFFFFF" w:themeColor="background1"/>
                <w:sz w:val="18"/>
              </w:rPr>
            </w:pPr>
          </w:p>
        </w:tc>
        <w:tc>
          <w:tcPr>
            <w:tcW w:w="3827" w:type="dxa"/>
            <w:shd w:val="clear" w:color="auto" w:fill="auto"/>
          </w:tcPr>
          <w:p w14:paraId="38D4C5B7"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Condições climáticas adequadas para a produção</w:t>
            </w:r>
          </w:p>
          <w:p w14:paraId="55B1C38A"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Apoio de políticas financeiras governamentais</w:t>
            </w:r>
          </w:p>
          <w:p w14:paraId="1FA7589B"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Geração de renda para população local</w:t>
            </w:r>
          </w:p>
          <w:p w14:paraId="71FEF31E"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Inserção na cadeia produtiva do plástico</w:t>
            </w:r>
          </w:p>
          <w:p w14:paraId="5CC1CAAC"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Infraestrutura organizacional adequada</w:t>
            </w:r>
          </w:p>
          <w:p w14:paraId="1188FD3B"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Certificação ISO 9001</w:t>
            </w:r>
          </w:p>
          <w:p w14:paraId="4F67849E"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 xml:space="preserve">Salários atrativos </w:t>
            </w:r>
          </w:p>
          <w:p w14:paraId="5157867A"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Proximidade do principal fornecedor de matéria-prima</w:t>
            </w:r>
          </w:p>
          <w:p w14:paraId="25CED16F"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Escoamento eficiente dos produtos</w:t>
            </w:r>
          </w:p>
        </w:tc>
        <w:tc>
          <w:tcPr>
            <w:tcW w:w="3254" w:type="dxa"/>
            <w:shd w:val="clear" w:color="auto" w:fill="auto"/>
          </w:tcPr>
          <w:p w14:paraId="0A45645F"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Possibilidade de aumento da capacidade produtiva</w:t>
            </w:r>
          </w:p>
          <w:p w14:paraId="23284A35"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Ações iniciais de importação dos produtos</w:t>
            </w:r>
          </w:p>
          <w:p w14:paraId="5BB3A7D9" w14:textId="77777777" w:rsidR="00C6767F" w:rsidRPr="00305AF1" w:rsidRDefault="00C6767F"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Investimento em inovação</w:t>
            </w:r>
          </w:p>
          <w:p w14:paraId="163B0C72" w14:textId="77777777" w:rsidR="00C6767F" w:rsidRPr="00305AF1" w:rsidRDefault="00C6767F" w:rsidP="00062D15">
            <w:pPr>
              <w:pStyle w:val="PargrafodaLista"/>
              <w:ind w:left="0"/>
              <w:jc w:val="both"/>
              <w:rPr>
                <w:sz w:val="18"/>
              </w:rPr>
            </w:pPr>
          </w:p>
        </w:tc>
      </w:tr>
      <w:tr w:rsidR="00305AF1" w:rsidRPr="00305AF1" w14:paraId="2B3AEAFE" w14:textId="77777777" w:rsidTr="00C6767F">
        <w:tc>
          <w:tcPr>
            <w:tcW w:w="1413" w:type="dxa"/>
            <w:shd w:val="clear" w:color="auto" w:fill="948A54" w:themeFill="background2" w:themeFillShade="80"/>
          </w:tcPr>
          <w:p w14:paraId="03A989E0" w14:textId="77777777" w:rsidR="00C6767F" w:rsidRPr="00C6767F" w:rsidRDefault="00C6767F" w:rsidP="00062D15">
            <w:pPr>
              <w:pStyle w:val="PargrafodaLista"/>
              <w:ind w:left="0"/>
              <w:jc w:val="center"/>
              <w:rPr>
                <w:b/>
                <w:bCs/>
                <w:color w:val="FFFFFF" w:themeColor="background1"/>
                <w:sz w:val="18"/>
              </w:rPr>
            </w:pPr>
          </w:p>
          <w:p w14:paraId="1773031B" w14:textId="77777777" w:rsidR="00C6767F" w:rsidRPr="00C6767F" w:rsidRDefault="00C6767F" w:rsidP="00062D15">
            <w:pPr>
              <w:pStyle w:val="PargrafodaLista"/>
              <w:ind w:left="0"/>
              <w:jc w:val="center"/>
              <w:rPr>
                <w:b/>
                <w:bCs/>
                <w:color w:val="FFFFFF" w:themeColor="background1"/>
                <w:sz w:val="18"/>
              </w:rPr>
            </w:pPr>
          </w:p>
          <w:p w14:paraId="41230105" w14:textId="77777777" w:rsidR="00C6767F" w:rsidRPr="00C6767F" w:rsidRDefault="00C6767F" w:rsidP="00062D15">
            <w:pPr>
              <w:pStyle w:val="PargrafodaLista"/>
              <w:ind w:left="0"/>
              <w:jc w:val="center"/>
              <w:rPr>
                <w:b/>
                <w:bCs/>
                <w:color w:val="FFFFFF" w:themeColor="background1"/>
                <w:sz w:val="18"/>
              </w:rPr>
            </w:pPr>
          </w:p>
          <w:p w14:paraId="63D46EE0" w14:textId="4225D9D8" w:rsidR="00760604" w:rsidRPr="00C6767F" w:rsidRDefault="00760604" w:rsidP="00062D15">
            <w:pPr>
              <w:pStyle w:val="PargrafodaLista"/>
              <w:ind w:left="0"/>
              <w:jc w:val="center"/>
              <w:rPr>
                <w:b/>
                <w:bCs/>
                <w:color w:val="FFFFFF" w:themeColor="background1"/>
                <w:sz w:val="18"/>
              </w:rPr>
            </w:pPr>
            <w:r w:rsidRPr="00C6767F">
              <w:rPr>
                <w:b/>
                <w:bCs/>
                <w:color w:val="FFFFFF" w:themeColor="background1"/>
                <w:sz w:val="18"/>
              </w:rPr>
              <w:t>Ameaças</w:t>
            </w:r>
          </w:p>
        </w:tc>
        <w:tc>
          <w:tcPr>
            <w:tcW w:w="3827" w:type="dxa"/>
            <w:shd w:val="clear" w:color="auto" w:fill="auto"/>
          </w:tcPr>
          <w:p w14:paraId="67AE639C"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Crise no mercado nacional</w:t>
            </w:r>
          </w:p>
          <w:p w14:paraId="28304884" w14:textId="77777777" w:rsidR="00760604" w:rsidRPr="00305AF1" w:rsidRDefault="00760604" w:rsidP="00062D15">
            <w:pPr>
              <w:pStyle w:val="PargrafodaLista"/>
              <w:ind w:left="0"/>
              <w:jc w:val="both"/>
              <w:rPr>
                <w:sz w:val="18"/>
              </w:rPr>
            </w:pPr>
          </w:p>
        </w:tc>
        <w:tc>
          <w:tcPr>
            <w:tcW w:w="3254" w:type="dxa"/>
            <w:shd w:val="clear" w:color="auto" w:fill="auto"/>
          </w:tcPr>
          <w:p w14:paraId="5F5AB88F"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Proximidade física com empresas concorrentes do setor</w:t>
            </w:r>
          </w:p>
          <w:p w14:paraId="3667202A"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Decisão centralizada e isolada</w:t>
            </w:r>
          </w:p>
          <w:p w14:paraId="2D49B969"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Alta concorrência no mercado</w:t>
            </w:r>
          </w:p>
          <w:p w14:paraId="005AB5EF"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Empresa familiar</w:t>
            </w:r>
          </w:p>
          <w:p w14:paraId="33023B8F"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Ausência de marketing local</w:t>
            </w:r>
          </w:p>
          <w:p w14:paraId="77B3BD75"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Ausência de planos e cargos de carreira</w:t>
            </w:r>
          </w:p>
          <w:p w14:paraId="457817EE" w14:textId="77777777" w:rsidR="00760604" w:rsidRPr="00305AF1" w:rsidRDefault="00760604" w:rsidP="00062D15">
            <w:pPr>
              <w:spacing w:after="0" w:line="240" w:lineRule="auto"/>
              <w:jc w:val="both"/>
              <w:rPr>
                <w:rFonts w:ascii="Times New Roman" w:hAnsi="Times New Roman" w:cs="Times New Roman"/>
                <w:sz w:val="18"/>
              </w:rPr>
            </w:pPr>
            <w:r w:rsidRPr="00305AF1">
              <w:rPr>
                <w:rFonts w:ascii="Times New Roman" w:hAnsi="Times New Roman" w:cs="Times New Roman"/>
                <w:sz w:val="18"/>
              </w:rPr>
              <w:t>Ausência de programas socioambientais</w:t>
            </w:r>
          </w:p>
        </w:tc>
      </w:tr>
    </w:tbl>
    <w:p w14:paraId="0E55CA79" w14:textId="77777777" w:rsidR="00760604" w:rsidRPr="00305AF1" w:rsidRDefault="00062D15" w:rsidP="00760604">
      <w:pPr>
        <w:pStyle w:val="PargrafodaLista"/>
        <w:ind w:left="0"/>
        <w:rPr>
          <w:sz w:val="20"/>
        </w:rPr>
      </w:pPr>
      <w:r w:rsidRPr="00305AF1">
        <w:rPr>
          <w:sz w:val="20"/>
        </w:rPr>
        <w:t>Fonte: Esta pesquisa (2018)</w:t>
      </w:r>
    </w:p>
    <w:p w14:paraId="0C454047" w14:textId="77777777" w:rsidR="00062D15" w:rsidRPr="00305AF1" w:rsidRDefault="00062D15" w:rsidP="00760604">
      <w:pPr>
        <w:pStyle w:val="PargrafodaLista"/>
        <w:ind w:left="0"/>
      </w:pPr>
    </w:p>
    <w:p w14:paraId="57BF9FBC" w14:textId="77777777" w:rsidR="00363767"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Na interação </w:t>
      </w:r>
      <w:r w:rsidR="00363767" w:rsidRPr="00305AF1">
        <w:rPr>
          <w:rFonts w:ascii="Times New Roman" w:hAnsi="Times New Roman" w:cs="Times New Roman"/>
          <w:sz w:val="24"/>
          <w:szCs w:val="24"/>
        </w:rPr>
        <w:t xml:space="preserve">entre </w:t>
      </w:r>
      <w:r w:rsidRPr="00305AF1">
        <w:rPr>
          <w:rFonts w:ascii="Times New Roman" w:hAnsi="Times New Roman" w:cs="Times New Roman"/>
          <w:sz w:val="24"/>
          <w:szCs w:val="24"/>
        </w:rPr>
        <w:t xml:space="preserve">oportunidades e pontos fortes, a empresa deve buscar capitalizar esses fatores de modo a agregar valor as atividades operacionais, expandir sua atuação no mercado e consequentemente sua ampliar sua lucratividade, associando os aspectos nos quais já admite vantagem competitiva à eventuais oportunidades oriundas do mercado. </w:t>
      </w:r>
    </w:p>
    <w:p w14:paraId="6D5FD51F"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No que se refere a relação ameaças e pontos fortes, foi possível verificar que para os gestores, o atual cenário de crise e lenta recuperação do setor industrial pode ao mesmo tempo configurar em uma ameaça real a estabilidade da empresa, mas também gerar um cenário de captação de novos clientes e mercados por meio de preços mais competitivos.</w:t>
      </w:r>
    </w:p>
    <w:p w14:paraId="108000B3"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No que se trata dos pontos fracos </w:t>
      </w:r>
      <w:r w:rsidRPr="00305AF1">
        <w:rPr>
          <w:rFonts w:ascii="Times New Roman" w:hAnsi="Times New Roman" w:cs="Times New Roman"/>
          <w:i/>
          <w:sz w:val="24"/>
          <w:szCs w:val="24"/>
        </w:rPr>
        <w:t>versus</w:t>
      </w:r>
      <w:r w:rsidRPr="00305AF1">
        <w:rPr>
          <w:rFonts w:ascii="Times New Roman" w:hAnsi="Times New Roman" w:cs="Times New Roman"/>
          <w:sz w:val="24"/>
          <w:szCs w:val="24"/>
        </w:rPr>
        <w:t xml:space="preserve"> oportunidades, os aspectos relatados implicam em elevação dos custos operacionais devido ao volume necessário de investimento para a ampliação </w:t>
      </w:r>
      <w:r w:rsidR="00363767" w:rsidRPr="00305AF1">
        <w:rPr>
          <w:rFonts w:ascii="Times New Roman" w:hAnsi="Times New Roman" w:cs="Times New Roman"/>
          <w:sz w:val="24"/>
          <w:szCs w:val="24"/>
        </w:rPr>
        <w:t>desse tipo</w:t>
      </w:r>
      <w:r w:rsidRPr="00305AF1">
        <w:rPr>
          <w:rFonts w:ascii="Times New Roman" w:hAnsi="Times New Roman" w:cs="Times New Roman"/>
          <w:sz w:val="24"/>
          <w:szCs w:val="24"/>
        </w:rPr>
        <w:t xml:space="preserve"> de atividade, exigindo um maior planejamento dessas ações. E em relação a associação pontos fracos e ameaças, grande parte dos fatores relatados indicam que é preciso focar no planejamento das atividades e em um correto processo decisório, visando reduzir o impacto da concorrência.</w:t>
      </w:r>
    </w:p>
    <w:p w14:paraId="19A77F03" w14:textId="77777777" w:rsidR="00760604" w:rsidRPr="00305AF1" w:rsidRDefault="00760604" w:rsidP="00C6767F">
      <w:pPr>
        <w:pStyle w:val="Ttulo2"/>
        <w:spacing w:before="0" w:beforeAutospacing="0" w:after="200" w:afterAutospacing="0" w:line="360" w:lineRule="auto"/>
        <w:jc w:val="both"/>
        <w:rPr>
          <w:sz w:val="24"/>
          <w:szCs w:val="20"/>
        </w:rPr>
      </w:pPr>
      <w:r w:rsidRPr="00305AF1">
        <w:rPr>
          <w:sz w:val="24"/>
          <w:szCs w:val="20"/>
        </w:rPr>
        <w:t>4.3. Análise ambiental externa</w:t>
      </w:r>
    </w:p>
    <w:p w14:paraId="49C06178" w14:textId="1AA3B6E0"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lastRenderedPageBreak/>
        <w:t xml:space="preserve">A análise ambiental externa </w:t>
      </w:r>
      <w:r w:rsidR="00AA2B0E" w:rsidRPr="00305AF1">
        <w:rPr>
          <w:rFonts w:ascii="Times New Roman" w:hAnsi="Times New Roman" w:cs="Times New Roman"/>
          <w:sz w:val="24"/>
          <w:szCs w:val="24"/>
        </w:rPr>
        <w:t>foi baseada nas</w:t>
      </w:r>
      <w:r w:rsidRPr="00305AF1">
        <w:rPr>
          <w:rFonts w:ascii="Times New Roman" w:hAnsi="Times New Roman" w:cs="Times New Roman"/>
          <w:sz w:val="24"/>
          <w:szCs w:val="24"/>
        </w:rPr>
        <w:t xml:space="preserve"> cinco forças competitivas de Porter (1986), que refletem o fato de que a concorrência em uma indústria não está limitada os participantes estabelecidos no mercado, assim, clientes, fornecedores, fabricantes de produtos substitutos, e os potenciais entrantes são todos concorrentes relevantes, podendo ter maior ou menor importância, a dependendo do contexto organizacional. </w:t>
      </w:r>
      <w:r w:rsidR="00AA2B0E" w:rsidRPr="00305AF1">
        <w:rPr>
          <w:rFonts w:ascii="Times New Roman" w:hAnsi="Times New Roman" w:cs="Times New Roman"/>
          <w:sz w:val="24"/>
          <w:szCs w:val="24"/>
        </w:rPr>
        <w:t>Mediante a aplicação da análise</w:t>
      </w:r>
      <w:r w:rsidRPr="00305AF1">
        <w:rPr>
          <w:rFonts w:ascii="Times New Roman" w:hAnsi="Times New Roman" w:cs="Times New Roman"/>
          <w:sz w:val="24"/>
          <w:szCs w:val="24"/>
        </w:rPr>
        <w:t xml:space="preserve"> das cinco forças competitivas de Porter (1986) foi possível </w:t>
      </w:r>
      <w:r w:rsidR="00AA2B0E" w:rsidRPr="00305AF1">
        <w:rPr>
          <w:rFonts w:ascii="Times New Roman" w:hAnsi="Times New Roman" w:cs="Times New Roman"/>
          <w:sz w:val="24"/>
          <w:szCs w:val="24"/>
        </w:rPr>
        <w:t>verificar</w:t>
      </w:r>
      <w:r w:rsidRPr="00305AF1">
        <w:rPr>
          <w:rFonts w:ascii="Times New Roman" w:hAnsi="Times New Roman" w:cs="Times New Roman"/>
          <w:sz w:val="24"/>
          <w:szCs w:val="24"/>
        </w:rPr>
        <w:t xml:space="preserve"> </w:t>
      </w:r>
      <w:r w:rsidR="00AA2B0E" w:rsidRPr="00305AF1">
        <w:rPr>
          <w:rFonts w:ascii="Times New Roman" w:hAnsi="Times New Roman" w:cs="Times New Roman"/>
          <w:sz w:val="24"/>
          <w:szCs w:val="24"/>
        </w:rPr>
        <w:t>os seguintes aspectos</w:t>
      </w:r>
      <w:r w:rsidRPr="00305AF1">
        <w:rPr>
          <w:rFonts w:ascii="Times New Roman" w:hAnsi="Times New Roman" w:cs="Times New Roman"/>
          <w:sz w:val="24"/>
          <w:szCs w:val="24"/>
        </w:rPr>
        <w:t xml:space="preserve">: </w:t>
      </w:r>
    </w:p>
    <w:p w14:paraId="74680817" w14:textId="77777777" w:rsidR="00AA2B0E" w:rsidRPr="00305AF1" w:rsidRDefault="00AA2B0E" w:rsidP="00AA2B0E">
      <w:pPr>
        <w:spacing w:line="360" w:lineRule="auto"/>
        <w:jc w:val="both"/>
        <w:rPr>
          <w:rFonts w:ascii="Times New Roman" w:hAnsi="Times New Roman" w:cs="Times New Roman"/>
          <w:i/>
          <w:sz w:val="24"/>
        </w:rPr>
      </w:pPr>
      <w:r w:rsidRPr="00305AF1">
        <w:rPr>
          <w:rFonts w:ascii="Times New Roman" w:hAnsi="Times New Roman" w:cs="Times New Roman"/>
          <w:i/>
          <w:sz w:val="24"/>
        </w:rPr>
        <w:t xml:space="preserve">1. </w:t>
      </w:r>
      <w:r w:rsidR="00760604" w:rsidRPr="00305AF1">
        <w:rPr>
          <w:rFonts w:ascii="Times New Roman" w:hAnsi="Times New Roman" w:cs="Times New Roman"/>
          <w:i/>
          <w:sz w:val="24"/>
        </w:rPr>
        <w:t>Ameaça de novos entrantes</w:t>
      </w:r>
    </w:p>
    <w:p w14:paraId="560B4FD8" w14:textId="5C60A3A2"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No setor de tubos e conexões em PVC as barreiras à entrada são relativamente baixas. O setor não utiliza economias de escala e não dispõe de meios eficazes para o processo de diferenciação os produtos, ou seja, a padronização é relativamente alta. Além disso, há uma forte exigência de conformidade para os produtos, que é estabelecida e regulamentada pela </w:t>
      </w:r>
      <w:r w:rsidR="00353F96" w:rsidRPr="00305AF1">
        <w:rPr>
          <w:rFonts w:ascii="Times New Roman" w:hAnsi="Times New Roman" w:cs="Times New Roman"/>
          <w:sz w:val="24"/>
          <w:szCs w:val="24"/>
        </w:rPr>
        <w:t>ABNT</w:t>
      </w:r>
      <w:r w:rsidR="00B2743C" w:rsidRPr="00305AF1">
        <w:rPr>
          <w:rFonts w:ascii="Times New Roman" w:hAnsi="Times New Roman" w:cs="Times New Roman"/>
          <w:sz w:val="24"/>
          <w:szCs w:val="24"/>
        </w:rPr>
        <w:t xml:space="preserve"> – Associação Brasileira de Normas Técnicas</w:t>
      </w:r>
      <w:r w:rsidR="00826E14" w:rsidRPr="00305AF1">
        <w:rPr>
          <w:rFonts w:ascii="Times New Roman" w:hAnsi="Times New Roman" w:cs="Times New Roman"/>
          <w:sz w:val="24"/>
          <w:szCs w:val="24"/>
        </w:rPr>
        <w:t>, ISO</w:t>
      </w:r>
      <w:r w:rsidR="00B2743C" w:rsidRPr="00305AF1">
        <w:rPr>
          <w:rFonts w:ascii="Times New Roman" w:hAnsi="Times New Roman" w:cs="Times New Roman"/>
          <w:sz w:val="24"/>
          <w:szCs w:val="24"/>
        </w:rPr>
        <w:t xml:space="preserve"> </w:t>
      </w:r>
      <w:r w:rsidR="008A5E9D" w:rsidRPr="00305AF1">
        <w:rPr>
          <w:rFonts w:ascii="Times New Roman" w:hAnsi="Times New Roman" w:cs="Times New Roman"/>
          <w:sz w:val="24"/>
          <w:szCs w:val="24"/>
        </w:rPr>
        <w:t>–</w:t>
      </w:r>
      <w:r w:rsidR="00B2743C" w:rsidRPr="00305AF1">
        <w:rPr>
          <w:rFonts w:ascii="Times New Roman" w:hAnsi="Times New Roman" w:cs="Times New Roman"/>
          <w:sz w:val="24"/>
          <w:szCs w:val="24"/>
        </w:rPr>
        <w:t xml:space="preserve"> </w:t>
      </w:r>
      <w:r w:rsidR="008A5E9D" w:rsidRPr="00305AF1">
        <w:rPr>
          <w:rFonts w:ascii="Times New Roman" w:hAnsi="Times New Roman" w:cs="Times New Roman"/>
          <w:sz w:val="24"/>
          <w:szCs w:val="24"/>
        </w:rPr>
        <w:t>Organização Internacional de Normalização</w:t>
      </w:r>
      <w:r w:rsidR="00826E14" w:rsidRPr="00305AF1">
        <w:rPr>
          <w:rFonts w:ascii="Times New Roman" w:hAnsi="Times New Roman" w:cs="Times New Roman"/>
          <w:sz w:val="24"/>
          <w:szCs w:val="24"/>
        </w:rPr>
        <w:t xml:space="preserve">. </w:t>
      </w:r>
      <w:r w:rsidRPr="00305AF1">
        <w:rPr>
          <w:rFonts w:ascii="Times New Roman" w:hAnsi="Times New Roman" w:cs="Times New Roman"/>
          <w:sz w:val="24"/>
          <w:szCs w:val="24"/>
        </w:rPr>
        <w:t xml:space="preserve"> </w:t>
      </w:r>
    </w:p>
    <w:p w14:paraId="0B02E41E"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O acesso a canais de distribuição é livre e não existe nenhuma legislação que limite ou impeça a entrada de um novo concorrente no setor. Podem ser identificadas como principais barreiras: a exigência de alto capital para investimento inicial e a experiência e credibilidade dos fabricantes já estabelecidos.</w:t>
      </w:r>
    </w:p>
    <w:p w14:paraId="08F613CA" w14:textId="77777777" w:rsidR="00AA2B0E"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 exigência de capital constitui em uma barreira à entrada por implicar em gastos significativos não só em relação ao processo produtivo como um todo, mas relacionado também a publicidade, crédito aos compradores, manutenção de frota própria ou serviços de terceiros para a distribuição </w:t>
      </w:r>
      <w:r w:rsidR="00AA2B0E" w:rsidRPr="00305AF1">
        <w:rPr>
          <w:rFonts w:ascii="Times New Roman" w:hAnsi="Times New Roman" w:cs="Times New Roman"/>
          <w:sz w:val="24"/>
          <w:szCs w:val="24"/>
        </w:rPr>
        <w:t>dos produtos</w:t>
      </w:r>
      <w:r w:rsidRPr="00305AF1">
        <w:rPr>
          <w:rFonts w:ascii="Times New Roman" w:hAnsi="Times New Roman" w:cs="Times New Roman"/>
          <w:sz w:val="24"/>
          <w:szCs w:val="24"/>
        </w:rPr>
        <w:t xml:space="preserve">, bem como com despesas na aquisição e transporte da matéria-prima. </w:t>
      </w:r>
    </w:p>
    <w:p w14:paraId="6361EB65" w14:textId="77777777" w:rsidR="00760604" w:rsidRPr="00305AF1" w:rsidRDefault="00760604" w:rsidP="00760604">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Há ainda os gastos associados a aquisição, montagem e preparação das máquinas e equipamentos destinadas à produção. As despesas com </w:t>
      </w:r>
      <w:r w:rsidR="00AA2B0E" w:rsidRPr="00305AF1">
        <w:rPr>
          <w:rFonts w:ascii="Times New Roman" w:hAnsi="Times New Roman" w:cs="Times New Roman"/>
          <w:sz w:val="24"/>
          <w:szCs w:val="24"/>
        </w:rPr>
        <w:t>manutenção,</w:t>
      </w:r>
      <w:r w:rsidRPr="00305AF1">
        <w:rPr>
          <w:rFonts w:ascii="Times New Roman" w:hAnsi="Times New Roman" w:cs="Times New Roman"/>
          <w:sz w:val="24"/>
          <w:szCs w:val="24"/>
        </w:rPr>
        <w:t xml:space="preserve"> em virtude de que não existem </w:t>
      </w:r>
      <w:r w:rsidR="00AA2B0E" w:rsidRPr="00305AF1">
        <w:rPr>
          <w:rFonts w:ascii="Times New Roman" w:hAnsi="Times New Roman" w:cs="Times New Roman"/>
          <w:sz w:val="24"/>
          <w:szCs w:val="24"/>
        </w:rPr>
        <w:t>parceiros</w:t>
      </w:r>
      <w:r w:rsidRPr="00305AF1">
        <w:rPr>
          <w:rFonts w:ascii="Times New Roman" w:hAnsi="Times New Roman" w:cs="Times New Roman"/>
          <w:sz w:val="24"/>
          <w:szCs w:val="24"/>
        </w:rPr>
        <w:t xml:space="preserve"> nacionais, sendo necessária a compra da tecnologia e um considerável período para sua implementação e funcionamento.</w:t>
      </w:r>
    </w:p>
    <w:p w14:paraId="3E9078AE" w14:textId="77777777" w:rsidR="00760604" w:rsidRPr="00305AF1" w:rsidRDefault="00760604" w:rsidP="00AA2B0E">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Quanto à reação dos concorrentes estabelecidos em oposição a um novo entrante, as possíveis ações estariam concentradas na disputa em preços, mesmo assim em níveis </w:t>
      </w:r>
      <w:r w:rsidRPr="00305AF1">
        <w:rPr>
          <w:rFonts w:ascii="Times New Roman" w:hAnsi="Times New Roman" w:cs="Times New Roman"/>
          <w:sz w:val="24"/>
          <w:szCs w:val="24"/>
        </w:rPr>
        <w:lastRenderedPageBreak/>
        <w:t>muito próximos em virtude da pouca flexibilidade do custo da matéria-prima e de outros insumos não permitir que as empresas sejam também muito flexíveis nos preços de seus produtos finais.</w:t>
      </w:r>
    </w:p>
    <w:p w14:paraId="47726FC5" w14:textId="77777777" w:rsidR="00760604" w:rsidRPr="00305AF1" w:rsidRDefault="00AA2B0E" w:rsidP="00AA2B0E">
      <w:pPr>
        <w:spacing w:line="360" w:lineRule="auto"/>
        <w:jc w:val="both"/>
        <w:rPr>
          <w:rFonts w:ascii="Times New Roman" w:hAnsi="Times New Roman" w:cs="Times New Roman"/>
          <w:sz w:val="24"/>
          <w:szCs w:val="24"/>
        </w:rPr>
      </w:pPr>
      <w:r w:rsidRPr="00305AF1">
        <w:rPr>
          <w:rFonts w:ascii="Times New Roman" w:hAnsi="Times New Roman" w:cs="Times New Roman"/>
          <w:i/>
          <w:sz w:val="24"/>
          <w:szCs w:val="24"/>
        </w:rPr>
        <w:t>2. Poder de negociação com fornecedores</w:t>
      </w:r>
      <w:r w:rsidRPr="00305AF1">
        <w:rPr>
          <w:rFonts w:ascii="Times New Roman" w:hAnsi="Times New Roman" w:cs="Times New Roman"/>
          <w:sz w:val="24"/>
          <w:szCs w:val="24"/>
        </w:rPr>
        <w:t xml:space="preserve"> </w:t>
      </w:r>
    </w:p>
    <w:p w14:paraId="0C36BA20" w14:textId="77777777" w:rsidR="00604246" w:rsidRPr="00305AF1" w:rsidRDefault="00760604" w:rsidP="00604246">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 indústria de tubos e conexões caracteriza-se por contar com limitadas fontes de fornecimento da matéria-prima principal, o PVC. As empresas só dispõem de dois fornecedores que fazem o abastecimento nacional a todas as empresas do setor. Uma dessas empresas fornecedoras está instalada na Região Nordeste e a outra, no Sudeste. </w:t>
      </w:r>
    </w:p>
    <w:p w14:paraId="2A8F2422" w14:textId="77777777" w:rsidR="00760604" w:rsidRPr="00305AF1" w:rsidRDefault="00760604" w:rsidP="00604246">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As condições para a aquisição dessa matéria-prima são idênticas para a maioria das empresas de tubos e conexões e a alternativa de importação, apesar de não ser impossível, torna-se onerosa para os pequenos compradores. Os demais insumos para o setor são adquiridos em condições mais favoráveis, principalmente pela existência de fornecedores em maior número.</w:t>
      </w:r>
    </w:p>
    <w:p w14:paraId="506A0345" w14:textId="77777777" w:rsidR="00760604" w:rsidRPr="00305AF1" w:rsidRDefault="00604246" w:rsidP="00604246">
      <w:pPr>
        <w:spacing w:line="360" w:lineRule="auto"/>
        <w:jc w:val="both"/>
        <w:rPr>
          <w:rFonts w:ascii="Times New Roman" w:hAnsi="Times New Roman" w:cs="Times New Roman"/>
          <w:i/>
          <w:sz w:val="24"/>
          <w:szCs w:val="24"/>
        </w:rPr>
      </w:pPr>
      <w:r w:rsidRPr="00305AF1">
        <w:rPr>
          <w:rFonts w:ascii="Times New Roman" w:hAnsi="Times New Roman" w:cs="Times New Roman"/>
          <w:i/>
          <w:sz w:val="24"/>
          <w:szCs w:val="24"/>
        </w:rPr>
        <w:t>3. Poder de negociação dos compradores</w:t>
      </w:r>
    </w:p>
    <w:p w14:paraId="0E0C3C85" w14:textId="77777777" w:rsidR="00604246" w:rsidRPr="00305AF1" w:rsidRDefault="00760604" w:rsidP="00604246">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O setor atende diretamente as necessidades da indústria da </w:t>
      </w:r>
      <w:r w:rsidR="00604246" w:rsidRPr="00305AF1">
        <w:rPr>
          <w:rFonts w:ascii="Times New Roman" w:hAnsi="Times New Roman" w:cs="Times New Roman"/>
          <w:sz w:val="24"/>
          <w:szCs w:val="24"/>
        </w:rPr>
        <w:t>construção civil</w:t>
      </w:r>
      <w:r w:rsidRPr="00305AF1">
        <w:rPr>
          <w:rFonts w:ascii="Times New Roman" w:hAnsi="Times New Roman" w:cs="Times New Roman"/>
          <w:sz w:val="24"/>
          <w:szCs w:val="24"/>
        </w:rPr>
        <w:t>, tendo como principais compradores os revendedores varejistas, os atacadistas, as construtoras prediais e segmentos do serviço público. A</w:t>
      </w:r>
      <w:r w:rsidR="00604246" w:rsidRPr="00305AF1">
        <w:rPr>
          <w:rFonts w:ascii="Times New Roman" w:hAnsi="Times New Roman" w:cs="Times New Roman"/>
          <w:sz w:val="24"/>
          <w:szCs w:val="24"/>
        </w:rPr>
        <w:t>s</w:t>
      </w:r>
      <w:r w:rsidRPr="00305AF1">
        <w:rPr>
          <w:rFonts w:ascii="Times New Roman" w:hAnsi="Times New Roman" w:cs="Times New Roman"/>
          <w:sz w:val="24"/>
          <w:szCs w:val="24"/>
        </w:rPr>
        <w:t xml:space="preserve"> venda</w:t>
      </w:r>
      <w:r w:rsidR="00604246" w:rsidRPr="00305AF1">
        <w:rPr>
          <w:rFonts w:ascii="Times New Roman" w:hAnsi="Times New Roman" w:cs="Times New Roman"/>
          <w:sz w:val="24"/>
          <w:szCs w:val="24"/>
        </w:rPr>
        <w:t>s</w:t>
      </w:r>
      <w:r w:rsidRPr="00305AF1">
        <w:rPr>
          <w:rFonts w:ascii="Times New Roman" w:hAnsi="Times New Roman" w:cs="Times New Roman"/>
          <w:sz w:val="24"/>
          <w:szCs w:val="24"/>
        </w:rPr>
        <w:t xml:space="preserve"> para os varejistas compreende</w:t>
      </w:r>
      <w:r w:rsidR="00604246" w:rsidRPr="00305AF1">
        <w:rPr>
          <w:rFonts w:ascii="Times New Roman" w:hAnsi="Times New Roman" w:cs="Times New Roman"/>
          <w:sz w:val="24"/>
          <w:szCs w:val="24"/>
        </w:rPr>
        <w:t>m</w:t>
      </w:r>
      <w:r w:rsidRPr="00305AF1">
        <w:rPr>
          <w:rFonts w:ascii="Times New Roman" w:hAnsi="Times New Roman" w:cs="Times New Roman"/>
          <w:sz w:val="24"/>
          <w:szCs w:val="24"/>
        </w:rPr>
        <w:t xml:space="preserve"> a maior parte do escoamento da produção deste segmento industrial, fazendo destes canais de distribuição os de maior relevância para a participação da empresa no mercado. </w:t>
      </w:r>
    </w:p>
    <w:p w14:paraId="067A749D" w14:textId="77777777" w:rsidR="00760604" w:rsidRPr="00305AF1" w:rsidRDefault="00760604" w:rsidP="00604246">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Não existem condições de exclusividade no acesso a esses canais, todas as empresas concorrem livremente em função do preço. A hipótese de exclusividade só seria possível se uma empresa conseguisse ser o fabricante com preço mais baixo e se dispusesse de um amplo </w:t>
      </w:r>
      <w:proofErr w:type="spellStart"/>
      <w:r w:rsidRPr="00305AF1">
        <w:rPr>
          <w:rFonts w:ascii="Times New Roman" w:hAnsi="Times New Roman" w:cs="Times New Roman"/>
          <w:i/>
          <w:sz w:val="24"/>
          <w:szCs w:val="24"/>
        </w:rPr>
        <w:t>mix</w:t>
      </w:r>
      <w:proofErr w:type="spellEnd"/>
      <w:r w:rsidRPr="00305AF1">
        <w:rPr>
          <w:rFonts w:ascii="Times New Roman" w:hAnsi="Times New Roman" w:cs="Times New Roman"/>
          <w:i/>
          <w:sz w:val="24"/>
          <w:szCs w:val="24"/>
        </w:rPr>
        <w:t xml:space="preserve"> </w:t>
      </w:r>
      <w:r w:rsidRPr="00305AF1">
        <w:rPr>
          <w:rFonts w:ascii="Times New Roman" w:hAnsi="Times New Roman" w:cs="Times New Roman"/>
          <w:sz w:val="24"/>
          <w:szCs w:val="24"/>
        </w:rPr>
        <w:t xml:space="preserve">de produtos de modo </w:t>
      </w:r>
      <w:r w:rsidR="00604246" w:rsidRPr="00305AF1">
        <w:rPr>
          <w:rFonts w:ascii="Times New Roman" w:hAnsi="Times New Roman" w:cs="Times New Roman"/>
          <w:sz w:val="24"/>
          <w:szCs w:val="24"/>
        </w:rPr>
        <w:t>a</w:t>
      </w:r>
      <w:r w:rsidRPr="00305AF1">
        <w:rPr>
          <w:rFonts w:ascii="Times New Roman" w:hAnsi="Times New Roman" w:cs="Times New Roman"/>
          <w:sz w:val="24"/>
          <w:szCs w:val="24"/>
        </w:rPr>
        <w:t xml:space="preserve"> suprir </w:t>
      </w:r>
      <w:r w:rsidR="00604246" w:rsidRPr="00305AF1">
        <w:rPr>
          <w:rFonts w:ascii="Times New Roman" w:hAnsi="Times New Roman" w:cs="Times New Roman"/>
          <w:sz w:val="24"/>
          <w:szCs w:val="24"/>
        </w:rPr>
        <w:t>a demanda</w:t>
      </w:r>
      <w:r w:rsidRPr="00305AF1">
        <w:rPr>
          <w:rFonts w:ascii="Times New Roman" w:hAnsi="Times New Roman" w:cs="Times New Roman"/>
          <w:sz w:val="24"/>
          <w:szCs w:val="24"/>
        </w:rPr>
        <w:t xml:space="preserve"> totalmente. Essas condições tornam a hipótese de exclusividade inviável para as empresas de tubos e conexões em PVC.</w:t>
      </w:r>
    </w:p>
    <w:p w14:paraId="22D86AA7" w14:textId="77777777" w:rsidR="00760604" w:rsidRPr="00305AF1" w:rsidRDefault="00760604" w:rsidP="00760604">
      <w:pPr>
        <w:pStyle w:val="NormalWeb"/>
        <w:shd w:val="clear" w:color="auto" w:fill="FFFFFF"/>
        <w:rPr>
          <w:rFonts w:ascii="Times New Roman" w:hAnsi="Times New Roman" w:cs="Times New Roman"/>
          <w:i/>
          <w:sz w:val="24"/>
          <w:szCs w:val="24"/>
        </w:rPr>
      </w:pPr>
      <w:r w:rsidRPr="00305AF1">
        <w:rPr>
          <w:rFonts w:ascii="Times New Roman" w:hAnsi="Times New Roman" w:cs="Times New Roman"/>
          <w:i/>
          <w:sz w:val="24"/>
          <w:szCs w:val="24"/>
        </w:rPr>
        <w:t>4</w:t>
      </w:r>
      <w:r w:rsidR="00604246" w:rsidRPr="00305AF1">
        <w:rPr>
          <w:rFonts w:ascii="Times New Roman" w:hAnsi="Times New Roman" w:cs="Times New Roman"/>
          <w:i/>
          <w:sz w:val="24"/>
          <w:szCs w:val="24"/>
        </w:rPr>
        <w:t>. A ameaça de produtos ou serviços substitutos</w:t>
      </w:r>
    </w:p>
    <w:p w14:paraId="6380444F" w14:textId="77777777" w:rsidR="00574BB9" w:rsidRPr="00305AF1" w:rsidRDefault="00760604" w:rsidP="00574BB9">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Os tubos e conexões em PVC têm características muito específicas, dentre as quais podem ser destacadas a resistência à corrosão, a estanqueidade das juntas, o menor custo de material e a facilidade operacionalização pela mão-de-obra em relação a possíveis </w:t>
      </w:r>
      <w:r w:rsidRPr="00305AF1">
        <w:rPr>
          <w:rFonts w:ascii="Times New Roman" w:hAnsi="Times New Roman" w:cs="Times New Roman"/>
          <w:sz w:val="24"/>
          <w:szCs w:val="24"/>
        </w:rPr>
        <w:lastRenderedPageBreak/>
        <w:t>materiais sucedâneos, ademais, destacam-se a resistência química do PVC e à resistência aos ambientes agressivos.</w:t>
      </w:r>
    </w:p>
    <w:p w14:paraId="4AC97B04" w14:textId="77777777" w:rsidR="00574BB9" w:rsidRPr="00305AF1" w:rsidRDefault="00760604" w:rsidP="00574BB9">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Essas características asseguram um mercado próprio que não reconhece um produto substituto direto que possam superar a utilização dos tubos e conexões em PVC, em termos de preço e de desempenho e ainda, considerando-se aspectos legais estabelecidos.</w:t>
      </w:r>
    </w:p>
    <w:p w14:paraId="2E812D02" w14:textId="77777777" w:rsidR="00574BB9" w:rsidRPr="00305AF1" w:rsidRDefault="00760604" w:rsidP="00574BB9">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Alternativas como a fabricação dos tubos e conexões a partir de outros materiais seriam possíveis caso a legislação brasileira permitisse. Isso influenciaria diretamente a estrutura competitiva do setor em função das prováveis mudanças na intensidade do poder de negociação dos fornecedores. </w:t>
      </w:r>
    </w:p>
    <w:p w14:paraId="2CA8766D" w14:textId="77777777" w:rsidR="00760604" w:rsidRPr="00305AF1" w:rsidRDefault="00760604" w:rsidP="00574BB9">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Contudo</w:t>
      </w:r>
      <w:r w:rsidR="00574BB9" w:rsidRPr="00305AF1">
        <w:rPr>
          <w:rFonts w:ascii="Times New Roman" w:hAnsi="Times New Roman" w:cs="Times New Roman"/>
          <w:sz w:val="24"/>
          <w:szCs w:val="24"/>
        </w:rPr>
        <w:t>,</w:t>
      </w:r>
      <w:r w:rsidRPr="00305AF1">
        <w:rPr>
          <w:rFonts w:ascii="Times New Roman" w:hAnsi="Times New Roman" w:cs="Times New Roman"/>
          <w:sz w:val="24"/>
          <w:szCs w:val="24"/>
        </w:rPr>
        <w:t xml:space="preserve"> essas alternativa</w:t>
      </w:r>
      <w:r w:rsidR="00574BB9" w:rsidRPr="00305AF1">
        <w:rPr>
          <w:rFonts w:ascii="Times New Roman" w:hAnsi="Times New Roman" w:cs="Times New Roman"/>
          <w:sz w:val="24"/>
          <w:szCs w:val="24"/>
        </w:rPr>
        <w:t>s</w:t>
      </w:r>
      <w:r w:rsidRPr="00305AF1">
        <w:rPr>
          <w:rFonts w:ascii="Times New Roman" w:hAnsi="Times New Roman" w:cs="Times New Roman"/>
          <w:sz w:val="24"/>
          <w:szCs w:val="24"/>
        </w:rPr>
        <w:t xml:space="preserve"> ainda não são possíveis, sendo realizadas apenas em alguns países europeus e americanos, cuja fabricação de tubos e conexões também se efetua a partir do polietileno. As condições legais vigentes no Brasil fazem da ameaça dos substitutos uma força quase sem atuação para a indústria de tubos e conexões em PVC.</w:t>
      </w:r>
    </w:p>
    <w:p w14:paraId="55D3FF20" w14:textId="77777777" w:rsidR="00760604" w:rsidRPr="00305AF1" w:rsidRDefault="00574BB9" w:rsidP="00574BB9">
      <w:pPr>
        <w:spacing w:line="360" w:lineRule="auto"/>
        <w:jc w:val="both"/>
        <w:rPr>
          <w:rFonts w:ascii="Times New Roman" w:hAnsi="Times New Roman" w:cs="Times New Roman"/>
          <w:i/>
          <w:sz w:val="24"/>
          <w:szCs w:val="24"/>
        </w:rPr>
      </w:pPr>
      <w:r w:rsidRPr="00305AF1">
        <w:rPr>
          <w:rFonts w:ascii="Times New Roman" w:hAnsi="Times New Roman" w:cs="Times New Roman"/>
          <w:i/>
          <w:sz w:val="24"/>
          <w:szCs w:val="24"/>
        </w:rPr>
        <w:t>5. A rivalidade entre os concorrentes existentes</w:t>
      </w:r>
    </w:p>
    <w:p w14:paraId="40EF4C10" w14:textId="77777777" w:rsidR="00A2390E" w:rsidRPr="00305AF1" w:rsidRDefault="00760604" w:rsidP="00A2390E">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Como o crescimento do setor é relativamente lento, o aumento na parcela de mercado de uma determinada empresa implica a perda de mercado de outra. Assim, a rivalidade se evidencia claramente quando as empresas buscam manter os seus mercados locais e, ao mesmo tempo, procuram entrar em mercados de outras empresas em regiões mais distantes, cuja demanda seja considerada insatisfeita ou com significativo crescimento. </w:t>
      </w:r>
    </w:p>
    <w:p w14:paraId="3745C8B2" w14:textId="77777777" w:rsidR="00A2390E" w:rsidRPr="00305AF1" w:rsidRDefault="00760604" w:rsidP="00A2390E">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No caso da indústria de tubos e conexões, as estratégias utilizadas pela maioria das empresas são similares. A concorrência, por exemplo, dá-se predominantemente em relação ao preço, mas aspectos ligados à qualidade e à marca dos produtos também são explorados.</w:t>
      </w:r>
      <w:r w:rsidR="00A2390E" w:rsidRPr="00305AF1">
        <w:rPr>
          <w:rFonts w:ascii="Times New Roman" w:hAnsi="Times New Roman" w:cs="Times New Roman"/>
          <w:sz w:val="24"/>
          <w:szCs w:val="24"/>
        </w:rPr>
        <w:t xml:space="preserve"> </w:t>
      </w:r>
      <w:r w:rsidRPr="00305AF1">
        <w:rPr>
          <w:rFonts w:ascii="Times New Roman" w:hAnsi="Times New Roman" w:cs="Times New Roman"/>
          <w:sz w:val="24"/>
          <w:szCs w:val="24"/>
        </w:rPr>
        <w:t>Na indústria de tubos e conexões, a competição é cada vez mais intensa, devido ao grande número de empresas existentes no setor e às condições semelhantes que dispõem em termos de tamanho e poder.</w:t>
      </w:r>
    </w:p>
    <w:p w14:paraId="0B312810" w14:textId="77777777" w:rsidR="00760604" w:rsidRPr="00305AF1" w:rsidRDefault="00A2390E" w:rsidP="00A2390E">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Em </w:t>
      </w:r>
      <w:r w:rsidR="00760604" w:rsidRPr="00305AF1">
        <w:rPr>
          <w:rFonts w:ascii="Times New Roman" w:hAnsi="Times New Roman" w:cs="Times New Roman"/>
          <w:sz w:val="24"/>
          <w:szCs w:val="24"/>
        </w:rPr>
        <w:t>uma tent</w:t>
      </w:r>
      <w:r w:rsidRPr="00305AF1">
        <w:rPr>
          <w:rFonts w:ascii="Times New Roman" w:hAnsi="Times New Roman" w:cs="Times New Roman"/>
          <w:sz w:val="24"/>
          <w:szCs w:val="24"/>
        </w:rPr>
        <w:t xml:space="preserve">ativa de fugir dessa situação, </w:t>
      </w:r>
      <w:r w:rsidR="00760604" w:rsidRPr="00305AF1">
        <w:rPr>
          <w:rFonts w:ascii="Times New Roman" w:hAnsi="Times New Roman" w:cs="Times New Roman"/>
          <w:sz w:val="24"/>
          <w:szCs w:val="24"/>
        </w:rPr>
        <w:t xml:space="preserve">em função dos elevados custos fixos, uma parcela das empresas, especificamente </w:t>
      </w:r>
      <w:r w:rsidRPr="00305AF1">
        <w:rPr>
          <w:rFonts w:ascii="Times New Roman" w:hAnsi="Times New Roman" w:cs="Times New Roman"/>
          <w:sz w:val="24"/>
          <w:szCs w:val="24"/>
        </w:rPr>
        <w:t>as</w:t>
      </w:r>
      <w:r w:rsidR="00760604" w:rsidRPr="00305AF1">
        <w:rPr>
          <w:rFonts w:ascii="Times New Roman" w:hAnsi="Times New Roman" w:cs="Times New Roman"/>
          <w:sz w:val="24"/>
          <w:szCs w:val="24"/>
        </w:rPr>
        <w:t xml:space="preserve"> de menor porte, adota práticas não recomendáveis, tais como a fabricação de produtos com baixa qualidade e fora </w:t>
      </w:r>
      <w:r w:rsidRPr="00305AF1">
        <w:rPr>
          <w:rFonts w:ascii="Times New Roman" w:hAnsi="Times New Roman" w:cs="Times New Roman"/>
          <w:sz w:val="24"/>
          <w:szCs w:val="24"/>
        </w:rPr>
        <w:t xml:space="preserve">das especificações técnicas ou ainda </w:t>
      </w:r>
      <w:r w:rsidR="00760604" w:rsidRPr="00305AF1">
        <w:rPr>
          <w:rFonts w:ascii="Times New Roman" w:hAnsi="Times New Roman" w:cs="Times New Roman"/>
          <w:sz w:val="24"/>
          <w:szCs w:val="24"/>
        </w:rPr>
        <w:t xml:space="preserve">com adulterações, visando </w:t>
      </w:r>
      <w:r w:rsidRPr="00305AF1">
        <w:rPr>
          <w:rFonts w:ascii="Times New Roman" w:hAnsi="Times New Roman" w:cs="Times New Roman"/>
          <w:sz w:val="24"/>
          <w:szCs w:val="24"/>
        </w:rPr>
        <w:t xml:space="preserve">obter margens de lucro </w:t>
      </w:r>
      <w:r w:rsidRPr="00305AF1">
        <w:rPr>
          <w:rFonts w:ascii="Times New Roman" w:hAnsi="Times New Roman" w:cs="Times New Roman"/>
          <w:sz w:val="24"/>
          <w:szCs w:val="24"/>
        </w:rPr>
        <w:lastRenderedPageBreak/>
        <w:t xml:space="preserve">maiores. </w:t>
      </w:r>
      <w:r w:rsidR="00760604" w:rsidRPr="00305AF1">
        <w:rPr>
          <w:rFonts w:ascii="Times New Roman" w:hAnsi="Times New Roman" w:cs="Times New Roman"/>
          <w:sz w:val="24"/>
          <w:szCs w:val="24"/>
        </w:rPr>
        <w:t xml:space="preserve">Essas práticas comprometem a imagem da indústria em sua totalidade e geram desvantagem para as empresas que se encontram dentro dos padrões legais no processo e comercialização do produto, </w:t>
      </w:r>
      <w:r w:rsidRPr="00305AF1">
        <w:rPr>
          <w:rFonts w:ascii="Times New Roman" w:hAnsi="Times New Roman" w:cs="Times New Roman"/>
          <w:sz w:val="24"/>
          <w:szCs w:val="24"/>
        </w:rPr>
        <w:t xml:space="preserve">além de </w:t>
      </w:r>
      <w:r w:rsidR="00760604" w:rsidRPr="00305AF1">
        <w:rPr>
          <w:rFonts w:ascii="Times New Roman" w:hAnsi="Times New Roman" w:cs="Times New Roman"/>
          <w:sz w:val="24"/>
          <w:szCs w:val="24"/>
        </w:rPr>
        <w:t xml:space="preserve">prejuízos aos consumidores </w:t>
      </w:r>
      <w:r w:rsidRPr="00305AF1">
        <w:rPr>
          <w:rFonts w:ascii="Times New Roman" w:hAnsi="Times New Roman" w:cs="Times New Roman"/>
          <w:sz w:val="24"/>
          <w:szCs w:val="24"/>
        </w:rPr>
        <w:t xml:space="preserve">que utilizarão </w:t>
      </w:r>
      <w:r w:rsidR="00760604" w:rsidRPr="00305AF1">
        <w:rPr>
          <w:rFonts w:ascii="Times New Roman" w:hAnsi="Times New Roman" w:cs="Times New Roman"/>
          <w:sz w:val="24"/>
          <w:szCs w:val="24"/>
        </w:rPr>
        <w:t>produtos ou serviços de baixa qualidade.</w:t>
      </w:r>
    </w:p>
    <w:p w14:paraId="77DAA7A7" w14:textId="77777777" w:rsidR="00D36C3A" w:rsidRPr="00305AF1" w:rsidRDefault="00A2390E" w:rsidP="00C6767F">
      <w:pPr>
        <w:spacing w:line="360" w:lineRule="auto"/>
        <w:jc w:val="both"/>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5. C</w:t>
      </w:r>
      <w:r w:rsidR="00D36C3A" w:rsidRPr="00305AF1">
        <w:rPr>
          <w:rFonts w:ascii="Times New Roman" w:eastAsia="Times New Roman" w:hAnsi="Times New Roman" w:cs="Times New Roman"/>
          <w:b/>
          <w:bCs/>
          <w:sz w:val="24"/>
          <w:szCs w:val="24"/>
          <w:lang w:eastAsia="pt-BR"/>
        </w:rPr>
        <w:t>onsiderações finais</w:t>
      </w:r>
    </w:p>
    <w:p w14:paraId="1A5EBA91" w14:textId="3ACFCE77" w:rsidR="004D0DF3" w:rsidRDefault="00760604" w:rsidP="004D0DF3">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A constante preocupação com a qualidade do produto em toda a cadeia produtiva e a </w:t>
      </w:r>
      <w:r w:rsidR="004D0DF3" w:rsidRPr="00305AF1">
        <w:rPr>
          <w:rFonts w:ascii="Times New Roman" w:hAnsi="Times New Roman" w:cs="Times New Roman"/>
          <w:sz w:val="24"/>
          <w:szCs w:val="24"/>
        </w:rPr>
        <w:t>infraestrutura</w:t>
      </w:r>
      <w:r w:rsidRPr="00305AF1">
        <w:rPr>
          <w:rFonts w:ascii="Times New Roman" w:hAnsi="Times New Roman" w:cs="Times New Roman"/>
          <w:sz w:val="24"/>
          <w:szCs w:val="24"/>
        </w:rPr>
        <w:t xml:space="preserve"> tecnológica e logística são pré-requisitos para a competitividade das empresas do segmento de tubos e conexões em PVC. Não obstante ao posicionamento estável do produto junto ao setor da </w:t>
      </w:r>
      <w:r w:rsidR="004D0DF3" w:rsidRPr="00305AF1">
        <w:rPr>
          <w:rFonts w:ascii="Times New Roman" w:hAnsi="Times New Roman" w:cs="Times New Roman"/>
          <w:sz w:val="24"/>
          <w:szCs w:val="24"/>
        </w:rPr>
        <w:t>construção civil</w:t>
      </w:r>
      <w:r w:rsidRPr="00305AF1">
        <w:rPr>
          <w:rFonts w:ascii="Times New Roman" w:hAnsi="Times New Roman" w:cs="Times New Roman"/>
          <w:sz w:val="24"/>
          <w:szCs w:val="24"/>
        </w:rPr>
        <w:t>, a rentabilidade desta indústria tende a ser estável e em níveis não muito elevados, como resultado de um estado de competição cada vez mais crescente.</w:t>
      </w:r>
    </w:p>
    <w:p w14:paraId="5130825F" w14:textId="184A38A6" w:rsidR="00D51A57" w:rsidRDefault="00D51A57" w:rsidP="004D0DF3">
      <w:pPr>
        <w:spacing w:line="360" w:lineRule="auto"/>
        <w:jc w:val="both"/>
        <w:rPr>
          <w:rFonts w:ascii="Times New Roman" w:hAnsi="Times New Roman" w:cs="Times New Roman"/>
          <w:sz w:val="24"/>
          <w:szCs w:val="24"/>
        </w:rPr>
      </w:pPr>
      <w:r>
        <w:rPr>
          <w:rFonts w:ascii="Times New Roman" w:hAnsi="Times New Roman" w:cs="Times New Roman"/>
          <w:sz w:val="24"/>
          <w:szCs w:val="24"/>
        </w:rPr>
        <w:t>Observou-se que aspectos como política salarial, proximidade aos fornecedores de matéria-prima, facilidade de escoamento dos itens, infraestrutura adequada para produção, apoio governamental e a inserção na cadeia produtiva do plástico são aspectos fundamentais a serem considerados no processo de formulação da estratégia empresarial. Além disso, o clima da região, o impacto da organização na comunidade e a detenção de certificações ambientais configuram em diferenciais competitivos da empresa.</w:t>
      </w:r>
    </w:p>
    <w:p w14:paraId="726BF5BE" w14:textId="32558457" w:rsidR="00D51A57" w:rsidRDefault="00D51A57" w:rsidP="004D0DF3">
      <w:pPr>
        <w:spacing w:line="360" w:lineRule="auto"/>
        <w:jc w:val="both"/>
        <w:rPr>
          <w:rFonts w:ascii="Times New Roman" w:hAnsi="Times New Roman" w:cs="Times New Roman"/>
          <w:sz w:val="24"/>
          <w:szCs w:val="24"/>
        </w:rPr>
      </w:pPr>
      <w:r>
        <w:rPr>
          <w:rFonts w:ascii="Times New Roman" w:hAnsi="Times New Roman" w:cs="Times New Roman"/>
          <w:sz w:val="24"/>
          <w:szCs w:val="24"/>
        </w:rPr>
        <w:t>Em contraponto é preciso estabelecer medidas mitigadoras em relação a aspectos como a concorrência e ao estilo de gestão ainda centralizado, fatores que podem prejudicar o desempenho da organização, caso não sejam efetivamente gerenciados.</w:t>
      </w:r>
    </w:p>
    <w:p w14:paraId="3F27FAC2" w14:textId="77777777" w:rsidR="00760604" w:rsidRPr="00305AF1" w:rsidRDefault="00760604" w:rsidP="004D0DF3">
      <w:pPr>
        <w:spacing w:line="360" w:lineRule="auto"/>
        <w:jc w:val="both"/>
        <w:rPr>
          <w:rFonts w:ascii="Times New Roman" w:hAnsi="Times New Roman" w:cs="Times New Roman"/>
          <w:sz w:val="24"/>
          <w:szCs w:val="24"/>
        </w:rPr>
      </w:pPr>
      <w:r w:rsidRPr="00305AF1">
        <w:rPr>
          <w:rFonts w:ascii="Times New Roman" w:hAnsi="Times New Roman" w:cs="Times New Roman"/>
          <w:sz w:val="24"/>
          <w:szCs w:val="24"/>
        </w:rPr>
        <w:t xml:space="preserve">Desta forma, a partir da análise </w:t>
      </w:r>
      <w:r w:rsidR="004D0DF3" w:rsidRPr="00305AF1">
        <w:rPr>
          <w:rFonts w:ascii="Times New Roman" w:hAnsi="Times New Roman" w:cs="Times New Roman"/>
          <w:sz w:val="24"/>
          <w:szCs w:val="24"/>
        </w:rPr>
        <w:t>d</w:t>
      </w:r>
      <w:r w:rsidRPr="00305AF1">
        <w:rPr>
          <w:rFonts w:ascii="Times New Roman" w:hAnsi="Times New Roman" w:cs="Times New Roman"/>
          <w:sz w:val="24"/>
          <w:szCs w:val="24"/>
        </w:rPr>
        <w:t xml:space="preserve">a </w:t>
      </w:r>
      <w:r w:rsidR="004D0DF3" w:rsidRPr="00305AF1">
        <w:rPr>
          <w:rFonts w:ascii="Times New Roman" w:hAnsi="Times New Roman" w:cs="Times New Roman"/>
          <w:sz w:val="24"/>
          <w:szCs w:val="24"/>
        </w:rPr>
        <w:t>indústria, verificou-se</w:t>
      </w:r>
      <w:r w:rsidRPr="00305AF1">
        <w:rPr>
          <w:rFonts w:ascii="Times New Roman" w:hAnsi="Times New Roman" w:cs="Times New Roman"/>
          <w:sz w:val="24"/>
          <w:szCs w:val="24"/>
        </w:rPr>
        <w:t xml:space="preserve"> que para minimizar os problemas encontrados, o uso de </w:t>
      </w:r>
      <w:r w:rsidR="004D0DF3" w:rsidRPr="00305AF1">
        <w:rPr>
          <w:rFonts w:ascii="Times New Roman" w:hAnsi="Times New Roman" w:cs="Times New Roman"/>
          <w:sz w:val="24"/>
          <w:szCs w:val="24"/>
        </w:rPr>
        <w:t xml:space="preserve">ferramentas estratégicas </w:t>
      </w:r>
      <w:r w:rsidRPr="00305AF1">
        <w:rPr>
          <w:rFonts w:ascii="Times New Roman" w:hAnsi="Times New Roman" w:cs="Times New Roman"/>
          <w:sz w:val="24"/>
          <w:szCs w:val="24"/>
        </w:rPr>
        <w:t xml:space="preserve">como a </w:t>
      </w:r>
      <w:r w:rsidR="004D0DF3" w:rsidRPr="00305AF1">
        <w:rPr>
          <w:rFonts w:ascii="Times New Roman" w:hAnsi="Times New Roman" w:cs="Times New Roman"/>
          <w:sz w:val="24"/>
          <w:szCs w:val="24"/>
        </w:rPr>
        <w:t>análise</w:t>
      </w:r>
      <w:r w:rsidRPr="00305AF1">
        <w:rPr>
          <w:rFonts w:ascii="Times New Roman" w:hAnsi="Times New Roman" w:cs="Times New Roman"/>
          <w:sz w:val="24"/>
          <w:szCs w:val="24"/>
        </w:rPr>
        <w:t xml:space="preserve"> SWOT</w:t>
      </w:r>
      <w:r w:rsidR="004D0DF3" w:rsidRPr="00305AF1">
        <w:rPr>
          <w:rFonts w:ascii="Times New Roman" w:hAnsi="Times New Roman" w:cs="Times New Roman"/>
          <w:sz w:val="24"/>
          <w:szCs w:val="24"/>
        </w:rPr>
        <w:t xml:space="preserve"> e a análise das cinco forças de Porter,</w:t>
      </w:r>
      <w:r w:rsidRPr="00305AF1">
        <w:rPr>
          <w:rFonts w:ascii="Times New Roman" w:hAnsi="Times New Roman" w:cs="Times New Roman"/>
          <w:sz w:val="24"/>
          <w:szCs w:val="24"/>
        </w:rPr>
        <w:t xml:space="preserve"> se faz necessário, possibilitando um maior controle </w:t>
      </w:r>
      <w:r w:rsidR="004D0DF3" w:rsidRPr="00305AF1">
        <w:rPr>
          <w:rFonts w:ascii="Times New Roman" w:hAnsi="Times New Roman" w:cs="Times New Roman"/>
          <w:sz w:val="24"/>
          <w:szCs w:val="24"/>
        </w:rPr>
        <w:t xml:space="preserve">do planejamento e desempenho organizacional. Além disso, é importante que sejam estabelecidas </w:t>
      </w:r>
      <w:r w:rsidRPr="00305AF1">
        <w:rPr>
          <w:rFonts w:ascii="Times New Roman" w:hAnsi="Times New Roman" w:cs="Times New Roman"/>
          <w:sz w:val="24"/>
          <w:szCs w:val="24"/>
        </w:rPr>
        <w:t xml:space="preserve">ações no intuito de que suas ameaças e seus pontos fracos não </w:t>
      </w:r>
      <w:r w:rsidR="004D0DF3" w:rsidRPr="00305AF1">
        <w:rPr>
          <w:rFonts w:ascii="Times New Roman" w:hAnsi="Times New Roman" w:cs="Times New Roman"/>
          <w:sz w:val="24"/>
          <w:szCs w:val="24"/>
        </w:rPr>
        <w:t>interfiram</w:t>
      </w:r>
      <w:r w:rsidRPr="00305AF1">
        <w:rPr>
          <w:rFonts w:ascii="Times New Roman" w:hAnsi="Times New Roman" w:cs="Times New Roman"/>
          <w:sz w:val="24"/>
          <w:szCs w:val="24"/>
        </w:rPr>
        <w:t xml:space="preserve"> </w:t>
      </w:r>
      <w:r w:rsidR="004D0DF3" w:rsidRPr="00305AF1">
        <w:rPr>
          <w:rFonts w:ascii="Times New Roman" w:hAnsi="Times New Roman" w:cs="Times New Roman"/>
          <w:sz w:val="24"/>
          <w:szCs w:val="24"/>
        </w:rPr>
        <w:t xml:space="preserve">na efetivação de </w:t>
      </w:r>
      <w:r w:rsidRPr="00305AF1">
        <w:rPr>
          <w:rFonts w:ascii="Times New Roman" w:hAnsi="Times New Roman" w:cs="Times New Roman"/>
          <w:sz w:val="24"/>
          <w:szCs w:val="24"/>
        </w:rPr>
        <w:t xml:space="preserve">sua missão, visão e </w:t>
      </w:r>
      <w:r w:rsidR="004D0DF3" w:rsidRPr="00305AF1">
        <w:rPr>
          <w:rFonts w:ascii="Times New Roman" w:hAnsi="Times New Roman" w:cs="Times New Roman"/>
          <w:sz w:val="24"/>
          <w:szCs w:val="24"/>
        </w:rPr>
        <w:t>principalmente nos seus valores</w:t>
      </w:r>
      <w:r w:rsidRPr="00305AF1">
        <w:rPr>
          <w:rFonts w:ascii="Times New Roman" w:hAnsi="Times New Roman" w:cs="Times New Roman"/>
          <w:sz w:val="24"/>
          <w:szCs w:val="24"/>
        </w:rPr>
        <w:t xml:space="preserve">. </w:t>
      </w:r>
    </w:p>
    <w:p w14:paraId="7BCBB326" w14:textId="315A25E6" w:rsidR="00691C69" w:rsidRDefault="00691C69" w:rsidP="00691C69">
      <w:pPr>
        <w:spacing w:after="120" w:line="360" w:lineRule="auto"/>
        <w:jc w:val="both"/>
        <w:outlineLvl w:val="1"/>
        <w:rPr>
          <w:rFonts w:ascii="Times New Roman" w:eastAsia="Times New Roman" w:hAnsi="Times New Roman" w:cs="Times New Roman"/>
          <w:b/>
          <w:bCs/>
          <w:sz w:val="24"/>
          <w:szCs w:val="24"/>
          <w:lang w:eastAsia="pt-BR"/>
        </w:rPr>
      </w:pPr>
      <w:r w:rsidRPr="00305AF1">
        <w:rPr>
          <w:rFonts w:ascii="Times New Roman" w:eastAsia="Times New Roman" w:hAnsi="Times New Roman" w:cs="Times New Roman"/>
          <w:b/>
          <w:bCs/>
          <w:sz w:val="24"/>
          <w:szCs w:val="24"/>
          <w:lang w:eastAsia="pt-BR"/>
        </w:rPr>
        <w:t>REFERÊNCIAS</w:t>
      </w:r>
    </w:p>
    <w:p w14:paraId="6A6CBC66" w14:textId="74BBCB27" w:rsidR="003A3305" w:rsidRPr="003A3305" w:rsidRDefault="003A3305" w:rsidP="00691C69">
      <w:pPr>
        <w:spacing w:after="120" w:line="360" w:lineRule="auto"/>
        <w:jc w:val="both"/>
        <w:outlineLvl w:val="1"/>
        <w:rPr>
          <w:rFonts w:ascii="Times New Roman" w:eastAsia="Times New Roman" w:hAnsi="Times New Roman" w:cs="Times New Roman"/>
          <w:b/>
          <w:bCs/>
          <w:sz w:val="20"/>
          <w:szCs w:val="20"/>
          <w:lang w:eastAsia="pt-BR"/>
        </w:rPr>
      </w:pPr>
      <w:r w:rsidRPr="003A3305">
        <w:rPr>
          <w:rFonts w:ascii="Times New Roman" w:hAnsi="Times New Roman" w:cs="Times New Roman"/>
          <w:sz w:val="20"/>
          <w:szCs w:val="20"/>
        </w:rPr>
        <w:t xml:space="preserve">ASSOCIAÇÃO BRASILEIRA DA INDÚSTRIA QUÍMICA (ABIQUIM). O desempenho da indústria química em 2017. Disponível em: </w:t>
      </w:r>
      <w:hyperlink r:id="rId15" w:history="1">
        <w:r w:rsidRPr="003A3305">
          <w:rPr>
            <w:rStyle w:val="Hyperlink"/>
            <w:rFonts w:ascii="Times New Roman" w:hAnsi="Times New Roman" w:cs="Times New Roman"/>
            <w:color w:val="auto"/>
            <w:sz w:val="20"/>
            <w:szCs w:val="20"/>
            <w:u w:val="none"/>
          </w:rPr>
          <w:t>https://www.abiquim.org.br/</w:t>
        </w:r>
      </w:hyperlink>
      <w:r w:rsidRPr="003A3305">
        <w:rPr>
          <w:rFonts w:ascii="Times New Roman" w:hAnsi="Times New Roman" w:cs="Times New Roman"/>
          <w:sz w:val="20"/>
          <w:szCs w:val="20"/>
        </w:rPr>
        <w:t>. Acesso: 22 de setembro de 2018.</w:t>
      </w:r>
    </w:p>
    <w:p w14:paraId="666050B9" w14:textId="58F3431F" w:rsidR="006B6848" w:rsidRDefault="006B6848" w:rsidP="006B6848">
      <w:pPr>
        <w:spacing w:line="240" w:lineRule="auto"/>
        <w:jc w:val="both"/>
        <w:rPr>
          <w:rFonts w:ascii="Times New Roman" w:hAnsi="Times New Roman" w:cs="Times New Roman"/>
          <w:sz w:val="20"/>
          <w:szCs w:val="24"/>
        </w:rPr>
      </w:pPr>
      <w:r w:rsidRPr="006B6848">
        <w:rPr>
          <w:rFonts w:ascii="Times New Roman" w:hAnsi="Times New Roman" w:cs="Times New Roman"/>
          <w:sz w:val="20"/>
          <w:szCs w:val="24"/>
        </w:rPr>
        <w:lastRenderedPageBreak/>
        <w:t xml:space="preserve">AMORIM, C. S.; SILVA, F. C.; AMIN, M. M. Análise SWOT da indústria de laticínios da microrregião de São Félix do Xingu (PA). Rev. Agro. </w:t>
      </w:r>
      <w:proofErr w:type="spellStart"/>
      <w:r w:rsidRPr="006B6848">
        <w:rPr>
          <w:rFonts w:ascii="Times New Roman" w:hAnsi="Times New Roman" w:cs="Times New Roman"/>
          <w:sz w:val="20"/>
          <w:szCs w:val="24"/>
        </w:rPr>
        <w:t>Amb</w:t>
      </w:r>
      <w:proofErr w:type="spellEnd"/>
      <w:r w:rsidRPr="006B6848">
        <w:rPr>
          <w:rFonts w:ascii="Times New Roman" w:hAnsi="Times New Roman" w:cs="Times New Roman"/>
          <w:sz w:val="20"/>
          <w:szCs w:val="24"/>
        </w:rPr>
        <w:t>., v.8, n.1, p. 9-29, jan. /abr. 2015.</w:t>
      </w:r>
    </w:p>
    <w:p w14:paraId="799C287F" w14:textId="77777777" w:rsidR="00167803" w:rsidRDefault="00167803" w:rsidP="00167803">
      <w:pPr>
        <w:spacing w:line="240" w:lineRule="auto"/>
        <w:jc w:val="both"/>
        <w:rPr>
          <w:rFonts w:ascii="Times New Roman" w:eastAsia="Times New Roman" w:hAnsi="Times New Roman" w:cs="Times New Roman"/>
          <w:bCs/>
          <w:sz w:val="20"/>
          <w:szCs w:val="20"/>
          <w:lang w:eastAsia="pt-BR"/>
        </w:rPr>
      </w:pPr>
      <w:r w:rsidRPr="009B6B76">
        <w:rPr>
          <w:rFonts w:ascii="Times New Roman" w:eastAsia="Times New Roman" w:hAnsi="Times New Roman" w:cs="Times New Roman"/>
          <w:bCs/>
          <w:sz w:val="20"/>
          <w:szCs w:val="20"/>
          <w:lang w:eastAsia="pt-BR"/>
        </w:rPr>
        <w:t>CORDIOLI, S. Enfoque participativo: um processo de mudança: conceitos, instrumentos e aplicação prática. Porto Alegre: Genesis, 2001. 232 p.</w:t>
      </w:r>
    </w:p>
    <w:p w14:paraId="58C225D6" w14:textId="77777777" w:rsidR="00691C69" w:rsidRPr="006B6848" w:rsidRDefault="00A5684B" w:rsidP="006B6848">
      <w:pPr>
        <w:spacing w:line="240" w:lineRule="auto"/>
        <w:jc w:val="both"/>
        <w:rPr>
          <w:rFonts w:ascii="Times New Roman" w:hAnsi="Times New Roman" w:cs="Times New Roman"/>
          <w:b/>
          <w:bCs/>
          <w:sz w:val="20"/>
          <w:szCs w:val="24"/>
        </w:rPr>
      </w:pPr>
      <w:r w:rsidRPr="006B6848">
        <w:rPr>
          <w:rFonts w:ascii="Times New Roman" w:hAnsi="Times New Roman" w:cs="Times New Roman"/>
          <w:sz w:val="20"/>
          <w:szCs w:val="24"/>
        </w:rPr>
        <w:t>MAXIMIANO, A</w:t>
      </w:r>
      <w:r w:rsidR="004D0DF3" w:rsidRPr="006B6848">
        <w:rPr>
          <w:rFonts w:ascii="Times New Roman" w:hAnsi="Times New Roman" w:cs="Times New Roman"/>
          <w:sz w:val="20"/>
          <w:szCs w:val="24"/>
        </w:rPr>
        <w:t>.</w:t>
      </w:r>
      <w:r w:rsidRPr="006B6848">
        <w:rPr>
          <w:rFonts w:ascii="Times New Roman" w:hAnsi="Times New Roman" w:cs="Times New Roman"/>
          <w:sz w:val="20"/>
          <w:szCs w:val="24"/>
        </w:rPr>
        <w:t xml:space="preserve"> C</w:t>
      </w:r>
      <w:r w:rsidR="004D0DF3" w:rsidRPr="006B6848">
        <w:rPr>
          <w:rFonts w:ascii="Times New Roman" w:hAnsi="Times New Roman" w:cs="Times New Roman"/>
          <w:sz w:val="20"/>
          <w:szCs w:val="24"/>
        </w:rPr>
        <w:t>.</w:t>
      </w:r>
      <w:r w:rsidRPr="006B6848">
        <w:rPr>
          <w:rFonts w:ascii="Times New Roman" w:hAnsi="Times New Roman" w:cs="Times New Roman"/>
          <w:sz w:val="20"/>
          <w:szCs w:val="24"/>
        </w:rPr>
        <w:t xml:space="preserve"> </w:t>
      </w:r>
      <w:r w:rsidR="004D0DF3" w:rsidRPr="006B6848">
        <w:rPr>
          <w:rFonts w:ascii="Times New Roman" w:hAnsi="Times New Roman" w:cs="Times New Roman"/>
          <w:sz w:val="20"/>
          <w:szCs w:val="24"/>
        </w:rPr>
        <w:t>A.</w:t>
      </w:r>
      <w:r w:rsidRPr="006B6848">
        <w:rPr>
          <w:rFonts w:ascii="Times New Roman" w:hAnsi="Times New Roman" w:cs="Times New Roman"/>
          <w:sz w:val="20"/>
          <w:szCs w:val="24"/>
        </w:rPr>
        <w:t xml:space="preserve"> Introdução à Administração. 6. ed. São Paulo: Atlas, 2006.</w:t>
      </w:r>
    </w:p>
    <w:p w14:paraId="2B326CD8" w14:textId="04239963" w:rsidR="009E2C3A" w:rsidRDefault="009E2C3A" w:rsidP="006B6848">
      <w:pPr>
        <w:spacing w:line="240" w:lineRule="auto"/>
        <w:jc w:val="both"/>
        <w:rPr>
          <w:rFonts w:ascii="Times New Roman" w:hAnsi="Times New Roman" w:cs="Times New Roman"/>
          <w:bCs/>
          <w:sz w:val="20"/>
          <w:szCs w:val="24"/>
        </w:rPr>
      </w:pPr>
      <w:r w:rsidRPr="006B6848">
        <w:rPr>
          <w:rFonts w:ascii="Times New Roman" w:hAnsi="Times New Roman" w:cs="Times New Roman"/>
          <w:bCs/>
          <w:sz w:val="20"/>
          <w:szCs w:val="24"/>
        </w:rPr>
        <w:t>MINTZBERG, H. Safári de estratégia: um roteiro pela selva do planejamento estratégico. – 2 ed. –  Porto Alegre: Bookman, 2010.</w:t>
      </w:r>
    </w:p>
    <w:p w14:paraId="386B3196" w14:textId="04144476" w:rsidR="00E67AFC" w:rsidRPr="003A3305" w:rsidRDefault="00E67AFC" w:rsidP="003A3305">
      <w:pPr>
        <w:spacing w:line="240" w:lineRule="auto"/>
        <w:jc w:val="both"/>
        <w:rPr>
          <w:rFonts w:ascii="Times New Roman" w:hAnsi="Times New Roman" w:cs="Times New Roman"/>
          <w:b/>
          <w:bCs/>
          <w:sz w:val="20"/>
          <w:szCs w:val="24"/>
        </w:rPr>
      </w:pPr>
      <w:r w:rsidRPr="003A3305">
        <w:rPr>
          <w:rStyle w:val="fontstyle01"/>
          <w:rFonts w:ascii="Times New Roman" w:hAnsi="Times New Roman" w:cs="Times New Roman"/>
          <w:sz w:val="20"/>
        </w:rPr>
        <w:t xml:space="preserve">OLIVEIRA, </w:t>
      </w:r>
      <w:r w:rsidRPr="003A3305">
        <w:rPr>
          <w:rStyle w:val="fontstyle21"/>
          <w:rFonts w:ascii="Times New Roman" w:hAnsi="Times New Roman" w:cs="Times New Roman"/>
          <w:sz w:val="20"/>
        </w:rPr>
        <w:t xml:space="preserve">D. </w:t>
      </w:r>
      <w:r w:rsidRPr="003A3305">
        <w:rPr>
          <w:rStyle w:val="fontstyle01"/>
          <w:rFonts w:ascii="Times New Roman" w:hAnsi="Times New Roman" w:cs="Times New Roman"/>
          <w:sz w:val="20"/>
        </w:rPr>
        <w:t xml:space="preserve">P. R. Planejamento estratégico: conceitos, </w:t>
      </w:r>
      <w:r w:rsidRPr="003A3305">
        <w:rPr>
          <w:rStyle w:val="fontstyle21"/>
          <w:rFonts w:ascii="Times New Roman" w:hAnsi="Times New Roman" w:cs="Times New Roman"/>
          <w:sz w:val="20"/>
        </w:rPr>
        <w:t>m</w:t>
      </w:r>
      <w:r w:rsidRPr="003A3305">
        <w:rPr>
          <w:rStyle w:val="fontstyle01"/>
          <w:rFonts w:ascii="Times New Roman" w:hAnsi="Times New Roman" w:cs="Times New Roman"/>
          <w:sz w:val="20"/>
        </w:rPr>
        <w:t xml:space="preserve">etodologia e práticas. </w:t>
      </w:r>
      <w:r w:rsidRPr="003A3305">
        <w:rPr>
          <w:rFonts w:ascii="Times New Roman" w:hAnsi="Times New Roman" w:cs="Times New Roman"/>
          <w:bCs/>
          <w:sz w:val="20"/>
          <w:szCs w:val="24"/>
        </w:rPr>
        <w:t>–</w:t>
      </w:r>
      <w:r w:rsidRPr="003A3305">
        <w:rPr>
          <w:rStyle w:val="fontstyle01"/>
          <w:rFonts w:ascii="Times New Roman" w:hAnsi="Times New Roman" w:cs="Times New Roman"/>
          <w:sz w:val="20"/>
        </w:rPr>
        <w:t xml:space="preserve"> 23. ed. </w:t>
      </w:r>
      <w:r w:rsidRPr="003A3305">
        <w:rPr>
          <w:rFonts w:ascii="Times New Roman" w:hAnsi="Times New Roman" w:cs="Times New Roman"/>
          <w:bCs/>
          <w:sz w:val="20"/>
          <w:szCs w:val="24"/>
        </w:rPr>
        <w:t>–</w:t>
      </w:r>
      <w:r w:rsidRPr="003A3305">
        <w:rPr>
          <w:rStyle w:val="fontstyle01"/>
          <w:rFonts w:ascii="Times New Roman" w:hAnsi="Times New Roman" w:cs="Times New Roman"/>
          <w:sz w:val="20"/>
        </w:rPr>
        <w:t xml:space="preserve"> S</w:t>
      </w:r>
      <w:r w:rsidRPr="003A3305">
        <w:rPr>
          <w:rStyle w:val="fontstyle21"/>
          <w:rFonts w:ascii="Times New Roman" w:hAnsi="Times New Roman" w:cs="Times New Roman"/>
          <w:sz w:val="20"/>
        </w:rPr>
        <w:t>ã</w:t>
      </w:r>
      <w:r w:rsidR="003A3305" w:rsidRPr="003A3305">
        <w:rPr>
          <w:rStyle w:val="fontstyle01"/>
          <w:rFonts w:ascii="Times New Roman" w:hAnsi="Times New Roman" w:cs="Times New Roman"/>
          <w:sz w:val="20"/>
        </w:rPr>
        <w:t>o Paulo: Atlas, 2015</w:t>
      </w:r>
      <w:r w:rsidRPr="003A3305">
        <w:rPr>
          <w:rStyle w:val="fontstyle01"/>
          <w:rFonts w:ascii="Times New Roman" w:hAnsi="Times New Roman" w:cs="Times New Roman"/>
          <w:sz w:val="20"/>
        </w:rPr>
        <w:t>.</w:t>
      </w:r>
    </w:p>
    <w:p w14:paraId="488655BD" w14:textId="2D71DC55" w:rsidR="009E2C3A" w:rsidRPr="006B6848" w:rsidRDefault="009E2C3A" w:rsidP="006B6848">
      <w:pPr>
        <w:spacing w:line="240" w:lineRule="auto"/>
        <w:jc w:val="both"/>
        <w:rPr>
          <w:rFonts w:ascii="Times New Roman" w:hAnsi="Times New Roman" w:cs="Times New Roman"/>
          <w:bCs/>
          <w:sz w:val="20"/>
          <w:szCs w:val="24"/>
        </w:rPr>
      </w:pPr>
      <w:r w:rsidRPr="006B6848">
        <w:rPr>
          <w:rFonts w:ascii="Times New Roman" w:hAnsi="Times New Roman" w:cs="Times New Roman"/>
          <w:bCs/>
          <w:sz w:val="20"/>
          <w:szCs w:val="24"/>
        </w:rPr>
        <w:t>PORTER, M. E. Estratégia Competitiva: técnicas para análise de industrias e da concorrência. – 7 ed. –  Rio de Janeiro: Campus, 1986.</w:t>
      </w:r>
    </w:p>
    <w:p w14:paraId="1E7EA191" w14:textId="20C4A23F" w:rsidR="006B6848" w:rsidRPr="006B6848" w:rsidRDefault="006B6848" w:rsidP="006B6848">
      <w:pPr>
        <w:spacing w:line="240" w:lineRule="auto"/>
        <w:jc w:val="both"/>
        <w:rPr>
          <w:rFonts w:ascii="Times New Roman" w:hAnsi="Times New Roman" w:cs="Times New Roman"/>
          <w:sz w:val="20"/>
          <w:szCs w:val="24"/>
        </w:rPr>
      </w:pPr>
      <w:r w:rsidRPr="006B6848">
        <w:rPr>
          <w:rFonts w:ascii="Times New Roman" w:hAnsi="Times New Roman" w:cs="Times New Roman"/>
          <w:sz w:val="20"/>
          <w:szCs w:val="24"/>
        </w:rPr>
        <w:t>ROJO, C. A.; COUTO, E. R. Diagnóstico estratégico com utilização integrada das 5 forças de Porter, análises SWOT e BSC em um Atelier de alta costura. Revista TECAP. Número 02. Ano 02. Volume 2. 2008.</w:t>
      </w:r>
    </w:p>
    <w:p w14:paraId="026C2594" w14:textId="727A015E" w:rsidR="006B6848" w:rsidRPr="006B6848" w:rsidRDefault="006B6848" w:rsidP="006B6848">
      <w:pPr>
        <w:spacing w:line="240" w:lineRule="auto"/>
        <w:jc w:val="both"/>
        <w:rPr>
          <w:rFonts w:ascii="Times New Roman" w:hAnsi="Times New Roman" w:cs="Times New Roman"/>
          <w:sz w:val="20"/>
          <w:szCs w:val="24"/>
        </w:rPr>
      </w:pPr>
      <w:r w:rsidRPr="006B6848">
        <w:rPr>
          <w:rFonts w:ascii="Times New Roman" w:hAnsi="Times New Roman" w:cs="Times New Roman"/>
          <w:sz w:val="20"/>
          <w:szCs w:val="24"/>
        </w:rPr>
        <w:t>SANTANA, A. C. Análise da competitividade sistêmica da indústria de madeira no estado do Pará</w:t>
      </w:r>
      <w:r>
        <w:rPr>
          <w:rFonts w:ascii="Times New Roman" w:hAnsi="Times New Roman" w:cs="Times New Roman"/>
          <w:sz w:val="20"/>
          <w:szCs w:val="24"/>
        </w:rPr>
        <w:t>. R</w:t>
      </w:r>
      <w:r w:rsidRPr="006B6848">
        <w:rPr>
          <w:rFonts w:ascii="Times New Roman" w:hAnsi="Times New Roman" w:cs="Times New Roman"/>
          <w:sz w:val="20"/>
          <w:szCs w:val="24"/>
        </w:rPr>
        <w:t xml:space="preserve">evista de </w:t>
      </w:r>
      <w:r>
        <w:rPr>
          <w:rFonts w:ascii="Times New Roman" w:hAnsi="Times New Roman" w:cs="Times New Roman"/>
          <w:sz w:val="20"/>
          <w:szCs w:val="24"/>
        </w:rPr>
        <w:t>Economia e A</w:t>
      </w:r>
      <w:r w:rsidRPr="006B6848">
        <w:rPr>
          <w:rFonts w:ascii="Times New Roman" w:hAnsi="Times New Roman" w:cs="Times New Roman"/>
          <w:sz w:val="20"/>
          <w:szCs w:val="24"/>
        </w:rPr>
        <w:t>gronegócio, VOL.1, Nº 2</w:t>
      </w:r>
    </w:p>
    <w:p w14:paraId="64940122" w14:textId="4D9363C4" w:rsidR="009E2C3A" w:rsidRPr="006B6848" w:rsidRDefault="009E2C3A" w:rsidP="006B6848">
      <w:pPr>
        <w:spacing w:line="240" w:lineRule="auto"/>
        <w:jc w:val="both"/>
        <w:rPr>
          <w:rFonts w:ascii="Times New Roman" w:hAnsi="Times New Roman" w:cs="Times New Roman"/>
          <w:sz w:val="20"/>
          <w:szCs w:val="24"/>
        </w:rPr>
      </w:pPr>
      <w:r w:rsidRPr="006B6848">
        <w:rPr>
          <w:rFonts w:ascii="Times New Roman" w:hAnsi="Times New Roman" w:cs="Times New Roman"/>
          <w:sz w:val="20"/>
          <w:szCs w:val="24"/>
        </w:rPr>
        <w:t>SLACK, N.; CHAMBERS, S.; JOHNSTON</w:t>
      </w:r>
      <w:r w:rsidR="006B6848">
        <w:rPr>
          <w:rFonts w:ascii="Times New Roman" w:hAnsi="Times New Roman" w:cs="Times New Roman"/>
          <w:sz w:val="20"/>
          <w:szCs w:val="24"/>
        </w:rPr>
        <w:t>,</w:t>
      </w:r>
      <w:r w:rsidRPr="006B6848">
        <w:rPr>
          <w:rFonts w:ascii="Times New Roman" w:hAnsi="Times New Roman" w:cs="Times New Roman"/>
          <w:sz w:val="20"/>
          <w:szCs w:val="24"/>
        </w:rPr>
        <w:t xml:space="preserve"> R. Administração da Produção. – 3. ed. – São Paulo: Atlas, 2009.</w:t>
      </w:r>
    </w:p>
    <w:p w14:paraId="12A5C0FE" w14:textId="09EA4C40" w:rsidR="006B6848" w:rsidRPr="006B6848" w:rsidRDefault="006B6848" w:rsidP="006B6848">
      <w:pPr>
        <w:spacing w:line="240" w:lineRule="auto"/>
        <w:jc w:val="both"/>
        <w:rPr>
          <w:rFonts w:ascii="Times New Roman" w:hAnsi="Times New Roman" w:cs="Times New Roman"/>
          <w:sz w:val="20"/>
          <w:szCs w:val="24"/>
        </w:rPr>
      </w:pPr>
      <w:r w:rsidRPr="006B6848">
        <w:rPr>
          <w:rFonts w:ascii="Times New Roman" w:hAnsi="Times New Roman" w:cs="Times New Roman"/>
          <w:sz w:val="20"/>
          <w:szCs w:val="24"/>
        </w:rPr>
        <w:t>TOTINI, A. C.; SPINÓLA, M. M.; LAURINDO, F. J. B. A análise SWOT: uma nova perspectiva para a aplicação do seis sigma no desenvolvimento de software. In: Anais do XXVII Encontro Nacional de Engenharia de Produção (ENEGEP). Foz do Iguaçu, PR, Brasil, 2007.</w:t>
      </w:r>
    </w:p>
    <w:p w14:paraId="5D15D5AB" w14:textId="77777777" w:rsidR="006B6848" w:rsidRPr="00305AF1" w:rsidRDefault="006B6848" w:rsidP="004D0DF3">
      <w:pPr>
        <w:spacing w:line="240" w:lineRule="auto"/>
        <w:rPr>
          <w:rFonts w:ascii="Times New Roman" w:hAnsi="Times New Roman" w:cs="Times New Roman"/>
          <w:sz w:val="20"/>
          <w:szCs w:val="20"/>
        </w:rPr>
      </w:pPr>
    </w:p>
    <w:sectPr w:rsidR="006B6848" w:rsidRPr="00305AF1" w:rsidSect="000F6770">
      <w:headerReference w:type="default" r:id="rId16"/>
      <w:footerReference w:type="default" r:id="rId17"/>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8D46" w14:textId="77777777" w:rsidR="00F62BBA" w:rsidRDefault="00F62BBA" w:rsidP="00BB7B6D">
      <w:pPr>
        <w:spacing w:after="0" w:line="240" w:lineRule="auto"/>
      </w:pPr>
      <w:r>
        <w:separator/>
      </w:r>
    </w:p>
  </w:endnote>
  <w:endnote w:type="continuationSeparator" w:id="0">
    <w:p w14:paraId="57E79E0A" w14:textId="77777777" w:rsidR="00F62BBA" w:rsidRDefault="00F62BBA"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
    <w:altName w:val="Times New Roman"/>
    <w:panose1 w:val="00000000000000000000"/>
    <w:charset w:val="00"/>
    <w:family w:val="roman"/>
    <w:notTrueType/>
    <w:pitch w:val="default"/>
  </w:font>
  <w:font w:name="font5">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63A3" w14:textId="77777777" w:rsidR="00BB7B6D" w:rsidRPr="000F6770" w:rsidRDefault="00BB7B6D"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06BF9" w14:textId="77777777" w:rsidR="00F62BBA" w:rsidRDefault="00F62BBA" w:rsidP="00BB7B6D">
      <w:pPr>
        <w:spacing w:after="0" w:line="240" w:lineRule="auto"/>
      </w:pPr>
      <w:r>
        <w:separator/>
      </w:r>
    </w:p>
  </w:footnote>
  <w:footnote w:type="continuationSeparator" w:id="0">
    <w:p w14:paraId="1E1536DD" w14:textId="77777777" w:rsidR="00F62BBA" w:rsidRDefault="00F62BBA"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4D90" w14:textId="77777777" w:rsidR="00BB7B6D" w:rsidRDefault="00BB7B6D" w:rsidP="00BB7B6D">
    <w:pPr>
      <w:jc w:val="center"/>
    </w:pPr>
    <w:r>
      <w:rPr>
        <w:noProof/>
        <w:lang w:eastAsia="pt-BR"/>
      </w:rPr>
      <w:drawing>
        <wp:inline distT="0" distB="0" distL="0" distR="0" wp14:anchorId="62201AB0" wp14:editId="04ACBA8B">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40D"/>
    <w:multiLevelType w:val="hybridMultilevel"/>
    <w:tmpl w:val="A950FA9E"/>
    <w:lvl w:ilvl="0" w:tplc="1FCAD008">
      <w:start w:val="1"/>
      <w:numFmt w:val="bullet"/>
      <w:lvlText w:val="•"/>
      <w:lvlJc w:val="left"/>
      <w:pPr>
        <w:tabs>
          <w:tab w:val="num" w:pos="720"/>
        </w:tabs>
        <w:ind w:left="720" w:hanging="360"/>
      </w:pPr>
      <w:rPr>
        <w:rFonts w:ascii="Arial" w:hAnsi="Arial" w:hint="default"/>
      </w:rPr>
    </w:lvl>
    <w:lvl w:ilvl="1" w:tplc="79B0BB92">
      <w:start w:val="146"/>
      <w:numFmt w:val="bullet"/>
      <w:lvlText w:val=""/>
      <w:lvlJc w:val="left"/>
      <w:pPr>
        <w:tabs>
          <w:tab w:val="num" w:pos="1440"/>
        </w:tabs>
        <w:ind w:left="1440" w:hanging="360"/>
      </w:pPr>
      <w:rPr>
        <w:rFonts w:ascii="Wingdings" w:hAnsi="Wingdings" w:hint="default"/>
      </w:rPr>
    </w:lvl>
    <w:lvl w:ilvl="2" w:tplc="41C4634C" w:tentative="1">
      <w:start w:val="1"/>
      <w:numFmt w:val="bullet"/>
      <w:lvlText w:val="•"/>
      <w:lvlJc w:val="left"/>
      <w:pPr>
        <w:tabs>
          <w:tab w:val="num" w:pos="2160"/>
        </w:tabs>
        <w:ind w:left="2160" w:hanging="360"/>
      </w:pPr>
      <w:rPr>
        <w:rFonts w:ascii="Arial" w:hAnsi="Arial" w:hint="default"/>
      </w:rPr>
    </w:lvl>
    <w:lvl w:ilvl="3" w:tplc="BDEECCFC" w:tentative="1">
      <w:start w:val="1"/>
      <w:numFmt w:val="bullet"/>
      <w:lvlText w:val="•"/>
      <w:lvlJc w:val="left"/>
      <w:pPr>
        <w:tabs>
          <w:tab w:val="num" w:pos="2880"/>
        </w:tabs>
        <w:ind w:left="2880" w:hanging="360"/>
      </w:pPr>
      <w:rPr>
        <w:rFonts w:ascii="Arial" w:hAnsi="Arial" w:hint="default"/>
      </w:rPr>
    </w:lvl>
    <w:lvl w:ilvl="4" w:tplc="9502FCAC" w:tentative="1">
      <w:start w:val="1"/>
      <w:numFmt w:val="bullet"/>
      <w:lvlText w:val="•"/>
      <w:lvlJc w:val="left"/>
      <w:pPr>
        <w:tabs>
          <w:tab w:val="num" w:pos="3600"/>
        </w:tabs>
        <w:ind w:left="3600" w:hanging="360"/>
      </w:pPr>
      <w:rPr>
        <w:rFonts w:ascii="Arial" w:hAnsi="Arial" w:hint="default"/>
      </w:rPr>
    </w:lvl>
    <w:lvl w:ilvl="5" w:tplc="13B6AD32" w:tentative="1">
      <w:start w:val="1"/>
      <w:numFmt w:val="bullet"/>
      <w:lvlText w:val="•"/>
      <w:lvlJc w:val="left"/>
      <w:pPr>
        <w:tabs>
          <w:tab w:val="num" w:pos="4320"/>
        </w:tabs>
        <w:ind w:left="4320" w:hanging="360"/>
      </w:pPr>
      <w:rPr>
        <w:rFonts w:ascii="Arial" w:hAnsi="Arial" w:hint="default"/>
      </w:rPr>
    </w:lvl>
    <w:lvl w:ilvl="6" w:tplc="04268168" w:tentative="1">
      <w:start w:val="1"/>
      <w:numFmt w:val="bullet"/>
      <w:lvlText w:val="•"/>
      <w:lvlJc w:val="left"/>
      <w:pPr>
        <w:tabs>
          <w:tab w:val="num" w:pos="5040"/>
        </w:tabs>
        <w:ind w:left="5040" w:hanging="360"/>
      </w:pPr>
      <w:rPr>
        <w:rFonts w:ascii="Arial" w:hAnsi="Arial" w:hint="default"/>
      </w:rPr>
    </w:lvl>
    <w:lvl w:ilvl="7" w:tplc="EFBA34BE" w:tentative="1">
      <w:start w:val="1"/>
      <w:numFmt w:val="bullet"/>
      <w:lvlText w:val="•"/>
      <w:lvlJc w:val="left"/>
      <w:pPr>
        <w:tabs>
          <w:tab w:val="num" w:pos="5760"/>
        </w:tabs>
        <w:ind w:left="5760" w:hanging="360"/>
      </w:pPr>
      <w:rPr>
        <w:rFonts w:ascii="Arial" w:hAnsi="Arial" w:hint="default"/>
      </w:rPr>
    </w:lvl>
    <w:lvl w:ilvl="8" w:tplc="E2FA0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D94FAD"/>
    <w:multiLevelType w:val="hybridMultilevel"/>
    <w:tmpl w:val="F1AE4D4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25871F4"/>
    <w:multiLevelType w:val="hybridMultilevel"/>
    <w:tmpl w:val="BD6ED440"/>
    <w:lvl w:ilvl="0" w:tplc="34F86936">
      <w:start w:val="1"/>
      <w:numFmt w:val="bullet"/>
      <w:lvlText w:val="•"/>
      <w:lvlJc w:val="left"/>
      <w:pPr>
        <w:tabs>
          <w:tab w:val="num" w:pos="720"/>
        </w:tabs>
        <w:ind w:left="720" w:hanging="360"/>
      </w:pPr>
      <w:rPr>
        <w:rFonts w:ascii="Arial" w:hAnsi="Arial" w:hint="default"/>
      </w:rPr>
    </w:lvl>
    <w:lvl w:ilvl="1" w:tplc="BE929B00" w:tentative="1">
      <w:start w:val="1"/>
      <w:numFmt w:val="bullet"/>
      <w:lvlText w:val="•"/>
      <w:lvlJc w:val="left"/>
      <w:pPr>
        <w:tabs>
          <w:tab w:val="num" w:pos="1440"/>
        </w:tabs>
        <w:ind w:left="1440" w:hanging="360"/>
      </w:pPr>
      <w:rPr>
        <w:rFonts w:ascii="Arial" w:hAnsi="Arial" w:hint="default"/>
      </w:rPr>
    </w:lvl>
    <w:lvl w:ilvl="2" w:tplc="E28A4922" w:tentative="1">
      <w:start w:val="1"/>
      <w:numFmt w:val="bullet"/>
      <w:lvlText w:val="•"/>
      <w:lvlJc w:val="left"/>
      <w:pPr>
        <w:tabs>
          <w:tab w:val="num" w:pos="2160"/>
        </w:tabs>
        <w:ind w:left="2160" w:hanging="360"/>
      </w:pPr>
      <w:rPr>
        <w:rFonts w:ascii="Arial" w:hAnsi="Arial" w:hint="default"/>
      </w:rPr>
    </w:lvl>
    <w:lvl w:ilvl="3" w:tplc="186A1916" w:tentative="1">
      <w:start w:val="1"/>
      <w:numFmt w:val="bullet"/>
      <w:lvlText w:val="•"/>
      <w:lvlJc w:val="left"/>
      <w:pPr>
        <w:tabs>
          <w:tab w:val="num" w:pos="2880"/>
        </w:tabs>
        <w:ind w:left="2880" w:hanging="360"/>
      </w:pPr>
      <w:rPr>
        <w:rFonts w:ascii="Arial" w:hAnsi="Arial" w:hint="default"/>
      </w:rPr>
    </w:lvl>
    <w:lvl w:ilvl="4" w:tplc="A06E42C6" w:tentative="1">
      <w:start w:val="1"/>
      <w:numFmt w:val="bullet"/>
      <w:lvlText w:val="•"/>
      <w:lvlJc w:val="left"/>
      <w:pPr>
        <w:tabs>
          <w:tab w:val="num" w:pos="3600"/>
        </w:tabs>
        <w:ind w:left="3600" w:hanging="360"/>
      </w:pPr>
      <w:rPr>
        <w:rFonts w:ascii="Arial" w:hAnsi="Arial" w:hint="default"/>
      </w:rPr>
    </w:lvl>
    <w:lvl w:ilvl="5" w:tplc="1690DA92" w:tentative="1">
      <w:start w:val="1"/>
      <w:numFmt w:val="bullet"/>
      <w:lvlText w:val="•"/>
      <w:lvlJc w:val="left"/>
      <w:pPr>
        <w:tabs>
          <w:tab w:val="num" w:pos="4320"/>
        </w:tabs>
        <w:ind w:left="4320" w:hanging="360"/>
      </w:pPr>
      <w:rPr>
        <w:rFonts w:ascii="Arial" w:hAnsi="Arial" w:hint="default"/>
      </w:rPr>
    </w:lvl>
    <w:lvl w:ilvl="6" w:tplc="997E0A40" w:tentative="1">
      <w:start w:val="1"/>
      <w:numFmt w:val="bullet"/>
      <w:lvlText w:val="•"/>
      <w:lvlJc w:val="left"/>
      <w:pPr>
        <w:tabs>
          <w:tab w:val="num" w:pos="5040"/>
        </w:tabs>
        <w:ind w:left="5040" w:hanging="360"/>
      </w:pPr>
      <w:rPr>
        <w:rFonts w:ascii="Arial" w:hAnsi="Arial" w:hint="default"/>
      </w:rPr>
    </w:lvl>
    <w:lvl w:ilvl="7" w:tplc="8E18B74E" w:tentative="1">
      <w:start w:val="1"/>
      <w:numFmt w:val="bullet"/>
      <w:lvlText w:val="•"/>
      <w:lvlJc w:val="left"/>
      <w:pPr>
        <w:tabs>
          <w:tab w:val="num" w:pos="5760"/>
        </w:tabs>
        <w:ind w:left="5760" w:hanging="360"/>
      </w:pPr>
      <w:rPr>
        <w:rFonts w:ascii="Arial" w:hAnsi="Arial" w:hint="default"/>
      </w:rPr>
    </w:lvl>
    <w:lvl w:ilvl="8" w:tplc="A1EEB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CF0F6D"/>
    <w:multiLevelType w:val="hybridMultilevel"/>
    <w:tmpl w:val="17546204"/>
    <w:lvl w:ilvl="0" w:tplc="9F7E114E">
      <w:start w:val="1"/>
      <w:numFmt w:val="bullet"/>
      <w:lvlText w:val="•"/>
      <w:lvlJc w:val="left"/>
      <w:pPr>
        <w:tabs>
          <w:tab w:val="num" w:pos="720"/>
        </w:tabs>
        <w:ind w:left="720" w:hanging="360"/>
      </w:pPr>
      <w:rPr>
        <w:rFonts w:ascii="Arial" w:hAnsi="Arial" w:hint="default"/>
      </w:rPr>
    </w:lvl>
    <w:lvl w:ilvl="1" w:tplc="2F926B02" w:tentative="1">
      <w:start w:val="1"/>
      <w:numFmt w:val="bullet"/>
      <w:lvlText w:val="•"/>
      <w:lvlJc w:val="left"/>
      <w:pPr>
        <w:tabs>
          <w:tab w:val="num" w:pos="1440"/>
        </w:tabs>
        <w:ind w:left="1440" w:hanging="360"/>
      </w:pPr>
      <w:rPr>
        <w:rFonts w:ascii="Arial" w:hAnsi="Arial" w:hint="default"/>
      </w:rPr>
    </w:lvl>
    <w:lvl w:ilvl="2" w:tplc="A29CB152" w:tentative="1">
      <w:start w:val="1"/>
      <w:numFmt w:val="bullet"/>
      <w:lvlText w:val="•"/>
      <w:lvlJc w:val="left"/>
      <w:pPr>
        <w:tabs>
          <w:tab w:val="num" w:pos="2160"/>
        </w:tabs>
        <w:ind w:left="2160" w:hanging="360"/>
      </w:pPr>
      <w:rPr>
        <w:rFonts w:ascii="Arial" w:hAnsi="Arial" w:hint="default"/>
      </w:rPr>
    </w:lvl>
    <w:lvl w:ilvl="3" w:tplc="165C09F0" w:tentative="1">
      <w:start w:val="1"/>
      <w:numFmt w:val="bullet"/>
      <w:lvlText w:val="•"/>
      <w:lvlJc w:val="left"/>
      <w:pPr>
        <w:tabs>
          <w:tab w:val="num" w:pos="2880"/>
        </w:tabs>
        <w:ind w:left="2880" w:hanging="360"/>
      </w:pPr>
      <w:rPr>
        <w:rFonts w:ascii="Arial" w:hAnsi="Arial" w:hint="default"/>
      </w:rPr>
    </w:lvl>
    <w:lvl w:ilvl="4" w:tplc="9E4A0A8E" w:tentative="1">
      <w:start w:val="1"/>
      <w:numFmt w:val="bullet"/>
      <w:lvlText w:val="•"/>
      <w:lvlJc w:val="left"/>
      <w:pPr>
        <w:tabs>
          <w:tab w:val="num" w:pos="3600"/>
        </w:tabs>
        <w:ind w:left="3600" w:hanging="360"/>
      </w:pPr>
      <w:rPr>
        <w:rFonts w:ascii="Arial" w:hAnsi="Arial" w:hint="default"/>
      </w:rPr>
    </w:lvl>
    <w:lvl w:ilvl="5" w:tplc="2662E600" w:tentative="1">
      <w:start w:val="1"/>
      <w:numFmt w:val="bullet"/>
      <w:lvlText w:val="•"/>
      <w:lvlJc w:val="left"/>
      <w:pPr>
        <w:tabs>
          <w:tab w:val="num" w:pos="4320"/>
        </w:tabs>
        <w:ind w:left="4320" w:hanging="360"/>
      </w:pPr>
      <w:rPr>
        <w:rFonts w:ascii="Arial" w:hAnsi="Arial" w:hint="default"/>
      </w:rPr>
    </w:lvl>
    <w:lvl w:ilvl="6" w:tplc="2816592A" w:tentative="1">
      <w:start w:val="1"/>
      <w:numFmt w:val="bullet"/>
      <w:lvlText w:val="•"/>
      <w:lvlJc w:val="left"/>
      <w:pPr>
        <w:tabs>
          <w:tab w:val="num" w:pos="5040"/>
        </w:tabs>
        <w:ind w:left="5040" w:hanging="360"/>
      </w:pPr>
      <w:rPr>
        <w:rFonts w:ascii="Arial" w:hAnsi="Arial" w:hint="default"/>
      </w:rPr>
    </w:lvl>
    <w:lvl w:ilvl="7" w:tplc="39CE0964" w:tentative="1">
      <w:start w:val="1"/>
      <w:numFmt w:val="bullet"/>
      <w:lvlText w:val="•"/>
      <w:lvlJc w:val="left"/>
      <w:pPr>
        <w:tabs>
          <w:tab w:val="num" w:pos="5760"/>
        </w:tabs>
        <w:ind w:left="5760" w:hanging="360"/>
      </w:pPr>
      <w:rPr>
        <w:rFonts w:ascii="Arial" w:hAnsi="Arial" w:hint="default"/>
      </w:rPr>
    </w:lvl>
    <w:lvl w:ilvl="8" w:tplc="B9DCDC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A9735B"/>
    <w:multiLevelType w:val="hybridMultilevel"/>
    <w:tmpl w:val="625E2D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BCF57C7"/>
    <w:multiLevelType w:val="hybridMultilevel"/>
    <w:tmpl w:val="8AF675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22C85"/>
    <w:multiLevelType w:val="hybridMultilevel"/>
    <w:tmpl w:val="5370882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4AB83A1E"/>
    <w:multiLevelType w:val="hybridMultilevel"/>
    <w:tmpl w:val="C5E476A6"/>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4BC2174F"/>
    <w:multiLevelType w:val="hybridMultilevel"/>
    <w:tmpl w:val="B0D6A9EC"/>
    <w:lvl w:ilvl="0" w:tplc="7562B95C">
      <w:start w:val="1"/>
      <w:numFmt w:val="bullet"/>
      <w:lvlText w:val="•"/>
      <w:lvlJc w:val="left"/>
      <w:pPr>
        <w:tabs>
          <w:tab w:val="num" w:pos="720"/>
        </w:tabs>
        <w:ind w:left="720" w:hanging="360"/>
      </w:pPr>
      <w:rPr>
        <w:rFonts w:ascii="Arial" w:hAnsi="Arial" w:hint="default"/>
      </w:rPr>
    </w:lvl>
    <w:lvl w:ilvl="1" w:tplc="72BE73DA" w:tentative="1">
      <w:start w:val="1"/>
      <w:numFmt w:val="bullet"/>
      <w:lvlText w:val="•"/>
      <w:lvlJc w:val="left"/>
      <w:pPr>
        <w:tabs>
          <w:tab w:val="num" w:pos="1440"/>
        </w:tabs>
        <w:ind w:left="1440" w:hanging="360"/>
      </w:pPr>
      <w:rPr>
        <w:rFonts w:ascii="Arial" w:hAnsi="Arial" w:hint="default"/>
      </w:rPr>
    </w:lvl>
    <w:lvl w:ilvl="2" w:tplc="116846BA" w:tentative="1">
      <w:start w:val="1"/>
      <w:numFmt w:val="bullet"/>
      <w:lvlText w:val="•"/>
      <w:lvlJc w:val="left"/>
      <w:pPr>
        <w:tabs>
          <w:tab w:val="num" w:pos="2160"/>
        </w:tabs>
        <w:ind w:left="2160" w:hanging="360"/>
      </w:pPr>
      <w:rPr>
        <w:rFonts w:ascii="Arial" w:hAnsi="Arial" w:hint="default"/>
      </w:rPr>
    </w:lvl>
    <w:lvl w:ilvl="3" w:tplc="B90A3EBC" w:tentative="1">
      <w:start w:val="1"/>
      <w:numFmt w:val="bullet"/>
      <w:lvlText w:val="•"/>
      <w:lvlJc w:val="left"/>
      <w:pPr>
        <w:tabs>
          <w:tab w:val="num" w:pos="2880"/>
        </w:tabs>
        <w:ind w:left="2880" w:hanging="360"/>
      </w:pPr>
      <w:rPr>
        <w:rFonts w:ascii="Arial" w:hAnsi="Arial" w:hint="default"/>
      </w:rPr>
    </w:lvl>
    <w:lvl w:ilvl="4" w:tplc="1472D9F2" w:tentative="1">
      <w:start w:val="1"/>
      <w:numFmt w:val="bullet"/>
      <w:lvlText w:val="•"/>
      <w:lvlJc w:val="left"/>
      <w:pPr>
        <w:tabs>
          <w:tab w:val="num" w:pos="3600"/>
        </w:tabs>
        <w:ind w:left="3600" w:hanging="360"/>
      </w:pPr>
      <w:rPr>
        <w:rFonts w:ascii="Arial" w:hAnsi="Arial" w:hint="default"/>
      </w:rPr>
    </w:lvl>
    <w:lvl w:ilvl="5" w:tplc="CDBC37D4" w:tentative="1">
      <w:start w:val="1"/>
      <w:numFmt w:val="bullet"/>
      <w:lvlText w:val="•"/>
      <w:lvlJc w:val="left"/>
      <w:pPr>
        <w:tabs>
          <w:tab w:val="num" w:pos="4320"/>
        </w:tabs>
        <w:ind w:left="4320" w:hanging="360"/>
      </w:pPr>
      <w:rPr>
        <w:rFonts w:ascii="Arial" w:hAnsi="Arial" w:hint="default"/>
      </w:rPr>
    </w:lvl>
    <w:lvl w:ilvl="6" w:tplc="1DA2509E" w:tentative="1">
      <w:start w:val="1"/>
      <w:numFmt w:val="bullet"/>
      <w:lvlText w:val="•"/>
      <w:lvlJc w:val="left"/>
      <w:pPr>
        <w:tabs>
          <w:tab w:val="num" w:pos="5040"/>
        </w:tabs>
        <w:ind w:left="5040" w:hanging="360"/>
      </w:pPr>
      <w:rPr>
        <w:rFonts w:ascii="Arial" w:hAnsi="Arial" w:hint="default"/>
      </w:rPr>
    </w:lvl>
    <w:lvl w:ilvl="7" w:tplc="3E36148A" w:tentative="1">
      <w:start w:val="1"/>
      <w:numFmt w:val="bullet"/>
      <w:lvlText w:val="•"/>
      <w:lvlJc w:val="left"/>
      <w:pPr>
        <w:tabs>
          <w:tab w:val="num" w:pos="5760"/>
        </w:tabs>
        <w:ind w:left="5760" w:hanging="360"/>
      </w:pPr>
      <w:rPr>
        <w:rFonts w:ascii="Arial" w:hAnsi="Arial" w:hint="default"/>
      </w:rPr>
    </w:lvl>
    <w:lvl w:ilvl="8" w:tplc="420C1E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C24B2E"/>
    <w:multiLevelType w:val="hybridMultilevel"/>
    <w:tmpl w:val="CC80D4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F22B56"/>
    <w:multiLevelType w:val="hybridMultilevel"/>
    <w:tmpl w:val="78CCB4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4B00DE"/>
    <w:multiLevelType w:val="hybridMultilevel"/>
    <w:tmpl w:val="0B16AA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1D2239"/>
    <w:multiLevelType w:val="hybridMultilevel"/>
    <w:tmpl w:val="4E6CF3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C010B2"/>
    <w:multiLevelType w:val="hybridMultilevel"/>
    <w:tmpl w:val="856610CA"/>
    <w:lvl w:ilvl="0" w:tplc="9C8643EC">
      <w:start w:val="1"/>
      <w:numFmt w:val="bullet"/>
      <w:lvlText w:val="•"/>
      <w:lvlJc w:val="left"/>
      <w:pPr>
        <w:tabs>
          <w:tab w:val="num" w:pos="720"/>
        </w:tabs>
        <w:ind w:left="720" w:hanging="360"/>
      </w:pPr>
      <w:rPr>
        <w:rFonts w:ascii="Arial" w:hAnsi="Arial" w:hint="default"/>
      </w:rPr>
    </w:lvl>
    <w:lvl w:ilvl="1" w:tplc="1B06F8C8" w:tentative="1">
      <w:start w:val="1"/>
      <w:numFmt w:val="bullet"/>
      <w:lvlText w:val="•"/>
      <w:lvlJc w:val="left"/>
      <w:pPr>
        <w:tabs>
          <w:tab w:val="num" w:pos="1440"/>
        </w:tabs>
        <w:ind w:left="1440" w:hanging="360"/>
      </w:pPr>
      <w:rPr>
        <w:rFonts w:ascii="Arial" w:hAnsi="Arial" w:hint="default"/>
      </w:rPr>
    </w:lvl>
    <w:lvl w:ilvl="2" w:tplc="C30899F0" w:tentative="1">
      <w:start w:val="1"/>
      <w:numFmt w:val="bullet"/>
      <w:lvlText w:val="•"/>
      <w:lvlJc w:val="left"/>
      <w:pPr>
        <w:tabs>
          <w:tab w:val="num" w:pos="2160"/>
        </w:tabs>
        <w:ind w:left="2160" w:hanging="360"/>
      </w:pPr>
      <w:rPr>
        <w:rFonts w:ascii="Arial" w:hAnsi="Arial" w:hint="default"/>
      </w:rPr>
    </w:lvl>
    <w:lvl w:ilvl="3" w:tplc="1D046348" w:tentative="1">
      <w:start w:val="1"/>
      <w:numFmt w:val="bullet"/>
      <w:lvlText w:val="•"/>
      <w:lvlJc w:val="left"/>
      <w:pPr>
        <w:tabs>
          <w:tab w:val="num" w:pos="2880"/>
        </w:tabs>
        <w:ind w:left="2880" w:hanging="360"/>
      </w:pPr>
      <w:rPr>
        <w:rFonts w:ascii="Arial" w:hAnsi="Arial" w:hint="default"/>
      </w:rPr>
    </w:lvl>
    <w:lvl w:ilvl="4" w:tplc="1E9C8B0A" w:tentative="1">
      <w:start w:val="1"/>
      <w:numFmt w:val="bullet"/>
      <w:lvlText w:val="•"/>
      <w:lvlJc w:val="left"/>
      <w:pPr>
        <w:tabs>
          <w:tab w:val="num" w:pos="3600"/>
        </w:tabs>
        <w:ind w:left="3600" w:hanging="360"/>
      </w:pPr>
      <w:rPr>
        <w:rFonts w:ascii="Arial" w:hAnsi="Arial" w:hint="default"/>
      </w:rPr>
    </w:lvl>
    <w:lvl w:ilvl="5" w:tplc="9AA63A7C" w:tentative="1">
      <w:start w:val="1"/>
      <w:numFmt w:val="bullet"/>
      <w:lvlText w:val="•"/>
      <w:lvlJc w:val="left"/>
      <w:pPr>
        <w:tabs>
          <w:tab w:val="num" w:pos="4320"/>
        </w:tabs>
        <w:ind w:left="4320" w:hanging="360"/>
      </w:pPr>
      <w:rPr>
        <w:rFonts w:ascii="Arial" w:hAnsi="Arial" w:hint="default"/>
      </w:rPr>
    </w:lvl>
    <w:lvl w:ilvl="6" w:tplc="03B0EF76" w:tentative="1">
      <w:start w:val="1"/>
      <w:numFmt w:val="bullet"/>
      <w:lvlText w:val="•"/>
      <w:lvlJc w:val="left"/>
      <w:pPr>
        <w:tabs>
          <w:tab w:val="num" w:pos="5040"/>
        </w:tabs>
        <w:ind w:left="5040" w:hanging="360"/>
      </w:pPr>
      <w:rPr>
        <w:rFonts w:ascii="Arial" w:hAnsi="Arial" w:hint="default"/>
      </w:rPr>
    </w:lvl>
    <w:lvl w:ilvl="7" w:tplc="10DC33CE" w:tentative="1">
      <w:start w:val="1"/>
      <w:numFmt w:val="bullet"/>
      <w:lvlText w:val="•"/>
      <w:lvlJc w:val="left"/>
      <w:pPr>
        <w:tabs>
          <w:tab w:val="num" w:pos="5760"/>
        </w:tabs>
        <w:ind w:left="5760" w:hanging="360"/>
      </w:pPr>
      <w:rPr>
        <w:rFonts w:ascii="Arial" w:hAnsi="Arial" w:hint="default"/>
      </w:rPr>
    </w:lvl>
    <w:lvl w:ilvl="8" w:tplc="AE9C28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F51101"/>
    <w:multiLevelType w:val="hybridMultilevel"/>
    <w:tmpl w:val="2E34F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0"/>
  </w:num>
  <w:num w:numId="5">
    <w:abstractNumId w:val="5"/>
  </w:num>
  <w:num w:numId="6">
    <w:abstractNumId w:val="14"/>
  </w:num>
  <w:num w:numId="7">
    <w:abstractNumId w:val="6"/>
  </w:num>
  <w:num w:numId="8">
    <w:abstractNumId w:val="1"/>
  </w:num>
  <w:num w:numId="9">
    <w:abstractNumId w:val="7"/>
  </w:num>
  <w:num w:numId="10">
    <w:abstractNumId w:val="4"/>
  </w:num>
  <w:num w:numId="11">
    <w:abstractNumId w:val="11"/>
  </w:num>
  <w:num w:numId="12">
    <w:abstractNumId w:val="12"/>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D"/>
    <w:rsid w:val="00011AFA"/>
    <w:rsid w:val="000130BC"/>
    <w:rsid w:val="00062D15"/>
    <w:rsid w:val="000952F4"/>
    <w:rsid w:val="000F6770"/>
    <w:rsid w:val="00100C2A"/>
    <w:rsid w:val="001368FC"/>
    <w:rsid w:val="00167803"/>
    <w:rsid w:val="001E439B"/>
    <w:rsid w:val="00232878"/>
    <w:rsid w:val="00243F79"/>
    <w:rsid w:val="00281162"/>
    <w:rsid w:val="002D3204"/>
    <w:rsid w:val="00300759"/>
    <w:rsid w:val="00305AF1"/>
    <w:rsid w:val="003255EE"/>
    <w:rsid w:val="00347683"/>
    <w:rsid w:val="003517E4"/>
    <w:rsid w:val="00353F96"/>
    <w:rsid w:val="00363113"/>
    <w:rsid w:val="00363767"/>
    <w:rsid w:val="00375605"/>
    <w:rsid w:val="003A3305"/>
    <w:rsid w:val="003A7D77"/>
    <w:rsid w:val="003D2961"/>
    <w:rsid w:val="003F40E6"/>
    <w:rsid w:val="004064B9"/>
    <w:rsid w:val="0043416A"/>
    <w:rsid w:val="00451389"/>
    <w:rsid w:val="004750B1"/>
    <w:rsid w:val="00490C10"/>
    <w:rsid w:val="00497A3D"/>
    <w:rsid w:val="004B5342"/>
    <w:rsid w:val="004C779F"/>
    <w:rsid w:val="004D0DF3"/>
    <w:rsid w:val="004D1964"/>
    <w:rsid w:val="004D2039"/>
    <w:rsid w:val="004D4E30"/>
    <w:rsid w:val="004D5D5A"/>
    <w:rsid w:val="004F0E3A"/>
    <w:rsid w:val="00574BB9"/>
    <w:rsid w:val="005862E8"/>
    <w:rsid w:val="005948C1"/>
    <w:rsid w:val="005A2818"/>
    <w:rsid w:val="005B1EBC"/>
    <w:rsid w:val="005B2221"/>
    <w:rsid w:val="005D0A6D"/>
    <w:rsid w:val="005F6CF1"/>
    <w:rsid w:val="005F6FA5"/>
    <w:rsid w:val="00604246"/>
    <w:rsid w:val="00610161"/>
    <w:rsid w:val="00657753"/>
    <w:rsid w:val="006872C1"/>
    <w:rsid w:val="00691C69"/>
    <w:rsid w:val="006A0C0E"/>
    <w:rsid w:val="006A3C59"/>
    <w:rsid w:val="006B5A42"/>
    <w:rsid w:val="006B6848"/>
    <w:rsid w:val="00701A5C"/>
    <w:rsid w:val="007315B4"/>
    <w:rsid w:val="00742937"/>
    <w:rsid w:val="00760604"/>
    <w:rsid w:val="007644D9"/>
    <w:rsid w:val="00770ABD"/>
    <w:rsid w:val="00777548"/>
    <w:rsid w:val="00794FFC"/>
    <w:rsid w:val="007C0E62"/>
    <w:rsid w:val="00826E14"/>
    <w:rsid w:val="00846E4C"/>
    <w:rsid w:val="008A5E9D"/>
    <w:rsid w:val="008B06A7"/>
    <w:rsid w:val="008B175C"/>
    <w:rsid w:val="008F6130"/>
    <w:rsid w:val="00932705"/>
    <w:rsid w:val="009874CB"/>
    <w:rsid w:val="009B347B"/>
    <w:rsid w:val="009D0AC5"/>
    <w:rsid w:val="009E2C3A"/>
    <w:rsid w:val="009F64A5"/>
    <w:rsid w:val="00A1547F"/>
    <w:rsid w:val="00A2390E"/>
    <w:rsid w:val="00A45324"/>
    <w:rsid w:val="00A5684B"/>
    <w:rsid w:val="00A61A5C"/>
    <w:rsid w:val="00A75FA3"/>
    <w:rsid w:val="00A7648D"/>
    <w:rsid w:val="00A92790"/>
    <w:rsid w:val="00AA2B0E"/>
    <w:rsid w:val="00AC3CE1"/>
    <w:rsid w:val="00AE776F"/>
    <w:rsid w:val="00B15EDE"/>
    <w:rsid w:val="00B2743C"/>
    <w:rsid w:val="00B423EA"/>
    <w:rsid w:val="00B54A0A"/>
    <w:rsid w:val="00B65AF6"/>
    <w:rsid w:val="00BB34A0"/>
    <w:rsid w:val="00BB7B6D"/>
    <w:rsid w:val="00BC10A1"/>
    <w:rsid w:val="00C2026A"/>
    <w:rsid w:val="00C6767F"/>
    <w:rsid w:val="00C82338"/>
    <w:rsid w:val="00C846C5"/>
    <w:rsid w:val="00C86327"/>
    <w:rsid w:val="00CA6473"/>
    <w:rsid w:val="00CB2E71"/>
    <w:rsid w:val="00CD1E6D"/>
    <w:rsid w:val="00CF5F95"/>
    <w:rsid w:val="00CF7D45"/>
    <w:rsid w:val="00D36C3A"/>
    <w:rsid w:val="00D47282"/>
    <w:rsid w:val="00D51A57"/>
    <w:rsid w:val="00D875F8"/>
    <w:rsid w:val="00D915BB"/>
    <w:rsid w:val="00DB61C4"/>
    <w:rsid w:val="00DD435B"/>
    <w:rsid w:val="00DD7885"/>
    <w:rsid w:val="00E071A7"/>
    <w:rsid w:val="00E21359"/>
    <w:rsid w:val="00E30842"/>
    <w:rsid w:val="00E603E5"/>
    <w:rsid w:val="00E6375D"/>
    <w:rsid w:val="00E64B99"/>
    <w:rsid w:val="00E67AFC"/>
    <w:rsid w:val="00E92E10"/>
    <w:rsid w:val="00E9400A"/>
    <w:rsid w:val="00EC7652"/>
    <w:rsid w:val="00ED0E23"/>
    <w:rsid w:val="00EE5B6D"/>
    <w:rsid w:val="00EF0E3A"/>
    <w:rsid w:val="00F27DEB"/>
    <w:rsid w:val="00F32ED3"/>
    <w:rsid w:val="00F34E0F"/>
    <w:rsid w:val="00F62BBA"/>
    <w:rsid w:val="00FB12A9"/>
    <w:rsid w:val="00FC6B24"/>
    <w:rsid w:val="00FF2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D394"/>
  <w15:docId w15:val="{0050955F-4536-4822-9BFD-B584B8D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har"/>
    <w:qFormat/>
    <w:rsid w:val="007606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PargrafodaLista">
    <w:name w:val="List Paragraph"/>
    <w:basedOn w:val="Normal"/>
    <w:qFormat/>
    <w:rsid w:val="00A61A5C"/>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9E2C3A"/>
    <w:rPr>
      <w:rFonts w:ascii="font2" w:hAnsi="font2" w:hint="default"/>
      <w:b w:val="0"/>
      <w:bCs w:val="0"/>
      <w:i w:val="0"/>
      <w:iCs w:val="0"/>
      <w:color w:val="000000"/>
      <w:sz w:val="24"/>
      <w:szCs w:val="24"/>
    </w:rPr>
  </w:style>
  <w:style w:type="character" w:customStyle="1" w:styleId="fontstyle21">
    <w:name w:val="fontstyle21"/>
    <w:basedOn w:val="Fontepargpadro"/>
    <w:rsid w:val="009E2C3A"/>
    <w:rPr>
      <w:rFonts w:ascii="font5" w:hAnsi="font5" w:hint="default"/>
      <w:b w:val="0"/>
      <w:bCs w:val="0"/>
      <w:i w:val="0"/>
      <w:iCs w:val="0"/>
      <w:color w:val="000000"/>
      <w:sz w:val="24"/>
      <w:szCs w:val="24"/>
    </w:rPr>
  </w:style>
  <w:style w:type="character" w:customStyle="1" w:styleId="Ttulo2Char">
    <w:name w:val="Título 2 Char"/>
    <w:basedOn w:val="Fontepargpadro"/>
    <w:link w:val="Ttulo2"/>
    <w:rsid w:val="00760604"/>
    <w:rPr>
      <w:rFonts w:ascii="Times New Roman" w:eastAsia="Times New Roman" w:hAnsi="Times New Roman" w:cs="Times New Roman"/>
      <w:b/>
      <w:bCs/>
      <w:sz w:val="36"/>
      <w:szCs w:val="36"/>
      <w:lang w:eastAsia="pt-BR"/>
    </w:rPr>
  </w:style>
  <w:style w:type="paragraph" w:styleId="NormalWeb">
    <w:name w:val="Normal (Web)"/>
    <w:basedOn w:val="Normal"/>
    <w:uiPriority w:val="99"/>
    <w:rsid w:val="00760604"/>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5A2818"/>
    <w:pPr>
      <w:spacing w:after="0" w:line="240" w:lineRule="auto"/>
    </w:pPr>
    <w:rPr>
      <w:rFonts w:ascii="Times New Roman" w:eastAsia="Times New Roman" w:hAnsi="Times New Roman" w:cs="Times New Roman"/>
      <w:sz w:val="24"/>
      <w:szCs w:val="24"/>
      <w:lang w:eastAsia="pt-BR"/>
    </w:rPr>
  </w:style>
  <w:style w:type="character" w:styleId="Hyperlink">
    <w:name w:val="Hyperlink"/>
    <w:rsid w:val="005A28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2082">
      <w:bodyDiv w:val="1"/>
      <w:marLeft w:val="0"/>
      <w:marRight w:val="0"/>
      <w:marTop w:val="0"/>
      <w:marBottom w:val="0"/>
      <w:divBdr>
        <w:top w:val="none" w:sz="0" w:space="0" w:color="auto"/>
        <w:left w:val="none" w:sz="0" w:space="0" w:color="auto"/>
        <w:bottom w:val="none" w:sz="0" w:space="0" w:color="auto"/>
        <w:right w:val="none" w:sz="0" w:space="0" w:color="auto"/>
      </w:divBdr>
      <w:divsChild>
        <w:div w:id="307783247">
          <w:marLeft w:val="360"/>
          <w:marRight w:val="0"/>
          <w:marTop w:val="200"/>
          <w:marBottom w:val="0"/>
          <w:divBdr>
            <w:top w:val="none" w:sz="0" w:space="0" w:color="auto"/>
            <w:left w:val="none" w:sz="0" w:space="0" w:color="auto"/>
            <w:bottom w:val="none" w:sz="0" w:space="0" w:color="auto"/>
            <w:right w:val="none" w:sz="0" w:space="0" w:color="auto"/>
          </w:divBdr>
        </w:div>
        <w:div w:id="261887025">
          <w:marLeft w:val="360"/>
          <w:marRight w:val="0"/>
          <w:marTop w:val="200"/>
          <w:marBottom w:val="0"/>
          <w:divBdr>
            <w:top w:val="none" w:sz="0" w:space="0" w:color="auto"/>
            <w:left w:val="none" w:sz="0" w:space="0" w:color="auto"/>
            <w:bottom w:val="none" w:sz="0" w:space="0" w:color="auto"/>
            <w:right w:val="none" w:sz="0" w:space="0" w:color="auto"/>
          </w:divBdr>
        </w:div>
        <w:div w:id="1053121052">
          <w:marLeft w:val="1080"/>
          <w:marRight w:val="0"/>
          <w:marTop w:val="100"/>
          <w:marBottom w:val="0"/>
          <w:divBdr>
            <w:top w:val="none" w:sz="0" w:space="0" w:color="auto"/>
            <w:left w:val="none" w:sz="0" w:space="0" w:color="auto"/>
            <w:bottom w:val="none" w:sz="0" w:space="0" w:color="auto"/>
            <w:right w:val="none" w:sz="0" w:space="0" w:color="auto"/>
          </w:divBdr>
        </w:div>
        <w:div w:id="1055853625">
          <w:marLeft w:val="1080"/>
          <w:marRight w:val="0"/>
          <w:marTop w:val="100"/>
          <w:marBottom w:val="0"/>
          <w:divBdr>
            <w:top w:val="none" w:sz="0" w:space="0" w:color="auto"/>
            <w:left w:val="none" w:sz="0" w:space="0" w:color="auto"/>
            <w:bottom w:val="none" w:sz="0" w:space="0" w:color="auto"/>
            <w:right w:val="none" w:sz="0" w:space="0" w:color="auto"/>
          </w:divBdr>
        </w:div>
        <w:div w:id="1629626345">
          <w:marLeft w:val="1080"/>
          <w:marRight w:val="0"/>
          <w:marTop w:val="100"/>
          <w:marBottom w:val="0"/>
          <w:divBdr>
            <w:top w:val="none" w:sz="0" w:space="0" w:color="auto"/>
            <w:left w:val="none" w:sz="0" w:space="0" w:color="auto"/>
            <w:bottom w:val="none" w:sz="0" w:space="0" w:color="auto"/>
            <w:right w:val="none" w:sz="0" w:space="0" w:color="auto"/>
          </w:divBdr>
        </w:div>
        <w:div w:id="676924577">
          <w:marLeft w:val="1080"/>
          <w:marRight w:val="0"/>
          <w:marTop w:val="100"/>
          <w:marBottom w:val="0"/>
          <w:divBdr>
            <w:top w:val="none" w:sz="0" w:space="0" w:color="auto"/>
            <w:left w:val="none" w:sz="0" w:space="0" w:color="auto"/>
            <w:bottom w:val="none" w:sz="0" w:space="0" w:color="auto"/>
            <w:right w:val="none" w:sz="0" w:space="0" w:color="auto"/>
          </w:divBdr>
        </w:div>
        <w:div w:id="1989555948">
          <w:marLeft w:val="1080"/>
          <w:marRight w:val="0"/>
          <w:marTop w:val="100"/>
          <w:marBottom w:val="0"/>
          <w:divBdr>
            <w:top w:val="none" w:sz="0" w:space="0" w:color="auto"/>
            <w:left w:val="none" w:sz="0" w:space="0" w:color="auto"/>
            <w:bottom w:val="none" w:sz="0" w:space="0" w:color="auto"/>
            <w:right w:val="none" w:sz="0" w:space="0" w:color="auto"/>
          </w:divBdr>
        </w:div>
      </w:divsChild>
    </w:div>
    <w:div w:id="549614748">
      <w:bodyDiv w:val="1"/>
      <w:marLeft w:val="0"/>
      <w:marRight w:val="0"/>
      <w:marTop w:val="0"/>
      <w:marBottom w:val="0"/>
      <w:divBdr>
        <w:top w:val="none" w:sz="0" w:space="0" w:color="auto"/>
        <w:left w:val="none" w:sz="0" w:space="0" w:color="auto"/>
        <w:bottom w:val="none" w:sz="0" w:space="0" w:color="auto"/>
        <w:right w:val="none" w:sz="0" w:space="0" w:color="auto"/>
      </w:divBdr>
      <w:divsChild>
        <w:div w:id="456415816">
          <w:marLeft w:val="360"/>
          <w:marRight w:val="0"/>
          <w:marTop w:val="200"/>
          <w:marBottom w:val="0"/>
          <w:divBdr>
            <w:top w:val="none" w:sz="0" w:space="0" w:color="auto"/>
            <w:left w:val="none" w:sz="0" w:space="0" w:color="auto"/>
            <w:bottom w:val="none" w:sz="0" w:space="0" w:color="auto"/>
            <w:right w:val="none" w:sz="0" w:space="0" w:color="auto"/>
          </w:divBdr>
        </w:div>
      </w:divsChild>
    </w:div>
    <w:div w:id="694118133">
      <w:bodyDiv w:val="1"/>
      <w:marLeft w:val="0"/>
      <w:marRight w:val="0"/>
      <w:marTop w:val="0"/>
      <w:marBottom w:val="0"/>
      <w:divBdr>
        <w:top w:val="none" w:sz="0" w:space="0" w:color="auto"/>
        <w:left w:val="none" w:sz="0" w:space="0" w:color="auto"/>
        <w:bottom w:val="none" w:sz="0" w:space="0" w:color="auto"/>
        <w:right w:val="none" w:sz="0" w:space="0" w:color="auto"/>
      </w:divBdr>
      <w:divsChild>
        <w:div w:id="699622211">
          <w:marLeft w:val="360"/>
          <w:marRight w:val="0"/>
          <w:marTop w:val="200"/>
          <w:marBottom w:val="0"/>
          <w:divBdr>
            <w:top w:val="none" w:sz="0" w:space="0" w:color="auto"/>
            <w:left w:val="none" w:sz="0" w:space="0" w:color="auto"/>
            <w:bottom w:val="none" w:sz="0" w:space="0" w:color="auto"/>
            <w:right w:val="none" w:sz="0" w:space="0" w:color="auto"/>
          </w:divBdr>
        </w:div>
      </w:divsChild>
    </w:div>
    <w:div w:id="1037003336">
      <w:bodyDiv w:val="1"/>
      <w:marLeft w:val="0"/>
      <w:marRight w:val="0"/>
      <w:marTop w:val="0"/>
      <w:marBottom w:val="0"/>
      <w:divBdr>
        <w:top w:val="none" w:sz="0" w:space="0" w:color="auto"/>
        <w:left w:val="none" w:sz="0" w:space="0" w:color="auto"/>
        <w:bottom w:val="none" w:sz="0" w:space="0" w:color="auto"/>
        <w:right w:val="none" w:sz="0" w:space="0" w:color="auto"/>
      </w:divBdr>
      <w:divsChild>
        <w:div w:id="833031220">
          <w:marLeft w:val="360"/>
          <w:marRight w:val="0"/>
          <w:marTop w:val="200"/>
          <w:marBottom w:val="0"/>
          <w:divBdr>
            <w:top w:val="none" w:sz="0" w:space="0" w:color="auto"/>
            <w:left w:val="none" w:sz="0" w:space="0" w:color="auto"/>
            <w:bottom w:val="none" w:sz="0" w:space="0" w:color="auto"/>
            <w:right w:val="none" w:sz="0" w:space="0" w:color="auto"/>
          </w:divBdr>
        </w:div>
      </w:divsChild>
    </w:div>
    <w:div w:id="1585608781">
      <w:bodyDiv w:val="1"/>
      <w:marLeft w:val="0"/>
      <w:marRight w:val="0"/>
      <w:marTop w:val="0"/>
      <w:marBottom w:val="0"/>
      <w:divBdr>
        <w:top w:val="none" w:sz="0" w:space="0" w:color="auto"/>
        <w:left w:val="none" w:sz="0" w:space="0" w:color="auto"/>
        <w:bottom w:val="none" w:sz="0" w:space="0" w:color="auto"/>
        <w:right w:val="none" w:sz="0" w:space="0" w:color="auto"/>
      </w:divBdr>
      <w:divsChild>
        <w:div w:id="190724893">
          <w:marLeft w:val="360"/>
          <w:marRight w:val="0"/>
          <w:marTop w:val="200"/>
          <w:marBottom w:val="0"/>
          <w:divBdr>
            <w:top w:val="none" w:sz="0" w:space="0" w:color="auto"/>
            <w:left w:val="none" w:sz="0" w:space="0" w:color="auto"/>
            <w:bottom w:val="none" w:sz="0" w:space="0" w:color="auto"/>
            <w:right w:val="none" w:sz="0" w:space="0" w:color="auto"/>
          </w:divBdr>
        </w:div>
        <w:div w:id="825047216">
          <w:marLeft w:val="360"/>
          <w:marRight w:val="0"/>
          <w:marTop w:val="200"/>
          <w:marBottom w:val="0"/>
          <w:divBdr>
            <w:top w:val="none" w:sz="0" w:space="0" w:color="auto"/>
            <w:left w:val="none" w:sz="0" w:space="0" w:color="auto"/>
            <w:bottom w:val="none" w:sz="0" w:space="0" w:color="auto"/>
            <w:right w:val="none" w:sz="0" w:space="0" w:color="auto"/>
          </w:divBdr>
        </w:div>
        <w:div w:id="8376993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issabarbosa.marketing@gmail.com" TargetMode="Externa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www.abiquim.org.br/"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E513AC-149D-4F17-A4AA-24996EC457E0}" type="doc">
      <dgm:prSet loTypeId="urn:microsoft.com/office/officeart/2005/8/layout/vProcess5" loCatId="process" qsTypeId="urn:microsoft.com/office/officeart/2005/8/quickstyle/simple3" qsCatId="simple" csTypeId="urn:microsoft.com/office/officeart/2005/8/colors/accent0_1" csCatId="mainScheme" phldr="1"/>
      <dgm:spPr/>
    </dgm:pt>
    <dgm:pt modelId="{80F87B9B-86B0-4704-B606-BAFEECE0EDDA}">
      <dgm:prSet phldrT="[Texto]" custT="1"/>
      <dgm:spPr/>
      <dgm:t>
        <a:bodyPr/>
        <a:lstStyle/>
        <a:p>
          <a:pPr algn="just"/>
          <a:r>
            <a:rPr lang="pt-BR" sz="1200" b="0">
              <a:latin typeface="Times New Roman" panose="02020603050405020304" pitchFamily="18" charset="0"/>
              <a:cs typeface="Times New Roman" panose="02020603050405020304" pitchFamily="18" charset="0"/>
            </a:rPr>
            <a:t>Escolha do objeto de pesquisa </a:t>
          </a:r>
        </a:p>
      </dgm:t>
    </dgm:pt>
    <dgm:pt modelId="{01B9EB89-FB56-4D4E-97CF-9C8DBD4F52D8}" type="parTrans" cxnId="{51FB72C5-686C-4AFA-A8A3-4AFE84916E02}">
      <dgm:prSet/>
      <dgm:spPr/>
      <dgm:t>
        <a:bodyPr/>
        <a:lstStyle/>
        <a:p>
          <a:endParaRPr lang="pt-BR"/>
        </a:p>
      </dgm:t>
    </dgm:pt>
    <dgm:pt modelId="{1F9B8734-A7AE-4A86-AFC5-8BE97C1435F1}" type="sibTrans" cxnId="{51FB72C5-686C-4AFA-A8A3-4AFE84916E02}">
      <dgm:prSet/>
      <dgm:spPr/>
      <dgm:t>
        <a:bodyPr/>
        <a:lstStyle/>
        <a:p>
          <a:endParaRPr lang="pt-BR"/>
        </a:p>
      </dgm:t>
    </dgm:pt>
    <dgm:pt modelId="{F73BA346-2A0D-41CD-B7B3-F56148068B76}">
      <dgm:prSet phldrT="[Texto]" custT="1"/>
      <dgm:spPr/>
      <dgm:t>
        <a:bodyPr/>
        <a:lstStyle/>
        <a:p>
          <a:pPr algn="just"/>
          <a:r>
            <a:rPr lang="pt-BR" sz="1200" b="0">
              <a:latin typeface="Times New Roman" panose="02020603050405020304" pitchFamily="18" charset="0"/>
              <a:cs typeface="Times New Roman" panose="02020603050405020304" pitchFamily="18" charset="0"/>
            </a:rPr>
            <a:t>Visitas </a:t>
          </a:r>
          <a:r>
            <a:rPr lang="pt-BR" sz="1200" b="0" i="1">
              <a:latin typeface="Times New Roman" panose="02020603050405020304" pitchFamily="18" charset="0"/>
              <a:cs typeface="Times New Roman" panose="02020603050405020304" pitchFamily="18" charset="0"/>
            </a:rPr>
            <a:t>in loco</a:t>
          </a:r>
        </a:p>
      </dgm:t>
    </dgm:pt>
    <dgm:pt modelId="{74BAA720-DB0B-4B05-B5A4-74AC3D22F9BF}" type="parTrans" cxnId="{C33B04D1-7E94-4AD3-9D1F-5365A26D66FF}">
      <dgm:prSet/>
      <dgm:spPr/>
      <dgm:t>
        <a:bodyPr/>
        <a:lstStyle/>
        <a:p>
          <a:endParaRPr lang="pt-BR"/>
        </a:p>
      </dgm:t>
    </dgm:pt>
    <dgm:pt modelId="{8AC49985-CFD5-4182-97F1-F24BE4E9E67C}" type="sibTrans" cxnId="{C33B04D1-7E94-4AD3-9D1F-5365A26D66FF}">
      <dgm:prSet/>
      <dgm:spPr/>
      <dgm:t>
        <a:bodyPr/>
        <a:lstStyle/>
        <a:p>
          <a:endParaRPr lang="pt-BR"/>
        </a:p>
      </dgm:t>
    </dgm:pt>
    <dgm:pt modelId="{0200AC26-A811-42C5-97EE-E7D6D5BD2F1F}">
      <dgm:prSet phldrT="[Texto]" custT="1"/>
      <dgm:spPr/>
      <dgm:t>
        <a:bodyPr/>
        <a:lstStyle/>
        <a:p>
          <a:pPr algn="just"/>
          <a:r>
            <a:rPr lang="pt-BR" sz="1200" b="0">
              <a:latin typeface="Times New Roman" panose="02020603050405020304" pitchFamily="18" charset="0"/>
              <a:cs typeface="Times New Roman" panose="02020603050405020304" pitchFamily="18" charset="0"/>
            </a:rPr>
            <a:t>Aplicação de questionário não estruturado e entrevista com a gestão</a:t>
          </a:r>
        </a:p>
      </dgm:t>
    </dgm:pt>
    <dgm:pt modelId="{7BCF1365-6586-4FDF-BFF9-686CAE706735}" type="parTrans" cxnId="{CF92814F-1408-405B-A56A-637135840AAA}">
      <dgm:prSet/>
      <dgm:spPr/>
      <dgm:t>
        <a:bodyPr/>
        <a:lstStyle/>
        <a:p>
          <a:endParaRPr lang="pt-BR"/>
        </a:p>
      </dgm:t>
    </dgm:pt>
    <dgm:pt modelId="{F4FD2DF9-BC3D-4B22-A6CF-9BA93A35DC9D}" type="sibTrans" cxnId="{CF92814F-1408-405B-A56A-637135840AAA}">
      <dgm:prSet/>
      <dgm:spPr/>
      <dgm:t>
        <a:bodyPr/>
        <a:lstStyle/>
        <a:p>
          <a:endParaRPr lang="pt-BR"/>
        </a:p>
      </dgm:t>
    </dgm:pt>
    <dgm:pt modelId="{FD656F70-4979-4895-BDC9-CEB421E27B83}">
      <dgm:prSet custT="1"/>
      <dgm:spPr/>
      <dgm:t>
        <a:bodyPr/>
        <a:lstStyle/>
        <a:p>
          <a:pPr algn="just"/>
          <a:r>
            <a:rPr lang="pt-BR" sz="1200" b="0">
              <a:latin typeface="Times New Roman" panose="02020603050405020304" pitchFamily="18" charset="0"/>
              <a:cs typeface="Times New Roman" panose="02020603050405020304" pitchFamily="18" charset="0"/>
            </a:rPr>
            <a:t>Avaliação estratégica da organização com base na análise SWOT e no modelo de cinco forças de Porter (1986)</a:t>
          </a:r>
        </a:p>
      </dgm:t>
    </dgm:pt>
    <dgm:pt modelId="{ADFACF16-8378-4E18-9F19-F505A11715FB}" type="parTrans" cxnId="{60ACA205-E4AF-4A15-AADD-43CA940402FE}">
      <dgm:prSet/>
      <dgm:spPr/>
      <dgm:t>
        <a:bodyPr/>
        <a:lstStyle/>
        <a:p>
          <a:endParaRPr lang="pt-BR"/>
        </a:p>
      </dgm:t>
    </dgm:pt>
    <dgm:pt modelId="{0A2CE09C-DFC7-4C44-B4B5-9207BC20769F}" type="sibTrans" cxnId="{60ACA205-E4AF-4A15-AADD-43CA940402FE}">
      <dgm:prSet/>
      <dgm:spPr/>
      <dgm:t>
        <a:bodyPr/>
        <a:lstStyle/>
        <a:p>
          <a:endParaRPr lang="pt-BR"/>
        </a:p>
      </dgm:t>
    </dgm:pt>
    <dgm:pt modelId="{E30ABCA3-8398-4CBE-94FD-FDBBCC45907D}" type="pres">
      <dgm:prSet presAssocID="{FFE513AC-149D-4F17-A4AA-24996EC457E0}" presName="outerComposite" presStyleCnt="0">
        <dgm:presLayoutVars>
          <dgm:chMax val="5"/>
          <dgm:dir/>
          <dgm:resizeHandles val="exact"/>
        </dgm:presLayoutVars>
      </dgm:prSet>
      <dgm:spPr/>
    </dgm:pt>
    <dgm:pt modelId="{14FE1276-9430-4C48-8693-1A7E510A095D}" type="pres">
      <dgm:prSet presAssocID="{FFE513AC-149D-4F17-A4AA-24996EC457E0}" presName="dummyMaxCanvas" presStyleCnt="0">
        <dgm:presLayoutVars/>
      </dgm:prSet>
      <dgm:spPr/>
    </dgm:pt>
    <dgm:pt modelId="{A54D4BD4-D137-4E35-955B-B6E7D785432F}" type="pres">
      <dgm:prSet presAssocID="{FFE513AC-149D-4F17-A4AA-24996EC457E0}" presName="FourNodes_1" presStyleLbl="node1" presStyleIdx="0" presStyleCnt="4">
        <dgm:presLayoutVars>
          <dgm:bulletEnabled val="1"/>
        </dgm:presLayoutVars>
      </dgm:prSet>
      <dgm:spPr/>
    </dgm:pt>
    <dgm:pt modelId="{BCC091C7-4346-4346-8867-E9EC244824A8}" type="pres">
      <dgm:prSet presAssocID="{FFE513AC-149D-4F17-A4AA-24996EC457E0}" presName="FourNodes_2" presStyleLbl="node1" presStyleIdx="1" presStyleCnt="4">
        <dgm:presLayoutVars>
          <dgm:bulletEnabled val="1"/>
        </dgm:presLayoutVars>
      </dgm:prSet>
      <dgm:spPr/>
    </dgm:pt>
    <dgm:pt modelId="{FED22837-8040-4318-AD5E-F7DBF66C66A0}" type="pres">
      <dgm:prSet presAssocID="{FFE513AC-149D-4F17-A4AA-24996EC457E0}" presName="FourNodes_3" presStyleLbl="node1" presStyleIdx="2" presStyleCnt="4">
        <dgm:presLayoutVars>
          <dgm:bulletEnabled val="1"/>
        </dgm:presLayoutVars>
      </dgm:prSet>
      <dgm:spPr/>
    </dgm:pt>
    <dgm:pt modelId="{10561D3C-2D97-436D-B958-D66A0E19FFF4}" type="pres">
      <dgm:prSet presAssocID="{FFE513AC-149D-4F17-A4AA-24996EC457E0}" presName="FourNodes_4" presStyleLbl="node1" presStyleIdx="3" presStyleCnt="4">
        <dgm:presLayoutVars>
          <dgm:bulletEnabled val="1"/>
        </dgm:presLayoutVars>
      </dgm:prSet>
      <dgm:spPr/>
    </dgm:pt>
    <dgm:pt modelId="{6028AD3F-9CAB-4443-8286-6110254D837E}" type="pres">
      <dgm:prSet presAssocID="{FFE513AC-149D-4F17-A4AA-24996EC457E0}" presName="FourConn_1-2" presStyleLbl="fgAccFollowNode1" presStyleIdx="0" presStyleCnt="3">
        <dgm:presLayoutVars>
          <dgm:bulletEnabled val="1"/>
        </dgm:presLayoutVars>
      </dgm:prSet>
      <dgm:spPr/>
    </dgm:pt>
    <dgm:pt modelId="{79DDFB23-0369-49C8-A597-D26ACC4C77C0}" type="pres">
      <dgm:prSet presAssocID="{FFE513AC-149D-4F17-A4AA-24996EC457E0}" presName="FourConn_2-3" presStyleLbl="fgAccFollowNode1" presStyleIdx="1" presStyleCnt="3">
        <dgm:presLayoutVars>
          <dgm:bulletEnabled val="1"/>
        </dgm:presLayoutVars>
      </dgm:prSet>
      <dgm:spPr/>
    </dgm:pt>
    <dgm:pt modelId="{80ABC8C5-8439-4817-BCF7-7D3FBC30E912}" type="pres">
      <dgm:prSet presAssocID="{FFE513AC-149D-4F17-A4AA-24996EC457E0}" presName="FourConn_3-4" presStyleLbl="fgAccFollowNode1" presStyleIdx="2" presStyleCnt="3">
        <dgm:presLayoutVars>
          <dgm:bulletEnabled val="1"/>
        </dgm:presLayoutVars>
      </dgm:prSet>
      <dgm:spPr/>
    </dgm:pt>
    <dgm:pt modelId="{C4490695-3463-4AF2-BDAE-70884BE3013A}" type="pres">
      <dgm:prSet presAssocID="{FFE513AC-149D-4F17-A4AA-24996EC457E0}" presName="FourNodes_1_text" presStyleLbl="node1" presStyleIdx="3" presStyleCnt="4">
        <dgm:presLayoutVars>
          <dgm:bulletEnabled val="1"/>
        </dgm:presLayoutVars>
      </dgm:prSet>
      <dgm:spPr/>
    </dgm:pt>
    <dgm:pt modelId="{14878007-FA86-4826-B243-407C218B82BE}" type="pres">
      <dgm:prSet presAssocID="{FFE513AC-149D-4F17-A4AA-24996EC457E0}" presName="FourNodes_2_text" presStyleLbl="node1" presStyleIdx="3" presStyleCnt="4">
        <dgm:presLayoutVars>
          <dgm:bulletEnabled val="1"/>
        </dgm:presLayoutVars>
      </dgm:prSet>
      <dgm:spPr/>
    </dgm:pt>
    <dgm:pt modelId="{1B86C376-BF35-4586-AEF3-7BA960003870}" type="pres">
      <dgm:prSet presAssocID="{FFE513AC-149D-4F17-A4AA-24996EC457E0}" presName="FourNodes_3_text" presStyleLbl="node1" presStyleIdx="3" presStyleCnt="4">
        <dgm:presLayoutVars>
          <dgm:bulletEnabled val="1"/>
        </dgm:presLayoutVars>
      </dgm:prSet>
      <dgm:spPr/>
    </dgm:pt>
    <dgm:pt modelId="{CE57231A-DAE7-4ACD-8DF7-45865F21C1F6}" type="pres">
      <dgm:prSet presAssocID="{FFE513AC-149D-4F17-A4AA-24996EC457E0}" presName="FourNodes_4_text" presStyleLbl="node1" presStyleIdx="3" presStyleCnt="4">
        <dgm:presLayoutVars>
          <dgm:bulletEnabled val="1"/>
        </dgm:presLayoutVars>
      </dgm:prSet>
      <dgm:spPr/>
    </dgm:pt>
  </dgm:ptLst>
  <dgm:cxnLst>
    <dgm:cxn modelId="{60ACA205-E4AF-4A15-AADD-43CA940402FE}" srcId="{FFE513AC-149D-4F17-A4AA-24996EC457E0}" destId="{FD656F70-4979-4895-BDC9-CEB421E27B83}" srcOrd="3" destOrd="0" parTransId="{ADFACF16-8378-4E18-9F19-F505A11715FB}" sibTransId="{0A2CE09C-DFC7-4C44-B4B5-9207BC20769F}"/>
    <dgm:cxn modelId="{A0F76412-9138-495B-851B-A20C53AE303E}" type="presOf" srcId="{80F87B9B-86B0-4704-B606-BAFEECE0EDDA}" destId="{A54D4BD4-D137-4E35-955B-B6E7D785432F}" srcOrd="0" destOrd="0" presId="urn:microsoft.com/office/officeart/2005/8/layout/vProcess5"/>
    <dgm:cxn modelId="{83E00F1B-6AFB-4872-B4B8-882BCB4D548C}" type="presOf" srcId="{FD656F70-4979-4895-BDC9-CEB421E27B83}" destId="{CE57231A-DAE7-4ACD-8DF7-45865F21C1F6}" srcOrd="1" destOrd="0" presId="urn:microsoft.com/office/officeart/2005/8/layout/vProcess5"/>
    <dgm:cxn modelId="{14920924-5E02-4978-BB10-62151BCE6065}" type="presOf" srcId="{8AC49985-CFD5-4182-97F1-F24BE4E9E67C}" destId="{79DDFB23-0369-49C8-A597-D26ACC4C77C0}" srcOrd="0" destOrd="0" presId="urn:microsoft.com/office/officeart/2005/8/layout/vProcess5"/>
    <dgm:cxn modelId="{16E40569-2D9E-4D08-BC1C-1AC6F6F6B3F3}" type="presOf" srcId="{FFE513AC-149D-4F17-A4AA-24996EC457E0}" destId="{E30ABCA3-8398-4CBE-94FD-FDBBCC45907D}" srcOrd="0" destOrd="0" presId="urn:microsoft.com/office/officeart/2005/8/layout/vProcess5"/>
    <dgm:cxn modelId="{CF92814F-1408-405B-A56A-637135840AAA}" srcId="{FFE513AC-149D-4F17-A4AA-24996EC457E0}" destId="{0200AC26-A811-42C5-97EE-E7D6D5BD2F1F}" srcOrd="2" destOrd="0" parTransId="{7BCF1365-6586-4FDF-BFF9-686CAE706735}" sibTransId="{F4FD2DF9-BC3D-4B22-A6CF-9BA93A35DC9D}"/>
    <dgm:cxn modelId="{3C070156-1BB9-4514-8CFA-6A671FB2CD88}" type="presOf" srcId="{F4FD2DF9-BC3D-4B22-A6CF-9BA93A35DC9D}" destId="{80ABC8C5-8439-4817-BCF7-7D3FBC30E912}" srcOrd="0" destOrd="0" presId="urn:microsoft.com/office/officeart/2005/8/layout/vProcess5"/>
    <dgm:cxn modelId="{430695A4-B4E4-4399-817E-CCB28F334211}" type="presOf" srcId="{FD656F70-4979-4895-BDC9-CEB421E27B83}" destId="{10561D3C-2D97-436D-B958-D66A0E19FFF4}" srcOrd="0" destOrd="0" presId="urn:microsoft.com/office/officeart/2005/8/layout/vProcess5"/>
    <dgm:cxn modelId="{CC356BAB-6E0B-4919-881E-AB6C9A91C38C}" type="presOf" srcId="{F73BA346-2A0D-41CD-B7B3-F56148068B76}" destId="{BCC091C7-4346-4346-8867-E9EC244824A8}" srcOrd="0" destOrd="0" presId="urn:microsoft.com/office/officeart/2005/8/layout/vProcess5"/>
    <dgm:cxn modelId="{534B6FAD-BCF6-4745-9BCF-654F12A84C7B}" type="presOf" srcId="{0200AC26-A811-42C5-97EE-E7D6D5BD2F1F}" destId="{FED22837-8040-4318-AD5E-F7DBF66C66A0}" srcOrd="0" destOrd="0" presId="urn:microsoft.com/office/officeart/2005/8/layout/vProcess5"/>
    <dgm:cxn modelId="{51FB72C5-686C-4AFA-A8A3-4AFE84916E02}" srcId="{FFE513AC-149D-4F17-A4AA-24996EC457E0}" destId="{80F87B9B-86B0-4704-B606-BAFEECE0EDDA}" srcOrd="0" destOrd="0" parTransId="{01B9EB89-FB56-4D4E-97CF-9C8DBD4F52D8}" sibTransId="{1F9B8734-A7AE-4A86-AFC5-8BE97C1435F1}"/>
    <dgm:cxn modelId="{C33B04D1-7E94-4AD3-9D1F-5365A26D66FF}" srcId="{FFE513AC-149D-4F17-A4AA-24996EC457E0}" destId="{F73BA346-2A0D-41CD-B7B3-F56148068B76}" srcOrd="1" destOrd="0" parTransId="{74BAA720-DB0B-4B05-B5A4-74AC3D22F9BF}" sibTransId="{8AC49985-CFD5-4182-97F1-F24BE4E9E67C}"/>
    <dgm:cxn modelId="{8D3BD5D9-F287-4297-84B3-2E3003C21FAA}" type="presOf" srcId="{1F9B8734-A7AE-4A86-AFC5-8BE97C1435F1}" destId="{6028AD3F-9CAB-4443-8286-6110254D837E}" srcOrd="0" destOrd="0" presId="urn:microsoft.com/office/officeart/2005/8/layout/vProcess5"/>
    <dgm:cxn modelId="{F4F6BDDD-D668-49C2-A0DB-3F4995CC1279}" type="presOf" srcId="{0200AC26-A811-42C5-97EE-E7D6D5BD2F1F}" destId="{1B86C376-BF35-4586-AEF3-7BA960003870}" srcOrd="1" destOrd="0" presId="urn:microsoft.com/office/officeart/2005/8/layout/vProcess5"/>
    <dgm:cxn modelId="{65F268EB-B6E1-43A0-9947-EBDC80F0B681}" type="presOf" srcId="{F73BA346-2A0D-41CD-B7B3-F56148068B76}" destId="{14878007-FA86-4826-B243-407C218B82BE}" srcOrd="1" destOrd="0" presId="urn:microsoft.com/office/officeart/2005/8/layout/vProcess5"/>
    <dgm:cxn modelId="{682559F7-655C-434A-8FD3-CAB147B4422D}" type="presOf" srcId="{80F87B9B-86B0-4704-B606-BAFEECE0EDDA}" destId="{C4490695-3463-4AF2-BDAE-70884BE3013A}" srcOrd="1" destOrd="0" presId="urn:microsoft.com/office/officeart/2005/8/layout/vProcess5"/>
    <dgm:cxn modelId="{5C7CB67F-06C7-4630-91B6-99E2A7886D93}" type="presParOf" srcId="{E30ABCA3-8398-4CBE-94FD-FDBBCC45907D}" destId="{14FE1276-9430-4C48-8693-1A7E510A095D}" srcOrd="0" destOrd="0" presId="urn:microsoft.com/office/officeart/2005/8/layout/vProcess5"/>
    <dgm:cxn modelId="{8763CC08-2F54-4276-A132-F1824FC7AE5C}" type="presParOf" srcId="{E30ABCA3-8398-4CBE-94FD-FDBBCC45907D}" destId="{A54D4BD4-D137-4E35-955B-B6E7D785432F}" srcOrd="1" destOrd="0" presId="urn:microsoft.com/office/officeart/2005/8/layout/vProcess5"/>
    <dgm:cxn modelId="{148151A8-7D59-4827-8780-1DA822A240C5}" type="presParOf" srcId="{E30ABCA3-8398-4CBE-94FD-FDBBCC45907D}" destId="{BCC091C7-4346-4346-8867-E9EC244824A8}" srcOrd="2" destOrd="0" presId="urn:microsoft.com/office/officeart/2005/8/layout/vProcess5"/>
    <dgm:cxn modelId="{82BC0DF3-84B6-48F6-A90E-EEE4CEA49DA2}" type="presParOf" srcId="{E30ABCA3-8398-4CBE-94FD-FDBBCC45907D}" destId="{FED22837-8040-4318-AD5E-F7DBF66C66A0}" srcOrd="3" destOrd="0" presId="urn:microsoft.com/office/officeart/2005/8/layout/vProcess5"/>
    <dgm:cxn modelId="{D36D501F-AD85-41A3-B926-3214A68DFCFD}" type="presParOf" srcId="{E30ABCA3-8398-4CBE-94FD-FDBBCC45907D}" destId="{10561D3C-2D97-436D-B958-D66A0E19FFF4}" srcOrd="4" destOrd="0" presId="urn:microsoft.com/office/officeart/2005/8/layout/vProcess5"/>
    <dgm:cxn modelId="{89F91808-90E8-415A-B5F1-8D0D688463C0}" type="presParOf" srcId="{E30ABCA3-8398-4CBE-94FD-FDBBCC45907D}" destId="{6028AD3F-9CAB-4443-8286-6110254D837E}" srcOrd="5" destOrd="0" presId="urn:microsoft.com/office/officeart/2005/8/layout/vProcess5"/>
    <dgm:cxn modelId="{AD659921-E207-481A-9635-10B5ECD63421}" type="presParOf" srcId="{E30ABCA3-8398-4CBE-94FD-FDBBCC45907D}" destId="{79DDFB23-0369-49C8-A597-D26ACC4C77C0}" srcOrd="6" destOrd="0" presId="urn:microsoft.com/office/officeart/2005/8/layout/vProcess5"/>
    <dgm:cxn modelId="{842F92CA-5390-434D-BBA1-8E6E646EF50E}" type="presParOf" srcId="{E30ABCA3-8398-4CBE-94FD-FDBBCC45907D}" destId="{80ABC8C5-8439-4817-BCF7-7D3FBC30E912}" srcOrd="7" destOrd="0" presId="urn:microsoft.com/office/officeart/2005/8/layout/vProcess5"/>
    <dgm:cxn modelId="{2E6B088E-C4A7-4785-9DA7-A9B5ACC6E39B}" type="presParOf" srcId="{E30ABCA3-8398-4CBE-94FD-FDBBCC45907D}" destId="{C4490695-3463-4AF2-BDAE-70884BE3013A}" srcOrd="8" destOrd="0" presId="urn:microsoft.com/office/officeart/2005/8/layout/vProcess5"/>
    <dgm:cxn modelId="{0CA16DD0-A414-48A3-AFD4-A091BE5008C2}" type="presParOf" srcId="{E30ABCA3-8398-4CBE-94FD-FDBBCC45907D}" destId="{14878007-FA86-4826-B243-407C218B82BE}" srcOrd="9" destOrd="0" presId="urn:microsoft.com/office/officeart/2005/8/layout/vProcess5"/>
    <dgm:cxn modelId="{1AE50438-F07B-4A74-904F-E5A93FA6012A}" type="presParOf" srcId="{E30ABCA3-8398-4CBE-94FD-FDBBCC45907D}" destId="{1B86C376-BF35-4586-AEF3-7BA960003870}" srcOrd="10" destOrd="0" presId="urn:microsoft.com/office/officeart/2005/8/layout/vProcess5"/>
    <dgm:cxn modelId="{5382BCA6-2327-4837-96F7-108BDD756B1E}" type="presParOf" srcId="{E30ABCA3-8398-4CBE-94FD-FDBBCC45907D}" destId="{CE57231A-DAE7-4ACD-8DF7-45865F21C1F6}"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D4BD4-D137-4E35-955B-B6E7D785432F}">
      <dsp:nvSpPr>
        <dsp:cNvPr id="0" name=""/>
        <dsp:cNvSpPr/>
      </dsp:nvSpPr>
      <dsp:spPr>
        <a:xfrm>
          <a:off x="0" y="0"/>
          <a:ext cx="4320032" cy="4101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pt-BR" sz="1200" b="0" kern="1200">
              <a:latin typeface="Times New Roman" panose="02020603050405020304" pitchFamily="18" charset="0"/>
              <a:cs typeface="Times New Roman" panose="02020603050405020304" pitchFamily="18" charset="0"/>
            </a:rPr>
            <a:t>Escolha do objeto de pesquisa </a:t>
          </a:r>
        </a:p>
      </dsp:txBody>
      <dsp:txXfrm>
        <a:off x="12014" y="12014"/>
        <a:ext cx="3842762" cy="386145"/>
      </dsp:txXfrm>
    </dsp:sp>
    <dsp:sp modelId="{BCC091C7-4346-4346-8867-E9EC244824A8}">
      <dsp:nvSpPr>
        <dsp:cNvPr id="0" name=""/>
        <dsp:cNvSpPr/>
      </dsp:nvSpPr>
      <dsp:spPr>
        <a:xfrm>
          <a:off x="361802" y="484750"/>
          <a:ext cx="4320032" cy="4101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pt-BR" sz="1200" b="0" kern="1200">
              <a:latin typeface="Times New Roman" panose="02020603050405020304" pitchFamily="18" charset="0"/>
              <a:cs typeface="Times New Roman" panose="02020603050405020304" pitchFamily="18" charset="0"/>
            </a:rPr>
            <a:t>Visitas </a:t>
          </a:r>
          <a:r>
            <a:rPr lang="pt-BR" sz="1200" b="0" i="1" kern="1200">
              <a:latin typeface="Times New Roman" panose="02020603050405020304" pitchFamily="18" charset="0"/>
              <a:cs typeface="Times New Roman" panose="02020603050405020304" pitchFamily="18" charset="0"/>
            </a:rPr>
            <a:t>in loco</a:t>
          </a:r>
        </a:p>
      </dsp:txBody>
      <dsp:txXfrm>
        <a:off x="373816" y="496764"/>
        <a:ext cx="3667588" cy="386145"/>
      </dsp:txXfrm>
    </dsp:sp>
    <dsp:sp modelId="{FED22837-8040-4318-AD5E-F7DBF66C66A0}">
      <dsp:nvSpPr>
        <dsp:cNvPr id="0" name=""/>
        <dsp:cNvSpPr/>
      </dsp:nvSpPr>
      <dsp:spPr>
        <a:xfrm>
          <a:off x="718205" y="969501"/>
          <a:ext cx="4320032" cy="4101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pt-BR" sz="1200" b="0" kern="1200">
              <a:latin typeface="Times New Roman" panose="02020603050405020304" pitchFamily="18" charset="0"/>
              <a:cs typeface="Times New Roman" panose="02020603050405020304" pitchFamily="18" charset="0"/>
            </a:rPr>
            <a:t>Aplicação de questionário não estruturado e entrevista com a gestão</a:t>
          </a:r>
        </a:p>
      </dsp:txBody>
      <dsp:txXfrm>
        <a:off x="730219" y="981515"/>
        <a:ext cx="3672988" cy="386145"/>
      </dsp:txXfrm>
    </dsp:sp>
    <dsp:sp modelId="{10561D3C-2D97-436D-B958-D66A0E19FFF4}">
      <dsp:nvSpPr>
        <dsp:cNvPr id="0" name=""/>
        <dsp:cNvSpPr/>
      </dsp:nvSpPr>
      <dsp:spPr>
        <a:xfrm>
          <a:off x="1080008" y="1454252"/>
          <a:ext cx="4320032" cy="4101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pt-BR" sz="1200" b="0" kern="1200">
              <a:latin typeface="Times New Roman" panose="02020603050405020304" pitchFamily="18" charset="0"/>
              <a:cs typeface="Times New Roman" panose="02020603050405020304" pitchFamily="18" charset="0"/>
            </a:rPr>
            <a:t>Avaliação estratégica da organização com base na análise SWOT e no modelo de cinco forças de Porter (1986)</a:t>
          </a:r>
        </a:p>
      </dsp:txBody>
      <dsp:txXfrm>
        <a:off x="1092022" y="1466266"/>
        <a:ext cx="3667588" cy="386145"/>
      </dsp:txXfrm>
    </dsp:sp>
    <dsp:sp modelId="{6028AD3F-9CAB-4443-8286-6110254D837E}">
      <dsp:nvSpPr>
        <dsp:cNvPr id="0" name=""/>
        <dsp:cNvSpPr/>
      </dsp:nvSpPr>
      <dsp:spPr>
        <a:xfrm>
          <a:off x="4053419" y="314155"/>
          <a:ext cx="266612" cy="266612"/>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4113407" y="314155"/>
        <a:ext cx="146636" cy="200626"/>
      </dsp:txXfrm>
    </dsp:sp>
    <dsp:sp modelId="{79DDFB23-0369-49C8-A597-D26ACC4C77C0}">
      <dsp:nvSpPr>
        <dsp:cNvPr id="0" name=""/>
        <dsp:cNvSpPr/>
      </dsp:nvSpPr>
      <dsp:spPr>
        <a:xfrm>
          <a:off x="4415221" y="798906"/>
          <a:ext cx="266612" cy="266612"/>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4475209" y="798906"/>
        <a:ext cx="146636" cy="200626"/>
      </dsp:txXfrm>
    </dsp:sp>
    <dsp:sp modelId="{80ABC8C5-8439-4817-BCF7-7D3FBC30E912}">
      <dsp:nvSpPr>
        <dsp:cNvPr id="0" name=""/>
        <dsp:cNvSpPr/>
      </dsp:nvSpPr>
      <dsp:spPr>
        <a:xfrm>
          <a:off x="4771624" y="1283657"/>
          <a:ext cx="266612" cy="266612"/>
        </a:xfrm>
        <a:prstGeom prst="downArrow">
          <a:avLst>
            <a:gd name="adj1" fmla="val 55000"/>
            <a:gd name="adj2" fmla="val 45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pt-BR" sz="1200" kern="1200"/>
        </a:p>
      </dsp:txBody>
      <dsp:txXfrm>
        <a:off x="4831612" y="1283657"/>
        <a:ext cx="146636" cy="20062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4214</Words>
  <Characters>22757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 Brito</dc:creator>
  <cp:lastModifiedBy>Elida Viegas</cp:lastModifiedBy>
  <cp:revision>3</cp:revision>
  <dcterms:created xsi:type="dcterms:W3CDTF">2018-09-23T10:20:00Z</dcterms:created>
  <dcterms:modified xsi:type="dcterms:W3CDTF">2018-09-23T10:21:00Z</dcterms:modified>
</cp:coreProperties>
</file>