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EC4" w:rsidRDefault="001C0EC4" w:rsidP="001C0EC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EC4">
        <w:rPr>
          <w:rFonts w:ascii="Times New Roman" w:hAnsi="Times New Roman" w:cs="Times New Roman"/>
          <w:b/>
          <w:sz w:val="24"/>
          <w:szCs w:val="24"/>
        </w:rPr>
        <w:t xml:space="preserve">RELIGIÃO E SECULARISMO NO ESTADO DEMOCRÁTICO: </w:t>
      </w:r>
      <w:proofErr w:type="gramStart"/>
      <w:r w:rsidRPr="001C0EC4">
        <w:rPr>
          <w:rFonts w:ascii="Times New Roman" w:hAnsi="Times New Roman" w:cs="Times New Roman"/>
          <w:b/>
          <w:sz w:val="24"/>
          <w:szCs w:val="24"/>
        </w:rPr>
        <w:t>UM DIALOGO</w:t>
      </w:r>
      <w:proofErr w:type="gramEnd"/>
      <w:r w:rsidRPr="001C0EC4">
        <w:rPr>
          <w:rFonts w:ascii="Times New Roman" w:hAnsi="Times New Roman" w:cs="Times New Roman"/>
          <w:b/>
          <w:sz w:val="24"/>
          <w:szCs w:val="24"/>
        </w:rPr>
        <w:t xml:space="preserve"> POSSÍVEL</w:t>
      </w:r>
    </w:p>
    <w:p w:rsidR="001C0EC4" w:rsidRPr="001C0EC4" w:rsidRDefault="001C0EC4" w:rsidP="001C0EC4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1C0EC4">
        <w:rPr>
          <w:rFonts w:ascii="Times New Roman" w:hAnsi="Times New Roman" w:cs="Times New Roman"/>
          <w:sz w:val="24"/>
          <w:szCs w:val="24"/>
        </w:rPr>
        <w:t>Fernanda Soares Silva</w:t>
      </w:r>
    </w:p>
    <w:p w:rsidR="001C0EC4" w:rsidRPr="001C0EC4" w:rsidRDefault="001C0EC4" w:rsidP="001C0EC4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0EC4">
        <w:rPr>
          <w:rFonts w:ascii="Times New Roman" w:hAnsi="Times New Roman" w:cs="Times New Roman"/>
          <w:sz w:val="24"/>
          <w:szCs w:val="24"/>
        </w:rPr>
        <w:t>Licencianda</w:t>
      </w:r>
      <w:proofErr w:type="spellEnd"/>
      <w:r w:rsidRPr="001C0EC4">
        <w:rPr>
          <w:rFonts w:ascii="Times New Roman" w:hAnsi="Times New Roman" w:cs="Times New Roman"/>
          <w:sz w:val="24"/>
          <w:szCs w:val="24"/>
        </w:rPr>
        <w:t xml:space="preserve"> em </w:t>
      </w:r>
      <w:proofErr w:type="gramStart"/>
      <w:r w:rsidRPr="001C0EC4">
        <w:rPr>
          <w:rFonts w:ascii="Times New Roman" w:hAnsi="Times New Roman" w:cs="Times New Roman"/>
          <w:sz w:val="24"/>
          <w:szCs w:val="24"/>
        </w:rPr>
        <w:t>Filosofia –UEPB</w:t>
      </w:r>
      <w:proofErr w:type="gramEnd"/>
    </w:p>
    <w:p w:rsidR="001C0EC4" w:rsidRDefault="00DB49D8" w:rsidP="001C0EC4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1C0EC4" w:rsidRPr="00037659">
          <w:rPr>
            <w:rStyle w:val="Hyperlink"/>
            <w:rFonts w:ascii="Times New Roman" w:hAnsi="Times New Roman" w:cs="Times New Roman"/>
            <w:sz w:val="24"/>
            <w:szCs w:val="24"/>
          </w:rPr>
          <w:t>phernandynha91@yahoo.com.br</w:t>
        </w:r>
      </w:hyperlink>
    </w:p>
    <w:p w:rsidR="001C0EC4" w:rsidRDefault="001C0EC4" w:rsidP="001C0E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9D8" w:rsidRPr="00C81299" w:rsidRDefault="000500AC" w:rsidP="00DB49D8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500A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RESUMO: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B49D8" w:rsidRPr="00C81299">
        <w:rPr>
          <w:rFonts w:ascii="Times New Roman" w:hAnsi="Times New Roman" w:cs="Times New Roman"/>
          <w:sz w:val="24"/>
          <w:szCs w:val="24"/>
        </w:rPr>
        <w:t xml:space="preserve">Nosso trabalho tem como tema principal a Sociedade Pós-Secular, utilizando a reflexão </w:t>
      </w:r>
      <w:proofErr w:type="spellStart"/>
      <w:r w:rsidR="00DB49D8" w:rsidRPr="00C81299">
        <w:rPr>
          <w:rFonts w:ascii="Times New Roman" w:hAnsi="Times New Roman" w:cs="Times New Roman"/>
          <w:sz w:val="24"/>
          <w:szCs w:val="24"/>
        </w:rPr>
        <w:t>habermasiana</w:t>
      </w:r>
      <w:proofErr w:type="spellEnd"/>
      <w:r w:rsidR="00DB49D8" w:rsidRPr="00C81299">
        <w:rPr>
          <w:rFonts w:ascii="Times New Roman" w:hAnsi="Times New Roman" w:cs="Times New Roman"/>
          <w:sz w:val="24"/>
          <w:szCs w:val="24"/>
        </w:rPr>
        <w:t xml:space="preserve"> a respeito do tema como principal fundamentação teórica. Nossos principais objetivos é apontar alguns pontos importantes como a diferenciação entre Secular e Pós-Secular, ponderar sobre o resgate religioso que o filósofo faz como motivação para uma boa convivência bem como para evitar que</w:t>
      </w:r>
      <w:proofErr w:type="gramStart"/>
      <w:r w:rsidR="00DB49D8" w:rsidRPr="00C8129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DB49D8" w:rsidRPr="00C81299">
        <w:rPr>
          <w:rFonts w:ascii="Times New Roman" w:hAnsi="Times New Roman" w:cs="Times New Roman"/>
          <w:sz w:val="24"/>
          <w:szCs w:val="24"/>
        </w:rPr>
        <w:t xml:space="preserve">caminhemos para uma instabilidade social, já que segundo ele o Estado Democrático embora se autolegitime, necessite da colaboração dos envolvidos, e por fim refletir sobre o reconhecimento de todos os envolvidos no debate a cerca de problemas sociais. Nosso estudo se deu com levantamento bibliográfico do autor e </w:t>
      </w:r>
      <w:proofErr w:type="gramStart"/>
      <w:r w:rsidR="00DB49D8" w:rsidRPr="00C81299">
        <w:rPr>
          <w:rFonts w:ascii="Times New Roman" w:hAnsi="Times New Roman" w:cs="Times New Roman"/>
          <w:sz w:val="24"/>
          <w:szCs w:val="24"/>
        </w:rPr>
        <w:t>leitura de suas principais obras</w:t>
      </w:r>
      <w:proofErr w:type="gramEnd"/>
      <w:r w:rsidR="00DB49D8" w:rsidRPr="00C81299">
        <w:rPr>
          <w:rFonts w:ascii="Times New Roman" w:hAnsi="Times New Roman" w:cs="Times New Roman"/>
          <w:sz w:val="24"/>
          <w:szCs w:val="24"/>
        </w:rPr>
        <w:t xml:space="preserve"> que contemplam o tema a ser apresentado. </w:t>
      </w:r>
      <w:proofErr w:type="gramStart"/>
      <w:r w:rsidR="00DB49D8" w:rsidRPr="00C812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 mutua</w:t>
      </w:r>
      <w:proofErr w:type="gramEnd"/>
      <w:r w:rsidR="00DB49D8" w:rsidRPr="00C812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contribuição e aprendizado propiciam o ambiente adequado para a formação de uma união social que serve como garantia para o próprio Estado Democrático. Habermas (2012, p.) descreve “Cidadãos e comunidades religiosas devem permanecer livres para ser representadas como tais no âmbito público, para fazer uso de uma linguagem religiosa e para usar argumentos correspondentes”.  Para ele a secularização não pode chegar ao extremo, mas ele procura uma mediação entre </w:t>
      </w:r>
      <w:proofErr w:type="gramStart"/>
      <w:r w:rsidR="00DB49D8" w:rsidRPr="00C812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todos, uma frutuosa</w:t>
      </w:r>
      <w:proofErr w:type="gramEnd"/>
      <w:r w:rsidR="00DB49D8" w:rsidRPr="00C812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convivência. Ele acredita que com o uso da Racionalidade Comunicativa e a inserção da Religião no meio social pode auxiliar a todos numa convivência harmoniosa. </w:t>
      </w:r>
    </w:p>
    <w:p w:rsidR="00C76047" w:rsidRPr="003854C1" w:rsidRDefault="00C76047" w:rsidP="003854C1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0500A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PALAVRAS-CHAVE: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Religiosos, Seculares, Estado Democrático.</w:t>
      </w:r>
    </w:p>
    <w:sectPr w:rsidR="00C76047" w:rsidRPr="003854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C4"/>
    <w:rsid w:val="000500AC"/>
    <w:rsid w:val="000723C0"/>
    <w:rsid w:val="001C0EC4"/>
    <w:rsid w:val="003854C1"/>
    <w:rsid w:val="003C4B74"/>
    <w:rsid w:val="004E6E3C"/>
    <w:rsid w:val="00BC6864"/>
    <w:rsid w:val="00C76047"/>
    <w:rsid w:val="00DB49D8"/>
    <w:rsid w:val="00E2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E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C0E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E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C0E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hernandynha91@yahoo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Fernandabless</dc:creator>
  <cp:lastModifiedBy>Fernandabless</cp:lastModifiedBy>
  <cp:revision>17</cp:revision>
  <dcterms:created xsi:type="dcterms:W3CDTF">2018-07-10T22:52:00Z</dcterms:created>
  <dcterms:modified xsi:type="dcterms:W3CDTF">2018-08-17T13:35:00Z</dcterms:modified>
</cp:coreProperties>
</file>