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F1" w:rsidRPr="002F3FF1" w:rsidRDefault="002F3FF1" w:rsidP="002F3FF1">
      <w:pPr>
        <w:jc w:val="both"/>
        <w:rPr>
          <w:rFonts w:ascii="Arial" w:hAnsi="Arial" w:cs="Arial"/>
          <w:sz w:val="24"/>
          <w:szCs w:val="24"/>
        </w:rPr>
      </w:pPr>
      <w:r w:rsidRPr="002F3FF1">
        <w:rPr>
          <w:rFonts w:ascii="Arial" w:hAnsi="Arial" w:cs="Arial"/>
          <w:sz w:val="24"/>
          <w:szCs w:val="24"/>
        </w:rPr>
        <w:t xml:space="preserve">ALICE NO PAÍS DAS MARAVILHAS: UMA VIAGEM DO INGLÊS PELAS </w:t>
      </w:r>
      <w:bookmarkStart w:id="0" w:name="_GoBack"/>
      <w:r w:rsidRPr="002F3FF1">
        <w:rPr>
          <w:rFonts w:ascii="Arial" w:hAnsi="Arial" w:cs="Arial"/>
          <w:sz w:val="24"/>
          <w:szCs w:val="24"/>
        </w:rPr>
        <w:t xml:space="preserve">ARTES </w:t>
      </w:r>
    </w:p>
    <w:bookmarkEnd w:id="0"/>
    <w:p w:rsidR="002F3FF1" w:rsidRPr="002F3FF1" w:rsidRDefault="002F3FF1" w:rsidP="002F3FF1">
      <w:pPr>
        <w:jc w:val="both"/>
        <w:rPr>
          <w:rFonts w:ascii="Arial" w:hAnsi="Arial" w:cs="Arial"/>
          <w:sz w:val="24"/>
          <w:szCs w:val="24"/>
        </w:rPr>
      </w:pPr>
    </w:p>
    <w:p w:rsidR="00E54E4F" w:rsidRPr="002F3FF1" w:rsidRDefault="002F3FF1" w:rsidP="002F3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</w:t>
      </w:r>
      <w:r w:rsidRPr="002F3FF1">
        <w:rPr>
          <w:rFonts w:ascii="Arial" w:hAnsi="Arial" w:cs="Arial"/>
          <w:sz w:val="24"/>
          <w:szCs w:val="24"/>
        </w:rPr>
        <w:t xml:space="preserve"> que as artes têm papel central na formação de repertório cultu</w:t>
      </w:r>
      <w:r>
        <w:rPr>
          <w:rFonts w:ascii="Arial" w:hAnsi="Arial" w:cs="Arial"/>
          <w:sz w:val="24"/>
          <w:szCs w:val="24"/>
        </w:rPr>
        <w:t>ral, e que através dela se pode</w:t>
      </w:r>
      <w:r w:rsidRPr="002F3FF1">
        <w:rPr>
          <w:rFonts w:ascii="Arial" w:hAnsi="Arial" w:cs="Arial"/>
          <w:sz w:val="24"/>
          <w:szCs w:val="24"/>
        </w:rPr>
        <w:t xml:space="preserve"> transformar e ser transformado, a educação tem por princípio o desenvolvimento humanístico. O professor nessa perspectiva de formação precisa ser um amante da cultura e do conhecimento. Logo, o interesse precisa ser despertado tanto em professores quanto em alunos pela imaginação, criatividade e ética. E, considerando-se que cada língua faz com que vejamos o mundo de outra forma</w:t>
      </w:r>
      <w:r w:rsidR="006C651E">
        <w:rPr>
          <w:rFonts w:ascii="Arial" w:hAnsi="Arial" w:cs="Arial"/>
          <w:sz w:val="24"/>
          <w:szCs w:val="24"/>
        </w:rPr>
        <w:t xml:space="preserve">, logo, </w:t>
      </w:r>
      <w:r w:rsidR="0022799E">
        <w:rPr>
          <w:rFonts w:ascii="Arial" w:hAnsi="Arial" w:cs="Arial"/>
          <w:sz w:val="24"/>
          <w:szCs w:val="24"/>
        </w:rPr>
        <w:t xml:space="preserve">aprender um novo idioma </w:t>
      </w:r>
      <w:r w:rsidRPr="002F3FF1">
        <w:rPr>
          <w:rFonts w:ascii="Arial" w:hAnsi="Arial" w:cs="Arial"/>
          <w:sz w:val="24"/>
          <w:szCs w:val="24"/>
        </w:rPr>
        <w:t>é também aprender outra cultura. Este projeto teve por finalidade construir u</w:t>
      </w:r>
      <w:r>
        <w:rPr>
          <w:rFonts w:ascii="Arial" w:hAnsi="Arial" w:cs="Arial"/>
          <w:sz w:val="24"/>
          <w:szCs w:val="24"/>
        </w:rPr>
        <w:t xml:space="preserve">m olhar articulado, utilizando o clássico Alice no País das Maravilhas, sob as gravuras, pinturas e vinculando com o ensino do idioma, visto que as </w:t>
      </w:r>
      <w:r w:rsidRPr="002F3FF1">
        <w:rPr>
          <w:rFonts w:ascii="Arial" w:hAnsi="Arial" w:cs="Arial"/>
          <w:sz w:val="24"/>
          <w:szCs w:val="24"/>
        </w:rPr>
        <w:t xml:space="preserve">línguas estrangeiras e suas literaturas </w:t>
      </w:r>
      <w:r w:rsidR="0022799E">
        <w:rPr>
          <w:rFonts w:ascii="Arial" w:hAnsi="Arial" w:cs="Arial"/>
          <w:sz w:val="24"/>
          <w:szCs w:val="24"/>
        </w:rPr>
        <w:t xml:space="preserve">são base </w:t>
      </w:r>
      <w:r w:rsidRPr="002F3FF1">
        <w:rPr>
          <w:rFonts w:ascii="Arial" w:hAnsi="Arial" w:cs="Arial"/>
          <w:sz w:val="24"/>
          <w:szCs w:val="24"/>
        </w:rPr>
        <w:t>para a formação cultural do indivíduo e suas possíveis relações com a criatividade</w:t>
      </w:r>
      <w:r w:rsidR="006C651E">
        <w:rPr>
          <w:rFonts w:ascii="Arial" w:hAnsi="Arial" w:cs="Arial"/>
          <w:sz w:val="24"/>
          <w:szCs w:val="24"/>
        </w:rPr>
        <w:t xml:space="preserve"> fazem-se necessárias para um olhar mais crítico. Para tanto, buscou-se</w:t>
      </w:r>
      <w:r w:rsidRPr="002F3FF1">
        <w:rPr>
          <w:rFonts w:ascii="Arial" w:hAnsi="Arial" w:cs="Arial"/>
          <w:sz w:val="24"/>
          <w:szCs w:val="24"/>
        </w:rPr>
        <w:t xml:space="preserve"> aprimorar a formação docente humanista na área de linguagens e artes, promovendo a criatividade, pensamento crítico, autônom</w:t>
      </w:r>
      <w:r w:rsidR="006C651E">
        <w:rPr>
          <w:rFonts w:ascii="Arial" w:hAnsi="Arial" w:cs="Arial"/>
          <w:sz w:val="24"/>
          <w:szCs w:val="24"/>
        </w:rPr>
        <w:t>o e de respeito à diversidade. A</w:t>
      </w:r>
      <w:r w:rsidRPr="002F3FF1">
        <w:rPr>
          <w:rFonts w:ascii="Arial" w:hAnsi="Arial" w:cs="Arial"/>
          <w:sz w:val="24"/>
          <w:szCs w:val="24"/>
        </w:rPr>
        <w:t>través de quat</w:t>
      </w:r>
      <w:r w:rsidR="0022799E">
        <w:rPr>
          <w:rFonts w:ascii="Arial" w:hAnsi="Arial" w:cs="Arial"/>
          <w:sz w:val="24"/>
          <w:szCs w:val="24"/>
        </w:rPr>
        <w:t xml:space="preserve">ro etapas, em quatro encontros </w:t>
      </w:r>
      <w:r w:rsidRPr="002F3FF1">
        <w:rPr>
          <w:rFonts w:ascii="Arial" w:hAnsi="Arial" w:cs="Arial"/>
          <w:sz w:val="24"/>
          <w:szCs w:val="24"/>
        </w:rPr>
        <w:t>semanais de 2 horas, com avaliação diagnóstica, aulas expositivas, atividades práticas</w:t>
      </w:r>
      <w:r w:rsidR="006C651E">
        <w:rPr>
          <w:rFonts w:ascii="Arial" w:hAnsi="Arial" w:cs="Arial"/>
          <w:sz w:val="24"/>
          <w:szCs w:val="24"/>
        </w:rPr>
        <w:t>, dentre as quais: jogos, debates, dinâmicas em grupo</w:t>
      </w:r>
      <w:r w:rsidRPr="002F3FF1">
        <w:rPr>
          <w:rFonts w:ascii="Arial" w:hAnsi="Arial" w:cs="Arial"/>
          <w:sz w:val="24"/>
          <w:szCs w:val="24"/>
        </w:rPr>
        <w:t xml:space="preserve"> e avaliação de resultados. Teve por metodologia a pesquisa de tipo etnográfico baseada na triangulação entre observação participante, análise documental e entrevista intensiva. Os resultados parciais deixam a mostra que a criatividade e a interação dos</w:t>
      </w:r>
      <w:r w:rsidR="006C651E">
        <w:rPr>
          <w:rFonts w:ascii="Arial" w:hAnsi="Arial" w:cs="Arial"/>
          <w:sz w:val="24"/>
          <w:szCs w:val="24"/>
        </w:rPr>
        <w:t xml:space="preserve"> professores com a linguagem se dá de forma descontraída, transdisciplinar e </w:t>
      </w:r>
      <w:r w:rsidR="0022799E">
        <w:rPr>
          <w:rFonts w:ascii="Arial" w:hAnsi="Arial" w:cs="Arial"/>
          <w:sz w:val="24"/>
          <w:szCs w:val="24"/>
        </w:rPr>
        <w:t xml:space="preserve">participativa. </w:t>
      </w:r>
    </w:p>
    <w:sectPr w:rsidR="00E54E4F" w:rsidRPr="002F3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F1"/>
    <w:rsid w:val="0022799E"/>
    <w:rsid w:val="002F3FF1"/>
    <w:rsid w:val="00350BE8"/>
    <w:rsid w:val="006C651E"/>
    <w:rsid w:val="009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15D0-8F49-4A6D-92F0-F007004E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2018-08-16T02:18:00Z</dcterms:created>
  <dcterms:modified xsi:type="dcterms:W3CDTF">2018-08-16T02:44:00Z</dcterms:modified>
</cp:coreProperties>
</file>