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F005A" w14:textId="1A267E52" w:rsidR="00BA64EA" w:rsidRPr="00DF6EEC" w:rsidRDefault="00BA64EA" w:rsidP="00BA6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EC">
        <w:rPr>
          <w:rFonts w:ascii="Times New Roman" w:hAnsi="Times New Roman" w:cs="Times New Roman"/>
          <w:b/>
          <w:sz w:val="24"/>
          <w:szCs w:val="24"/>
        </w:rPr>
        <w:t xml:space="preserve">AVALIAÇÃO DE </w:t>
      </w:r>
      <w:r>
        <w:rPr>
          <w:rFonts w:ascii="Times New Roman" w:hAnsi="Times New Roman" w:cs="Times New Roman"/>
          <w:b/>
          <w:sz w:val="24"/>
          <w:szCs w:val="24"/>
        </w:rPr>
        <w:t>DIFERENTES TIPOS DE ADUBOS A BASE DE</w:t>
      </w:r>
      <w:r w:rsidR="004E3B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MICRONUTRIENTES</w:t>
      </w:r>
      <w:r w:rsidRPr="00DF6EEC">
        <w:rPr>
          <w:rFonts w:ascii="Times New Roman" w:hAnsi="Times New Roman" w:cs="Times New Roman"/>
          <w:b/>
          <w:sz w:val="24"/>
          <w:szCs w:val="24"/>
        </w:rPr>
        <w:t xml:space="preserve"> NA CULTURA DO FEIJÃO</w:t>
      </w:r>
    </w:p>
    <w:p w14:paraId="05DD24B4" w14:textId="77777777" w:rsidR="00BA64EA" w:rsidRDefault="00BA64EA" w:rsidP="00BA64E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FD5B176" w14:textId="695D249A" w:rsidR="00BA64EA" w:rsidRDefault="00BA64EA" w:rsidP="00BA64E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Humberto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Othmar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Chaise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SCHRODER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D31">
        <w:rPr>
          <w:rFonts w:ascii="Times New Roman" w:hAnsi="Times New Roman" w:cs="Times New Roman"/>
          <w:sz w:val="24"/>
          <w:szCs w:val="24"/>
        </w:rPr>
        <w:t>Júlio</w:t>
      </w:r>
      <w:r w:rsidR="0093567B">
        <w:rPr>
          <w:rFonts w:ascii="Times New Roman" w:hAnsi="Times New Roman" w:cs="Times New Roman"/>
          <w:sz w:val="24"/>
          <w:szCs w:val="24"/>
        </w:rPr>
        <w:t xml:space="preserve"> César </w:t>
      </w:r>
      <w:proofErr w:type="spellStart"/>
      <w:r w:rsidR="0093567B">
        <w:rPr>
          <w:rFonts w:ascii="Times New Roman" w:hAnsi="Times New Roman" w:cs="Times New Roman"/>
          <w:sz w:val="24"/>
          <w:szCs w:val="24"/>
        </w:rPr>
        <w:t>Grasel</w:t>
      </w:r>
      <w:proofErr w:type="spellEnd"/>
      <w:r w:rsidR="0093567B">
        <w:rPr>
          <w:rFonts w:ascii="Times New Roman" w:hAnsi="Times New Roman" w:cs="Times New Roman"/>
          <w:sz w:val="24"/>
          <w:szCs w:val="24"/>
        </w:rPr>
        <w:t xml:space="preserve"> CEZ</w:t>
      </w:r>
      <w:r>
        <w:rPr>
          <w:rFonts w:ascii="Times New Roman" w:hAnsi="Times New Roman" w:cs="Times New Roman"/>
          <w:sz w:val="24"/>
          <w:szCs w:val="24"/>
        </w:rPr>
        <w:t>IMBRA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Renan BIANCHETTO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51190">
        <w:rPr>
          <w:rFonts w:ascii="Times New Roman" w:hAnsi="Times New Roman" w:cs="Times New Roman"/>
          <w:sz w:val="24"/>
          <w:szCs w:val="24"/>
        </w:rPr>
        <w:t>Marciel</w:t>
      </w:r>
      <w:proofErr w:type="spellEnd"/>
      <w:r w:rsidR="00351190">
        <w:rPr>
          <w:rFonts w:ascii="Times New Roman" w:hAnsi="Times New Roman" w:cs="Times New Roman"/>
          <w:sz w:val="24"/>
          <w:szCs w:val="24"/>
        </w:rPr>
        <w:t xml:space="preserve"> REDIN</w:t>
      </w:r>
      <w:r w:rsidR="00C8226D" w:rsidRPr="003511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8226D">
        <w:rPr>
          <w:rFonts w:ascii="Times New Roman" w:hAnsi="Times New Roman" w:cs="Times New Roman"/>
          <w:sz w:val="24"/>
          <w:szCs w:val="24"/>
        </w:rPr>
        <w:t xml:space="preserve">; </w:t>
      </w:r>
      <w:r w:rsidRPr="00C8226D">
        <w:rPr>
          <w:rFonts w:ascii="Times New Roman" w:hAnsi="Times New Roman" w:cs="Times New Roman"/>
          <w:sz w:val="24"/>
          <w:szCs w:val="24"/>
        </w:rPr>
        <w:t>Eduardo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SOUZA</w:t>
      </w:r>
      <w:r w:rsidR="0035119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E2B330E" w14:textId="1636720C" w:rsidR="0011109E" w:rsidRDefault="00BA64EA" w:rsidP="0011109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Acadêmicos do Curso de Bacharelado em Agronomia da Universidade Estadual do Rio Grande do Sul (UERGS), Unidade Três Passos; </w:t>
      </w:r>
      <w:r w:rsidR="00C8226D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Professor </w:t>
      </w:r>
      <w:r w:rsidR="00351190">
        <w:rPr>
          <w:rFonts w:ascii="Times New Roman" w:hAnsi="Times New Roman" w:cs="Times New Roman"/>
          <w:sz w:val="24"/>
        </w:rPr>
        <w:t>colaborador</w:t>
      </w:r>
      <w:r w:rsidR="0011109E">
        <w:rPr>
          <w:rFonts w:ascii="Times New Roman" w:hAnsi="Times New Roman" w:cs="Times New Roman"/>
          <w:sz w:val="24"/>
        </w:rPr>
        <w:t xml:space="preserve">, UERGS, Unidade Três Passos; </w:t>
      </w:r>
      <w:r w:rsidR="00AD02B6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="0011109E">
        <w:rPr>
          <w:rFonts w:ascii="Times New Roman" w:hAnsi="Times New Roman" w:cs="Times New Roman"/>
          <w:sz w:val="24"/>
        </w:rPr>
        <w:t>Professor orienta</w:t>
      </w:r>
      <w:r w:rsidR="00AD02B6">
        <w:rPr>
          <w:rFonts w:ascii="Times New Roman" w:hAnsi="Times New Roman" w:cs="Times New Roman"/>
          <w:sz w:val="24"/>
        </w:rPr>
        <w:t>dor, UERGS, Unidade Três Passos.</w:t>
      </w:r>
    </w:p>
    <w:p w14:paraId="3C60136C" w14:textId="7EBADDF0" w:rsidR="00BA64EA" w:rsidRDefault="00BA64EA" w:rsidP="00BA6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E-mails: </w:t>
      </w:r>
      <w:hyperlink r:id="rId5" w:history="1">
        <w:proofErr w:type="gramStart"/>
        <w:r>
          <w:rPr>
            <w:rStyle w:val="Hyperlink"/>
            <w:rFonts w:ascii="Times New Roman" w:hAnsi="Times New Roman" w:cs="Times New Roman"/>
            <w:sz w:val="24"/>
            <w:szCs w:val="24"/>
          </w:rPr>
          <w:t>humbertocschroder@hotmail.com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="002D3D31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</w:t>
      </w:r>
      <w:proofErr w:type="gramEnd"/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julio.cezimbra@outlook.com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renan.bianchetto@hotmail.com</w:t>
        </w:r>
      </w:hyperlink>
      <w:r w:rsidR="002D3D3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elorensi@yahoo.com.br</w:t>
        </w:r>
      </w:hyperlink>
      <w:r w:rsidR="0011109E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="0011109E" w:rsidRPr="004F36B4">
          <w:rPr>
            <w:rStyle w:val="Hyperlink"/>
            <w:rFonts w:ascii="Times New Roman" w:hAnsi="Times New Roman" w:cs="Times New Roman"/>
            <w:sz w:val="24"/>
            <w:szCs w:val="24"/>
          </w:rPr>
          <w:t>marcielredin@gmail.com</w:t>
        </w:r>
      </w:hyperlink>
      <w:r w:rsidR="001110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6DFF7D" w14:textId="0649F961" w:rsidR="00BE38D1" w:rsidRDefault="00A97746" w:rsidP="00923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998">
        <w:rPr>
          <w:rFonts w:ascii="Times New Roman" w:hAnsi="Times New Roman" w:cs="Times New Roman"/>
          <w:color w:val="000000" w:themeColor="text1"/>
          <w:sz w:val="24"/>
        </w:rPr>
        <w:t xml:space="preserve">O Brasil </w:t>
      </w:r>
      <w:r w:rsidR="00763099">
        <w:rPr>
          <w:rFonts w:ascii="Times New Roman" w:hAnsi="Times New Roman" w:cs="Times New Roman"/>
          <w:color w:val="000000" w:themeColor="text1"/>
          <w:sz w:val="24"/>
        </w:rPr>
        <w:t>é</w:t>
      </w:r>
      <w:r w:rsidRPr="00C56998">
        <w:rPr>
          <w:rFonts w:ascii="Times New Roman" w:hAnsi="Times New Roman" w:cs="Times New Roman"/>
          <w:color w:val="000000" w:themeColor="text1"/>
          <w:sz w:val="24"/>
        </w:rPr>
        <w:t xml:space="preserve"> o maior produtor e consumidor de feijão </w:t>
      </w:r>
      <w:r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C56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Phaseolus</w:t>
      </w:r>
      <w:proofErr w:type="spellEnd"/>
      <w:r w:rsidRPr="00C56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56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vulgaris</w:t>
      </w:r>
      <w:proofErr w:type="spellEnd"/>
      <w:r w:rsidRPr="00C56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>L.)</w:t>
      </w:r>
      <w:r w:rsidR="00C720CA">
        <w:rPr>
          <w:rFonts w:ascii="Times New Roman" w:hAnsi="Times New Roman" w:cs="Times New Roman"/>
          <w:color w:val="000000" w:themeColor="text1"/>
          <w:sz w:val="24"/>
          <w:szCs w:val="24"/>
        </w:rPr>
        <w:t>, no entanto, u</w:t>
      </w:r>
      <w:r w:rsidR="002D3D31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dos </w:t>
      </w:r>
      <w:r w:rsidR="00763099">
        <w:rPr>
          <w:rFonts w:ascii="Times New Roman" w:hAnsi="Times New Roman" w:cs="Times New Roman"/>
          <w:color w:val="000000" w:themeColor="text1"/>
          <w:sz w:val="24"/>
          <w:szCs w:val="24"/>
        </w:rPr>
        <w:t>fatores</w:t>
      </w:r>
      <w:r w:rsidR="002D3D31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limita</w:t>
      </w:r>
      <w:r w:rsidR="00763099">
        <w:rPr>
          <w:rFonts w:ascii="Times New Roman" w:hAnsi="Times New Roman" w:cs="Times New Roman"/>
          <w:color w:val="000000" w:themeColor="text1"/>
          <w:sz w:val="24"/>
          <w:szCs w:val="24"/>
        </w:rPr>
        <w:t>ntes</w:t>
      </w:r>
      <w:r w:rsidR="002D3D31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desenvolvimento da cultura é a disponibilidade de macro e micronutrientes</w:t>
      </w:r>
      <w:r w:rsidR="002D3D31" w:rsidRPr="00C56998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2D3D31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>Desta forma, macro e micronutrientes apresentam a mesma importância,</w:t>
      </w:r>
      <w:r w:rsidR="002D3D31" w:rsidRPr="00C56998">
        <w:rPr>
          <w:rFonts w:ascii="Times New Roman" w:hAnsi="Times New Roman" w:cs="Times New Roman"/>
          <w:color w:val="000000" w:themeColor="text1"/>
        </w:rPr>
        <w:t xml:space="preserve"> </w:t>
      </w:r>
      <w:r w:rsidR="002D3D31" w:rsidRPr="00C56998">
        <w:rPr>
          <w:rFonts w:ascii="Times New Roman" w:hAnsi="Times New Roman" w:cs="Times New Roman"/>
          <w:color w:val="000000" w:themeColor="text1"/>
          <w:sz w:val="24"/>
        </w:rPr>
        <w:t>ou seja, apesar dos micronutrientes necessitarem de uma dose menor</w:t>
      </w:r>
      <w:r w:rsidR="00C720CA">
        <w:rPr>
          <w:rFonts w:ascii="Times New Roman" w:hAnsi="Times New Roman" w:cs="Times New Roman"/>
          <w:color w:val="000000" w:themeColor="text1"/>
          <w:sz w:val="24"/>
        </w:rPr>
        <w:t>,</w:t>
      </w:r>
      <w:r w:rsidR="002D3D31" w:rsidRPr="00C56998">
        <w:rPr>
          <w:rFonts w:ascii="Times New Roman" w:hAnsi="Times New Roman" w:cs="Times New Roman"/>
          <w:color w:val="000000" w:themeColor="text1"/>
          <w:sz w:val="24"/>
        </w:rPr>
        <w:t xml:space="preserve"> são extremamente fundamentais, pois a sua deficiência pode desorganizar os processos metabólicos</w:t>
      </w:r>
      <w:r w:rsidR="002D3D31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20C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objetivo do trabalho foi avaliar a </w:t>
      </w:r>
      <w:r w:rsidR="000A56D2">
        <w:rPr>
          <w:rFonts w:ascii="Times New Roman" w:hAnsi="Times New Roman" w:cs="Times New Roman"/>
          <w:color w:val="000000" w:themeColor="text1"/>
          <w:sz w:val="24"/>
          <w:szCs w:val="24"/>
        </w:rPr>
        <w:t>aplicação de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02B6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>micronutrientes</w:t>
      </w:r>
      <w:r w:rsidR="00443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cultura do feijão</w:t>
      </w:r>
      <w:r w:rsidR="00AD02B6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trabalho foi realizado na UERGS</w:t>
      </w:r>
      <w:r w:rsidR="00A03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>Três Passos, na área experimental</w:t>
      </w:r>
      <w:r w:rsidR="00AD0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2EE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>a Escola Técnica Estadual Celeiro</w:t>
      </w:r>
      <w:r w:rsidR="000A56D2">
        <w:rPr>
          <w:rFonts w:ascii="Times New Roman" w:hAnsi="Times New Roman" w:cs="Times New Roman"/>
          <w:color w:val="000000" w:themeColor="text1"/>
          <w:sz w:val="24"/>
          <w:szCs w:val="24"/>
        </w:rPr>
        <w:t>, em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Bom Progresso - RS. O delineamento experimental foi o DBC, com cinco repetições, uma variedade de feijão crioulo e nove diferentes adubações </w:t>
      </w:r>
      <w:r w:rsidR="000A56D2">
        <w:rPr>
          <w:rFonts w:ascii="Times New Roman" w:hAnsi="Times New Roman" w:cs="Times New Roman"/>
          <w:color w:val="000000" w:themeColor="text1"/>
          <w:sz w:val="24"/>
          <w:szCs w:val="24"/>
        </w:rPr>
        <w:t>conforme segue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T1: </w:t>
      </w:r>
      <w:r w:rsidR="000A56D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adubação, T2: </w:t>
      </w:r>
      <w:r w:rsidR="000A56D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dubação mineral (NPK), T3: </w:t>
      </w:r>
      <w:r w:rsidR="00440889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>NPK</w:t>
      </w:r>
      <w:r w:rsidR="00AD02B6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>+ Zn</w:t>
      </w:r>
      <w:r w:rsidR="00FA2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inco), T4: </w:t>
      </w:r>
      <w:r w:rsidR="00440889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NPK + </w:t>
      </w:r>
      <w:r w:rsidR="00FA2EEA">
        <w:rPr>
          <w:rFonts w:ascii="Times New Roman" w:hAnsi="Times New Roman" w:cs="Times New Roman"/>
          <w:color w:val="000000" w:themeColor="text1"/>
          <w:sz w:val="24"/>
          <w:szCs w:val="24"/>
        </w:rPr>
        <w:t>Bo (B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oro), T5: </w:t>
      </w:r>
      <w:r w:rsidR="00440889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NPK + </w:t>
      </w:r>
      <w:r w:rsidR="00FA2EEA">
        <w:rPr>
          <w:rFonts w:ascii="Times New Roman" w:hAnsi="Times New Roman" w:cs="Times New Roman"/>
          <w:color w:val="000000" w:themeColor="text1"/>
          <w:sz w:val="24"/>
          <w:szCs w:val="24"/>
        </w:rPr>
        <w:t>N (N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itrogênio), T6: </w:t>
      </w:r>
      <w:r w:rsidR="00440889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NPK+ 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+ Zn, T7: </w:t>
      </w:r>
      <w:r w:rsidR="00440889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>NPK+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+ Bo, T8: </w:t>
      </w:r>
      <w:r w:rsidR="00440889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>NPK+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 + Bo, T9: </w:t>
      </w:r>
      <w:r w:rsidR="00440889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NPK+ 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+ Zn + Bo. </w:t>
      </w:r>
      <w:r w:rsidR="00C55D57">
        <w:rPr>
          <w:rFonts w:ascii="Times New Roman" w:hAnsi="Times New Roman" w:cs="Times New Roman"/>
          <w:color w:val="000000" w:themeColor="text1"/>
          <w:sz w:val="24"/>
          <w:szCs w:val="24"/>
        </w:rPr>
        <w:t>A semeadura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realizad</w:t>
      </w:r>
      <w:r w:rsidR="00C55D5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E75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29/08/</w:t>
      </w:r>
      <w:r w:rsidR="00AD02B6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="00AD0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D02B6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vasos de oito </w:t>
      </w:r>
      <w:r w:rsidR="007C3A48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>litros</w:t>
      </w:r>
      <w:r w:rsidR="00C96E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E75">
        <w:rPr>
          <w:rFonts w:ascii="Times New Roman" w:hAnsi="Times New Roman" w:cs="Times New Roman"/>
          <w:color w:val="000000" w:themeColor="text1"/>
        </w:rPr>
        <w:t>A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adubação </w:t>
      </w:r>
      <w:r w:rsidR="00A03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NPK e de Bo 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feita na linha </w:t>
      </w:r>
      <w:r w:rsidR="00A03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C55D57">
        <w:rPr>
          <w:rFonts w:ascii="Times New Roman" w:hAnsi="Times New Roman" w:cs="Times New Roman"/>
          <w:color w:val="000000" w:themeColor="text1"/>
          <w:sz w:val="24"/>
          <w:szCs w:val="24"/>
        </w:rPr>
        <w:t>semeadura</w:t>
      </w:r>
      <w:r w:rsidR="004F6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5D57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400 kg de NPK </w:t>
      </w:r>
      <w:r w:rsidR="00A0375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>5 – 20 – 20</w:t>
      </w:r>
      <w:r w:rsidR="00A037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8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A84F53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>2,5 kg/</w:t>
      </w:r>
      <w:r w:rsidR="00A84F53">
        <w:rPr>
          <w:rFonts w:ascii="Times New Roman" w:hAnsi="Times New Roman" w:cs="Times New Roman"/>
          <w:color w:val="000000" w:themeColor="text1"/>
          <w:sz w:val="24"/>
          <w:szCs w:val="24"/>
        </w:rPr>
        <w:t>ha de Bo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>, conforme as recomendações do Manual de adubação e calagem para os estados do RS e de SC</w:t>
      </w:r>
      <w:r w:rsidR="00C075D8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84F5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adubação foliar de Zn</w:t>
      </w:r>
      <w:r w:rsidR="00C75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5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foram feitas 25 dias após </w:t>
      </w:r>
      <w:r w:rsidR="00C55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semeadura, </w:t>
      </w:r>
      <w:r w:rsidR="008B6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utilizando 150 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C075D8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>2 l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C75A80">
        <w:rPr>
          <w:rFonts w:ascii="Times New Roman" w:hAnsi="Times New Roman" w:cs="Times New Roman"/>
          <w:color w:val="000000" w:themeColor="text1"/>
          <w:sz w:val="24"/>
          <w:szCs w:val="24"/>
        </w:rPr>
        <w:t>ha,</w:t>
      </w:r>
      <w:r w:rsidR="009449E5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respectivamente.</w:t>
      </w:r>
      <w:r w:rsidR="00C55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resultados </w:t>
      </w:r>
      <w:r w:rsidR="00D71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submetidos </w:t>
      </w:r>
      <w:r w:rsidR="00443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</w:t>
      </w:r>
      <w:r w:rsidR="00FB30CF">
        <w:rPr>
          <w:rFonts w:ascii="Times New Roman" w:hAnsi="Times New Roman" w:cs="Times New Roman"/>
          <w:color w:val="000000" w:themeColor="text1"/>
          <w:sz w:val="24"/>
          <w:szCs w:val="24"/>
        </w:rPr>
        <w:t>análise</w:t>
      </w:r>
      <w:r w:rsidR="00443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variância e </w:t>
      </w:r>
      <w:r w:rsidR="00D71382">
        <w:rPr>
          <w:rFonts w:ascii="Times New Roman" w:hAnsi="Times New Roman" w:cs="Times New Roman"/>
          <w:color w:val="000000" w:themeColor="text1"/>
          <w:sz w:val="24"/>
          <w:szCs w:val="24"/>
        </w:rPr>
        <w:t>ao teste d</w:t>
      </w:r>
      <w:r w:rsidR="009234FD">
        <w:rPr>
          <w:rFonts w:ascii="Times New Roman" w:hAnsi="Times New Roman" w:cs="Times New Roman"/>
          <w:color w:val="000000" w:themeColor="text1"/>
          <w:sz w:val="24"/>
          <w:szCs w:val="24"/>
        </w:rPr>
        <w:t>e contraste</w:t>
      </w:r>
      <w:r w:rsidR="00443613">
        <w:rPr>
          <w:rFonts w:ascii="Times New Roman" w:hAnsi="Times New Roman" w:cs="Times New Roman"/>
          <w:color w:val="000000" w:themeColor="text1"/>
          <w:sz w:val="24"/>
          <w:szCs w:val="24"/>
        </w:rPr>
        <w:t>s ortogonais</w:t>
      </w:r>
      <w:r w:rsidR="009234FD">
        <w:rPr>
          <w:rFonts w:ascii="Times New Roman" w:hAnsi="Times New Roman" w:cs="Times New Roman"/>
          <w:color w:val="000000" w:themeColor="text1"/>
          <w:sz w:val="24"/>
          <w:szCs w:val="24"/>
        </w:rPr>
        <w:t>. O T1 controle foi estatisticamente inferior aos demais tratamentos devido a não utilização de adubação tanto de macro como de micronutriente</w:t>
      </w:r>
      <w:r w:rsidR="00805D3A">
        <w:rPr>
          <w:rFonts w:ascii="Times New Roman" w:hAnsi="Times New Roman" w:cs="Times New Roman"/>
          <w:color w:val="000000" w:themeColor="text1"/>
          <w:sz w:val="24"/>
          <w:szCs w:val="24"/>
        </w:rPr>
        <w:t>, produzindo 5,7</w:t>
      </w:r>
      <w:r w:rsidR="00F43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sacas ou </w:t>
      </w:r>
      <w:r w:rsidR="00805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342 </w:t>
      </w:r>
      <w:r w:rsidR="00F43B73">
        <w:rPr>
          <w:rFonts w:ascii="Times New Roman" w:hAnsi="Times New Roman" w:cs="Times New Roman"/>
          <w:color w:val="000000" w:themeColor="text1"/>
          <w:sz w:val="24"/>
          <w:szCs w:val="24"/>
        </w:rPr>
        <w:t>kg por hectare</w:t>
      </w:r>
      <w:r w:rsidR="00923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E38D1">
        <w:rPr>
          <w:rFonts w:ascii="Times New Roman" w:hAnsi="Times New Roman" w:cs="Times New Roman"/>
          <w:color w:val="000000" w:themeColor="text1"/>
          <w:sz w:val="24"/>
          <w:szCs w:val="24"/>
        </w:rPr>
        <w:t>Somente a adição de Zn respondeu estatisticamente positiva na produção com aumento de 15% em relação ao T2 na produtividade do feijão.</w:t>
      </w:r>
    </w:p>
    <w:p w14:paraId="1DCF1B1B" w14:textId="77777777" w:rsidR="00BE38D1" w:rsidRDefault="00BE38D1" w:rsidP="00923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E34C25" w14:textId="072DDCCD" w:rsidR="00BA64EA" w:rsidRDefault="00BA64EA" w:rsidP="00BA6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 w:rsidR="00FA2EEA">
        <w:rPr>
          <w:rFonts w:ascii="Times New Roman" w:hAnsi="Times New Roman" w:cs="Times New Roman"/>
          <w:sz w:val="24"/>
          <w:szCs w:val="24"/>
        </w:rPr>
        <w:t>:</w:t>
      </w:r>
      <w:r w:rsidR="00AD02B6" w:rsidRPr="00AD02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D02B6" w:rsidRPr="00C56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Phaseolus</w:t>
      </w:r>
      <w:proofErr w:type="spellEnd"/>
      <w:r w:rsidR="00AD02B6" w:rsidRPr="00C56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D02B6" w:rsidRPr="00C56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vulgaris</w:t>
      </w:r>
      <w:proofErr w:type="spellEnd"/>
      <w:r w:rsidR="00AD02B6" w:rsidRPr="00C569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D02B6" w:rsidRPr="00C56998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AD02B6">
        <w:rPr>
          <w:rFonts w:ascii="Times New Roman" w:hAnsi="Times New Roman" w:cs="Times New Roman"/>
          <w:sz w:val="24"/>
          <w:szCs w:val="24"/>
        </w:rPr>
        <w:t xml:space="preserve">, </w:t>
      </w:r>
      <w:r w:rsidR="00AF12DB">
        <w:rPr>
          <w:rFonts w:ascii="Times New Roman" w:hAnsi="Times New Roman" w:cs="Times New Roman"/>
          <w:sz w:val="24"/>
          <w:szCs w:val="24"/>
        </w:rPr>
        <w:t>micronutrien</w:t>
      </w:r>
      <w:r w:rsidR="000A56D2">
        <w:rPr>
          <w:rFonts w:ascii="Times New Roman" w:hAnsi="Times New Roman" w:cs="Times New Roman"/>
          <w:sz w:val="24"/>
          <w:szCs w:val="24"/>
        </w:rPr>
        <w:t xml:space="preserve">tes; </w:t>
      </w:r>
      <w:proofErr w:type="spellStart"/>
      <w:r w:rsidR="000A56D2">
        <w:rPr>
          <w:rFonts w:ascii="Times New Roman" w:hAnsi="Times New Roman" w:cs="Times New Roman"/>
          <w:sz w:val="24"/>
          <w:szCs w:val="24"/>
        </w:rPr>
        <w:t>macronutrientes</w:t>
      </w:r>
      <w:proofErr w:type="spellEnd"/>
      <w:r w:rsidR="000A56D2">
        <w:rPr>
          <w:rFonts w:ascii="Times New Roman" w:hAnsi="Times New Roman" w:cs="Times New Roman"/>
          <w:sz w:val="24"/>
          <w:szCs w:val="24"/>
        </w:rPr>
        <w:t>; adubação</w:t>
      </w:r>
      <w:r w:rsidR="00AF12DB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06ECDCB8" w14:textId="77777777" w:rsidR="00BA64EA" w:rsidRDefault="00BA64EA" w:rsidP="00BA64EA">
      <w:pPr>
        <w:jc w:val="both"/>
        <w:rPr>
          <w:rFonts w:ascii="Times New Roman" w:hAnsi="Times New Roman" w:cs="Times New Roman"/>
        </w:rPr>
      </w:pPr>
    </w:p>
    <w:p w14:paraId="47DC37F0" w14:textId="77777777" w:rsidR="0087221E" w:rsidRDefault="0087221E"/>
    <w:sectPr w:rsidR="00872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90420"/>
    <w:multiLevelType w:val="hybridMultilevel"/>
    <w:tmpl w:val="4A32B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EA"/>
    <w:rsid w:val="00032023"/>
    <w:rsid w:val="000708B8"/>
    <w:rsid w:val="000A56D2"/>
    <w:rsid w:val="0011109E"/>
    <w:rsid w:val="00177811"/>
    <w:rsid w:val="001D0803"/>
    <w:rsid w:val="00220530"/>
    <w:rsid w:val="002D3D31"/>
    <w:rsid w:val="003162CF"/>
    <w:rsid w:val="00351190"/>
    <w:rsid w:val="00401F88"/>
    <w:rsid w:val="00405F18"/>
    <w:rsid w:val="00440889"/>
    <w:rsid w:val="00443613"/>
    <w:rsid w:val="004A2E0F"/>
    <w:rsid w:val="004E3B34"/>
    <w:rsid w:val="004F68D9"/>
    <w:rsid w:val="00580EFA"/>
    <w:rsid w:val="00610EFD"/>
    <w:rsid w:val="0069197E"/>
    <w:rsid w:val="00751681"/>
    <w:rsid w:val="00763099"/>
    <w:rsid w:val="007C3A48"/>
    <w:rsid w:val="007D0A6F"/>
    <w:rsid w:val="008033F6"/>
    <w:rsid w:val="00805D3A"/>
    <w:rsid w:val="0087221E"/>
    <w:rsid w:val="008B3FC1"/>
    <w:rsid w:val="008B6C6F"/>
    <w:rsid w:val="009234FD"/>
    <w:rsid w:val="0093567B"/>
    <w:rsid w:val="009449E5"/>
    <w:rsid w:val="009E2A9D"/>
    <w:rsid w:val="00A0375B"/>
    <w:rsid w:val="00A36A19"/>
    <w:rsid w:val="00A84F53"/>
    <w:rsid w:val="00A97746"/>
    <w:rsid w:val="00AD02B6"/>
    <w:rsid w:val="00AD5769"/>
    <w:rsid w:val="00AF12DB"/>
    <w:rsid w:val="00BA64EA"/>
    <w:rsid w:val="00BE38D1"/>
    <w:rsid w:val="00C075D8"/>
    <w:rsid w:val="00C369E9"/>
    <w:rsid w:val="00C55D57"/>
    <w:rsid w:val="00C56998"/>
    <w:rsid w:val="00C720CA"/>
    <w:rsid w:val="00C75A80"/>
    <w:rsid w:val="00C8226D"/>
    <w:rsid w:val="00C96E75"/>
    <w:rsid w:val="00D206DD"/>
    <w:rsid w:val="00D71382"/>
    <w:rsid w:val="00DA3586"/>
    <w:rsid w:val="00E1456A"/>
    <w:rsid w:val="00E82642"/>
    <w:rsid w:val="00E8475F"/>
    <w:rsid w:val="00E96493"/>
    <w:rsid w:val="00F43B73"/>
    <w:rsid w:val="00F50961"/>
    <w:rsid w:val="00F7398B"/>
    <w:rsid w:val="00FA2EEA"/>
    <w:rsid w:val="00FB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9BFA"/>
  <w15:docId w15:val="{2E0317D5-356B-4BB6-BC29-7F71301C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4E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A64E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56998"/>
    <w:pPr>
      <w:spacing w:line="259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96E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6E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6E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6E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6E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rensi@yaho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an.bianchett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o.cezimbra@outlook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umbertocschroder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cielredin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7410</TotalTime>
  <Pages>1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dcterms:created xsi:type="dcterms:W3CDTF">2018-07-21T02:19:00Z</dcterms:created>
  <dcterms:modified xsi:type="dcterms:W3CDTF">2018-08-15T15:15:00Z</dcterms:modified>
</cp:coreProperties>
</file>