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F" w:rsidRPr="004F6F5F" w:rsidRDefault="004F6F5F" w:rsidP="004F6F5F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fauna edáfica é responsável pela degradação e transformação d</w:t>
      </w:r>
      <w:r>
        <w:rPr>
          <w:rFonts w:ascii="Times New Roman" w:hAnsi="Times New Roman" w:cs="Times New Roman"/>
          <w:color w:val="000000"/>
          <w:sz w:val="24"/>
        </w:rPr>
        <w:t>o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material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443">
        <w:rPr>
          <w:rFonts w:ascii="Times New Roman" w:hAnsi="Times New Roman" w:cs="Times New Roman"/>
          <w:color w:val="000000"/>
          <w:sz w:val="24"/>
        </w:rPr>
        <w:t>orgânicos</w:t>
      </w:r>
      <w:r>
        <w:rPr>
          <w:rFonts w:ascii="Times New Roman" w:hAnsi="Times New Roman" w:cs="Times New Roman"/>
          <w:color w:val="000000"/>
          <w:sz w:val="24"/>
        </w:rPr>
        <w:t xml:space="preserve"> presentes sobre o solo, </w:t>
      </w:r>
      <w:r w:rsidR="00B325A8">
        <w:rPr>
          <w:rFonts w:ascii="Times New Roman" w:hAnsi="Times New Roman" w:cs="Times New Roman"/>
          <w:sz w:val="24"/>
          <w:szCs w:val="24"/>
        </w:rPr>
        <w:t>sendo um</w:t>
      </w:r>
      <w:r>
        <w:rPr>
          <w:rFonts w:ascii="Times New Roman" w:hAnsi="Times New Roman" w:cs="Times New Roman"/>
          <w:sz w:val="24"/>
          <w:szCs w:val="24"/>
        </w:rPr>
        <w:t xml:space="preserve"> excelente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indicador de </w:t>
      </w:r>
      <w:r w:rsidRPr="00B03C11">
        <w:rPr>
          <w:rFonts w:ascii="Times New Roman" w:hAnsi="Times New Roman" w:cs="Times New Roman"/>
          <w:sz w:val="24"/>
          <w:szCs w:val="24"/>
        </w:rPr>
        <w:t>qualidade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325A8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>distúrbios causados pela ação antrópica.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3B">
        <w:rPr>
          <w:rFonts w:ascii="Times New Roman" w:hAnsi="Times New Roman" w:cs="Times New Roman"/>
          <w:color w:val="000000"/>
          <w:sz w:val="24"/>
        </w:rPr>
        <w:t>Este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trabalho teve por objetivo caracterizar a fauna do solo presente em </w:t>
      </w:r>
      <w:r w:rsidR="00E82B3B">
        <w:rPr>
          <w:rFonts w:ascii="Times New Roman" w:hAnsi="Times New Roman" w:cs="Times New Roman"/>
          <w:color w:val="000000"/>
          <w:sz w:val="24"/>
        </w:rPr>
        <w:t>quatro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áreas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sob diferentes sistemas de usos do solo, sendo estes: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cultivo de arroz de sequeiro, eucalipto, </w:t>
      </w:r>
      <w:r w:rsidR="00E82B3B">
        <w:rPr>
          <w:rFonts w:ascii="Times New Roman" w:hAnsi="Times New Roman" w:cs="Times New Roman"/>
          <w:color w:val="000000"/>
          <w:sz w:val="24"/>
        </w:rPr>
        <w:t>cultivo de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milho e mata nativa. Para o levantamento foram utilizadas armadilhas do tipo PROVID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(ANTONIOLLI et al, 2006)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, compost</w:t>
      </w:r>
      <w:r w:rsidR="00E82B3B">
        <w:rPr>
          <w:rFonts w:ascii="Times New Roman" w:hAnsi="Times New Roman" w:cs="Times New Roman"/>
          <w:color w:val="000000"/>
          <w:sz w:val="24"/>
        </w:rPr>
        <w:t>as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por uma garrafa de polietileno de dois litros, com cortes de 6 </w:t>
      </w:r>
      <w:proofErr w:type="gramStart"/>
      <w:r w:rsidR="00E82B3B" w:rsidRPr="00142443">
        <w:rPr>
          <w:rFonts w:ascii="Times New Roman" w:hAnsi="Times New Roman" w:cs="Times New Roman"/>
          <w:color w:val="000000"/>
          <w:sz w:val="24"/>
        </w:rPr>
        <w:t>x</w:t>
      </w:r>
      <w:proofErr w:type="gramEnd"/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4 cm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.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Após a instalação, as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armadilhas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permaneceram durante o período de quatro dias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a campo. Após este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período as armadilhas foram recolhidas, seu conteúdo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foi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peneirado, lavado em água corrente e os indivíduos foram </w:t>
      </w:r>
      <w:r w:rsidR="00174622" w:rsidRPr="00142443">
        <w:rPr>
          <w:rFonts w:ascii="Times New Roman" w:hAnsi="Times New Roman" w:cs="Times New Roman"/>
          <w:color w:val="000000"/>
          <w:sz w:val="24"/>
        </w:rPr>
        <w:t>contabilizados com auxílio de lupas estereoscópicos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. Foram identificadas dezenove ordens de organismos, sendo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que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o grupo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de organismos da ordem </w:t>
      </w:r>
      <w:proofErr w:type="spellStart"/>
      <w:r w:rsidR="00E82B3B" w:rsidRPr="00142443">
        <w:rPr>
          <w:rFonts w:ascii="Times New Roman" w:hAnsi="Times New Roman" w:cs="Times New Roman"/>
          <w:color w:val="000000"/>
          <w:sz w:val="24"/>
        </w:rPr>
        <w:t>Collembola</w:t>
      </w:r>
      <w:proofErr w:type="spellEnd"/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foi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o mais abundante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, com </w:t>
      </w:r>
      <w:r w:rsidR="00E82B3B" w:rsidRPr="00B03C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="00E82B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82B3B" w:rsidRPr="00B03C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549</w:t>
      </w:r>
      <w:r w:rsidR="00E82B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organismos </w:t>
      </w:r>
      <w:r w:rsidR="00174622">
        <w:rPr>
          <w:rFonts w:ascii="Times New Roman" w:hAnsi="Times New Roman" w:cs="Times New Roman"/>
          <w:color w:val="000000"/>
          <w:sz w:val="24"/>
        </w:rPr>
        <w:t xml:space="preserve">coletados em todas as áreas, </w:t>
      </w:r>
      <w:r w:rsidR="00174622" w:rsidRPr="00142443">
        <w:rPr>
          <w:rFonts w:ascii="Times New Roman" w:hAnsi="Times New Roman" w:cs="Times New Roman"/>
          <w:color w:val="000000"/>
          <w:sz w:val="24"/>
        </w:rPr>
        <w:t>seguidos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pel</w:t>
      </w:r>
      <w:r w:rsidR="00E82B3B">
        <w:rPr>
          <w:rFonts w:ascii="Times New Roman" w:hAnsi="Times New Roman" w:cs="Times New Roman"/>
          <w:color w:val="000000"/>
          <w:sz w:val="24"/>
        </w:rPr>
        <w:t>os organismos da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ordem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82B3B">
        <w:rPr>
          <w:rFonts w:ascii="Times New Roman" w:hAnsi="Times New Roman" w:cs="Times New Roman"/>
          <w:color w:val="000000"/>
          <w:sz w:val="24"/>
        </w:rPr>
        <w:t>Hymenoptera</w:t>
      </w:r>
      <w:proofErr w:type="spellEnd"/>
      <w:r w:rsidR="00E82B3B">
        <w:rPr>
          <w:rFonts w:ascii="Times New Roman" w:hAnsi="Times New Roman" w:cs="Times New Roman"/>
          <w:color w:val="000000"/>
          <w:sz w:val="24"/>
        </w:rPr>
        <w:t>, com 1.528 indivíduos coletados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. </w:t>
      </w:r>
      <w:r w:rsidR="00E82B3B">
        <w:rPr>
          <w:rFonts w:ascii="Times New Roman" w:hAnsi="Times New Roman" w:cs="Times New Roman"/>
          <w:color w:val="000000"/>
          <w:sz w:val="24"/>
        </w:rPr>
        <w:t>Nas diferentes áreas foram registradas diferenças significativas em relação ao número de organismos da fauna edáfica, dentro de cada uma das ordens identificadas, nos diferentes usos do solo. Na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</w:t>
      </w:r>
      <w:r w:rsidR="00E82B3B">
        <w:rPr>
          <w:rFonts w:ascii="Times New Roman" w:hAnsi="Times New Roman" w:cs="Times New Roman"/>
          <w:color w:val="000000"/>
          <w:sz w:val="24"/>
        </w:rPr>
        <w:t>área com o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cultivo de milho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foi encontrado </w:t>
      </w:r>
      <w:r w:rsidR="00CC1026">
        <w:rPr>
          <w:rFonts w:ascii="Times New Roman" w:hAnsi="Times New Roman" w:cs="Times New Roman"/>
          <w:color w:val="000000"/>
          <w:sz w:val="24"/>
        </w:rPr>
        <w:t xml:space="preserve">um </w:t>
      </w:r>
      <w:bookmarkStart w:id="0" w:name="_GoBack"/>
      <w:bookmarkEnd w:id="0"/>
      <w:r w:rsidR="00E82B3B">
        <w:rPr>
          <w:rFonts w:ascii="Times New Roman" w:hAnsi="Times New Roman" w:cs="Times New Roman"/>
          <w:color w:val="000000"/>
          <w:sz w:val="24"/>
        </w:rPr>
        <w:t xml:space="preserve">total de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17 ordens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de organismos do solo, sendo também a área que apresentou o maior número de indivíduos coletados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. A</w:t>
      </w:r>
      <w:r w:rsidR="00E82B3B">
        <w:rPr>
          <w:rFonts w:ascii="Times New Roman" w:hAnsi="Times New Roman" w:cs="Times New Roman"/>
          <w:color w:val="000000"/>
          <w:sz w:val="24"/>
        </w:rPr>
        <w:t>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área</w:t>
      </w:r>
      <w:r w:rsidR="00E82B3B">
        <w:rPr>
          <w:rFonts w:ascii="Times New Roman" w:hAnsi="Times New Roman" w:cs="Times New Roman"/>
          <w:color w:val="000000"/>
          <w:sz w:val="24"/>
        </w:rPr>
        <w:t>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de mata nativa e de eucalipto apresentaram 16 ordens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 de organismos edáficos em cada área. J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á </w:t>
      </w:r>
      <w:r w:rsidR="00E82B3B">
        <w:rPr>
          <w:rFonts w:ascii="Times New Roman" w:hAnsi="Times New Roman" w:cs="Times New Roman"/>
          <w:color w:val="000000"/>
          <w:sz w:val="24"/>
        </w:rPr>
        <w:t>n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a área de cultivo de arroz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de sequeiro foram encontradas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13 ordens</w:t>
      </w:r>
      <w:r w:rsidR="00E82B3B" w:rsidRPr="00C53EE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de organismos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.  A partir dos resultados obtidos, pode-se </w:t>
      </w:r>
      <w:r w:rsidR="00E82B3B">
        <w:rPr>
          <w:rFonts w:ascii="Times New Roman" w:hAnsi="Times New Roman" w:cs="Times New Roman"/>
          <w:color w:val="000000"/>
          <w:sz w:val="24"/>
        </w:rPr>
        <w:t>inferir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que </w:t>
      </w:r>
      <w:r w:rsidR="00E82B3B">
        <w:rPr>
          <w:rFonts w:ascii="Times New Roman" w:hAnsi="Times New Roman" w:cs="Times New Roman"/>
          <w:color w:val="000000"/>
          <w:sz w:val="24"/>
        </w:rPr>
        <w:t>diferentes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uso</w:t>
      </w:r>
      <w:r w:rsidR="00E82B3B">
        <w:rPr>
          <w:rFonts w:ascii="Times New Roman" w:hAnsi="Times New Roman" w:cs="Times New Roman"/>
          <w:color w:val="000000"/>
          <w:sz w:val="24"/>
        </w:rPr>
        <w:t>s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do solo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influenciam a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fauna edáfica,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afetando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principalmente quantidade de organismos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coletados, além de influenciar na diversidade </w:t>
      </w:r>
      <w:r w:rsidR="00174622">
        <w:rPr>
          <w:rFonts w:ascii="Times New Roman" w:hAnsi="Times New Roman" w:cs="Times New Roman"/>
          <w:color w:val="000000"/>
          <w:sz w:val="24"/>
        </w:rPr>
        <w:t>dos mesmos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,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favorece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ndo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ou prejudica</w:t>
      </w:r>
      <w:r w:rsidR="00E82B3B">
        <w:rPr>
          <w:rFonts w:ascii="Times New Roman" w:hAnsi="Times New Roman" w:cs="Times New Roman"/>
          <w:color w:val="000000"/>
          <w:sz w:val="24"/>
        </w:rPr>
        <w:t>ndo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 </w:t>
      </w:r>
      <w:r w:rsidR="00E82B3B">
        <w:rPr>
          <w:rFonts w:ascii="Times New Roman" w:hAnsi="Times New Roman" w:cs="Times New Roman"/>
          <w:color w:val="000000"/>
          <w:sz w:val="24"/>
        </w:rPr>
        <w:t xml:space="preserve">os indivíduos de </w:t>
      </w:r>
      <w:r w:rsidR="00E82B3B" w:rsidRPr="00142443">
        <w:rPr>
          <w:rFonts w:ascii="Times New Roman" w:hAnsi="Times New Roman" w:cs="Times New Roman"/>
          <w:color w:val="000000"/>
          <w:sz w:val="24"/>
        </w:rPr>
        <w:t>determinad</w:t>
      </w:r>
      <w:r w:rsidR="00E82B3B">
        <w:rPr>
          <w:rFonts w:ascii="Times New Roman" w:hAnsi="Times New Roman" w:cs="Times New Roman"/>
          <w:color w:val="000000"/>
          <w:sz w:val="24"/>
        </w:rPr>
        <w:t>a</w:t>
      </w:r>
      <w:r w:rsidR="00E82B3B" w:rsidRPr="00142443">
        <w:rPr>
          <w:rFonts w:ascii="Times New Roman" w:hAnsi="Times New Roman" w:cs="Times New Roman"/>
          <w:color w:val="000000"/>
          <w:sz w:val="24"/>
        </w:rPr>
        <w:t xml:space="preserve">s </w:t>
      </w:r>
      <w:r w:rsidR="00E82B3B">
        <w:rPr>
          <w:rFonts w:ascii="Times New Roman" w:hAnsi="Times New Roman" w:cs="Times New Roman"/>
          <w:color w:val="000000"/>
          <w:sz w:val="24"/>
        </w:rPr>
        <w:t>ordens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DD4E6F" w:rsidRPr="004F6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3B"/>
    <w:rsid w:val="00174622"/>
    <w:rsid w:val="004F6F5F"/>
    <w:rsid w:val="00B1220B"/>
    <w:rsid w:val="00B325A8"/>
    <w:rsid w:val="00CC1026"/>
    <w:rsid w:val="00DD4E6F"/>
    <w:rsid w:val="00E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ABE1-1FC4-4E83-8F8D-6339205A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3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82B3B"/>
    <w:p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82B3B"/>
    <w:rPr>
      <w:rFonts w:eastAsiaTheme="minorEastAsia"/>
      <w:color w:val="5A5A5A" w:themeColor="text1" w:themeTint="A5"/>
      <w:spacing w:val="15"/>
    </w:rPr>
  </w:style>
  <w:style w:type="character" w:styleId="RefernciaSutil">
    <w:name w:val="Subtle Reference"/>
    <w:basedOn w:val="Fontepargpadro"/>
    <w:uiPriority w:val="31"/>
    <w:qFormat/>
    <w:rsid w:val="00E82B3B"/>
    <w:rPr>
      <w:smallCaps/>
      <w:color w:val="5A5A5A" w:themeColor="text1" w:themeTint="A5"/>
    </w:rPr>
  </w:style>
  <w:style w:type="character" w:styleId="Hyperlink">
    <w:name w:val="Hyperlink"/>
    <w:basedOn w:val="Fontepargpadro"/>
    <w:uiPriority w:val="99"/>
    <w:unhideWhenUsed/>
    <w:rsid w:val="00E82B3B"/>
    <w:rPr>
      <w:color w:val="0000FF" w:themeColor="hyperlink"/>
      <w:u w:val="single"/>
    </w:rPr>
  </w:style>
  <w:style w:type="character" w:customStyle="1" w:styleId="contentline-260">
    <w:name w:val="contentline-260"/>
    <w:basedOn w:val="Fontepargpadro"/>
    <w:rsid w:val="0017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endrio webers</cp:lastModifiedBy>
  <cp:revision>4</cp:revision>
  <dcterms:created xsi:type="dcterms:W3CDTF">2018-07-26T01:25:00Z</dcterms:created>
  <dcterms:modified xsi:type="dcterms:W3CDTF">2018-08-15T13:54:00Z</dcterms:modified>
</cp:coreProperties>
</file>