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C3" w:rsidRDefault="00F849FD" w:rsidP="00F849FD">
      <w:pPr>
        <w:jc w:val="both"/>
      </w:pPr>
      <w:r>
        <w:rPr>
          <w:rFonts w:ascii="Malgun Gothic" w:eastAsia="Malgun Gothic" w:hAnsi="Malgun Gothic" w:hint="eastAsia"/>
          <w:color w:val="222222"/>
          <w:shd w:val="clear" w:color="auto" w:fill="FFFFFF"/>
        </w:rPr>
        <w:t>O Parque Natural Municipal da Ronda (PNMR) </w:t>
      </w:r>
      <w:r>
        <w:rPr>
          <w:rFonts w:ascii="Verdana" w:hAnsi="Verdana"/>
          <w:color w:val="222222"/>
          <w:shd w:val="clear" w:color="auto" w:fill="FFFFFF"/>
        </w:rPr>
        <w:t>é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 uma Unidade de Conserva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(UC) com 1.448 hectares, localizado no munic</w:t>
      </w:r>
      <w:r>
        <w:rPr>
          <w:rFonts w:ascii="Verdana" w:hAnsi="Verdana"/>
          <w:color w:val="222222"/>
          <w:shd w:val="clear" w:color="auto" w:fill="FFFFFF"/>
        </w:rPr>
        <w:t>í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pio de S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Francisco de Paula (SFP), no Rio Grande do Sul (RS). Mesmo tendo sido criado h</w:t>
      </w:r>
      <w:r>
        <w:rPr>
          <w:rFonts w:ascii="Verdana" w:hAnsi="Verdana"/>
          <w:color w:val="222222"/>
          <w:shd w:val="clear" w:color="auto" w:fill="FFFFFF"/>
        </w:rPr>
        <w:t>á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 mais de 20 anos, ele ainda n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havia sido implantado pelo poder p</w:t>
      </w:r>
      <w:r>
        <w:rPr>
          <w:rFonts w:ascii="Verdana" w:hAnsi="Verdana"/>
          <w:color w:val="222222"/>
          <w:shd w:val="clear" w:color="auto" w:fill="FFFFFF"/>
        </w:rPr>
        <w:t>ú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blico municipal, por diversos fatores, entre eles a n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forma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um conselho consultivo (CC) que desse suporte </w:t>
      </w:r>
      <w:r>
        <w:rPr>
          <w:rFonts w:ascii="Verdana" w:hAnsi="Verdana"/>
          <w:color w:val="222222"/>
          <w:shd w:val="clear" w:color="auto" w:fill="FFFFFF"/>
        </w:rPr>
        <w:t>à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 gest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do parque. Este trabalho tem o intuito de analisar o processo de institucionaliza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do Conselho Consultivo do Parque Natural Municipal da Ronda em S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Francisco de Paula/RS. A pesquisa </w:t>
      </w:r>
      <w:r>
        <w:rPr>
          <w:rFonts w:ascii="Verdana" w:hAnsi="Verdana"/>
          <w:color w:val="222222"/>
          <w:shd w:val="clear" w:color="auto" w:fill="FFFFFF"/>
        </w:rPr>
        <w:t>é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 qualitativa, descritiva e apresenta como fluxos: dados secund</w:t>
      </w:r>
      <w:r>
        <w:rPr>
          <w:rFonts w:ascii="Verdana" w:hAnsi="Verdana"/>
          <w:color w:val="222222"/>
          <w:shd w:val="clear" w:color="auto" w:fill="FFFFFF"/>
        </w:rPr>
        <w:t>á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rios, observa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o, elabora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di</w:t>
      </w:r>
      <w:r>
        <w:rPr>
          <w:rFonts w:ascii="Verdana" w:hAnsi="Verdana"/>
          <w:color w:val="222222"/>
          <w:shd w:val="clear" w:color="auto" w:fill="FFFFFF"/>
        </w:rPr>
        <w:t>á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rio de campo e realiza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entrevistas. Em 2017 com a nova gest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municipal houve a indica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um gestor para o PNMR, cuja principal miss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era o de implantar o CC do Parque. Assim em mar</w:t>
      </w:r>
      <w:r>
        <w:rPr>
          <w:rFonts w:ascii="Verdana" w:hAnsi="Verdana"/>
          <w:color w:val="222222"/>
          <w:shd w:val="clear" w:color="auto" w:fill="FFFFFF"/>
        </w:rPr>
        <w:t>ç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2017 constituiu-se um Grupo de Trabalho (GT) que tinha o intuito de impulsionar a forma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do CC por meio da elabora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de um Edital de Cadastramento para Entidades Interessadas em Participar do Conselho Consultivo do PNMR. Em novembro de 2017 foram definidas as institui</w:t>
      </w:r>
      <w:r>
        <w:rPr>
          <w:rFonts w:ascii="Verdana" w:hAnsi="Verdana"/>
          <w:color w:val="222222"/>
          <w:shd w:val="clear" w:color="auto" w:fill="FFFFFF"/>
        </w:rPr>
        <w:t>çõ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es/entidades que iriam compor o CC. Pelos tr</w:t>
      </w:r>
      <w:r>
        <w:rPr>
          <w:rFonts w:ascii="Verdana" w:hAnsi="Verdana"/>
          <w:color w:val="222222"/>
          <w:shd w:val="clear" w:color="auto" w:fill="FFFFFF"/>
        </w:rPr>
        <w:t>â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mites legais, a constitui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do CC deveria tornar-se um projeto de lei e, portanto, deveria passar por aprova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da C</w:t>
      </w:r>
      <w:r>
        <w:rPr>
          <w:rFonts w:ascii="Verdana" w:hAnsi="Verdana"/>
          <w:color w:val="222222"/>
          <w:shd w:val="clear" w:color="auto" w:fill="FFFFFF"/>
        </w:rPr>
        <w:t>â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mara de Vereadores de SFP. At</w:t>
      </w:r>
      <w:r>
        <w:rPr>
          <w:rFonts w:ascii="Verdana" w:hAnsi="Verdana"/>
          <w:color w:val="222222"/>
          <w:shd w:val="clear" w:color="auto" w:fill="FFFFFF"/>
        </w:rPr>
        <w:t>é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 o m</w:t>
      </w:r>
      <w:r>
        <w:rPr>
          <w:rFonts w:ascii="Verdana" w:hAnsi="Verdana"/>
          <w:color w:val="222222"/>
          <w:shd w:val="clear" w:color="auto" w:fill="FFFFFF"/>
        </w:rPr>
        <w:t>ê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s de julho de 2018 ainda n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havia sido votado. O CC amplia as possibilidades de participa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pol</w:t>
      </w:r>
      <w:r>
        <w:rPr>
          <w:rFonts w:ascii="Verdana" w:hAnsi="Verdana"/>
          <w:color w:val="222222"/>
          <w:shd w:val="clear" w:color="auto" w:fill="FFFFFF"/>
        </w:rPr>
        <w:t>í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tica dos agentes sociais envolvidos com o PNMR, assim como tamb</w:t>
      </w:r>
      <w:r>
        <w:rPr>
          <w:rFonts w:ascii="Verdana" w:hAnsi="Verdana"/>
          <w:color w:val="222222"/>
          <w:shd w:val="clear" w:color="auto" w:fill="FFFFFF"/>
        </w:rPr>
        <w:t>é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m abre caminhos para o recolhimento de medidas compensat</w:t>
      </w:r>
      <w:r>
        <w:rPr>
          <w:rFonts w:ascii="Verdana" w:hAnsi="Verdana"/>
          <w:color w:val="222222"/>
          <w:shd w:val="clear" w:color="auto" w:fill="FFFFFF"/>
        </w:rPr>
        <w:t>ó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rias. A constitui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e a implementa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do CC tem sido um processo moroso, onde a cria</w:t>
      </w:r>
      <w:r>
        <w:rPr>
          <w:rFonts w:ascii="Verdana" w:hAnsi="Verdana"/>
          <w:color w:val="222222"/>
          <w:shd w:val="clear" w:color="auto" w:fill="FFFFFF"/>
        </w:rPr>
        <w:t>çã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tardia do CC deflagra a inoper</w:t>
      </w:r>
      <w:r>
        <w:rPr>
          <w:rFonts w:ascii="Verdana" w:hAnsi="Verdana"/>
          <w:color w:val="222222"/>
          <w:shd w:val="clear" w:color="auto" w:fill="FFFFFF"/>
        </w:rPr>
        <w:t>â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ncia da gest</w:t>
      </w:r>
      <w:r>
        <w:rPr>
          <w:rFonts w:ascii="Verdana" w:hAnsi="Verdana"/>
          <w:color w:val="222222"/>
          <w:shd w:val="clear" w:color="auto" w:fill="FFFFFF"/>
        </w:rPr>
        <w:t>ã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o p</w:t>
      </w:r>
      <w:r>
        <w:rPr>
          <w:rFonts w:ascii="Verdana" w:hAnsi="Verdana"/>
          <w:color w:val="222222"/>
          <w:shd w:val="clear" w:color="auto" w:fill="FFFFFF"/>
        </w:rPr>
        <w:t>ú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blica com as quest</w:t>
      </w:r>
      <w:r>
        <w:rPr>
          <w:rFonts w:ascii="Verdana" w:hAnsi="Verdana"/>
          <w:color w:val="222222"/>
          <w:shd w:val="clear" w:color="auto" w:fill="FFFFFF"/>
        </w:rPr>
        <w:t>õ</w:t>
      </w:r>
      <w:r>
        <w:rPr>
          <w:rFonts w:ascii="Malgun Gothic" w:eastAsia="Malgun Gothic" w:hAnsi="Malgun Gothic" w:hint="eastAsia"/>
          <w:color w:val="222222"/>
          <w:shd w:val="clear" w:color="auto" w:fill="FFFFFF"/>
        </w:rPr>
        <w:t>es ambientais locais e regionais.</w:t>
      </w:r>
      <w:bookmarkStart w:id="0" w:name="_GoBack"/>
      <w:bookmarkEnd w:id="0"/>
    </w:p>
    <w:sectPr w:rsidR="00826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D"/>
    <w:rsid w:val="008269C3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1763-DC20-48BF-A3DC-DC7BA458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2018-08-15T02:02:00Z</dcterms:created>
  <dcterms:modified xsi:type="dcterms:W3CDTF">2018-08-15T02:04:00Z</dcterms:modified>
</cp:coreProperties>
</file>