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8D" w:rsidRPr="00027F8D" w:rsidRDefault="00027F8D" w:rsidP="00027F8D">
      <w:pPr>
        <w:shd w:val="clear" w:color="auto" w:fill="EDEDED"/>
        <w:spacing w:before="100" w:beforeAutospacing="1" w:after="100" w:afterAutospacing="1" w:line="270" w:lineRule="atLeast"/>
        <w:outlineLvl w:val="1"/>
        <w:rPr>
          <w:rFonts w:ascii="Arial" w:eastAsia="Times New Roman" w:hAnsi="Arial" w:cs="Arial"/>
          <w:b/>
          <w:bCs/>
          <w:color w:val="515050"/>
          <w:sz w:val="29"/>
          <w:szCs w:val="29"/>
          <w:lang w:eastAsia="pt-BR"/>
        </w:rPr>
      </w:pPr>
      <w:r w:rsidRPr="00027F8D">
        <w:rPr>
          <w:rFonts w:ascii="Arial" w:eastAsia="Times New Roman" w:hAnsi="Arial" w:cs="Arial"/>
          <w:b/>
          <w:bCs/>
          <w:color w:val="515050"/>
          <w:sz w:val="29"/>
          <w:szCs w:val="29"/>
          <w:lang w:eastAsia="pt-BR"/>
        </w:rPr>
        <w:t>Trabalho</w:t>
      </w:r>
    </w:p>
    <w:p w:rsidR="00027F8D" w:rsidRPr="00027F8D" w:rsidRDefault="00027F8D" w:rsidP="00027F8D">
      <w:pPr>
        <w:spacing w:after="225" w:line="240" w:lineRule="auto"/>
        <w:rPr>
          <w:rFonts w:ascii="Times New Roman" w:eastAsia="Times New Roman" w:hAnsi="Times New Roman" w:cs="Times New Roman"/>
          <w:sz w:val="24"/>
          <w:szCs w:val="24"/>
          <w:lang w:eastAsia="pt-BR"/>
        </w:rPr>
      </w:pPr>
      <w:r w:rsidRPr="00027F8D">
        <w:rPr>
          <w:rFonts w:ascii="Times New Roman" w:eastAsia="Times New Roman" w:hAnsi="Times New Roman" w:cs="Times New Roman"/>
          <w:sz w:val="24"/>
          <w:szCs w:val="24"/>
          <w:lang w:eastAsia="pt-BR"/>
        </w:rPr>
        <w:pict>
          <v:rect id="_x0000_i1025" style="width:0;height:1.5pt" o:hralign="center" o:hrstd="t" o:hrnoshade="t" o:hr="t" fillcolor="#515050" stroked="f"/>
        </w:pict>
      </w:r>
    </w:p>
    <w:p w:rsidR="00027F8D" w:rsidRPr="00027F8D" w:rsidRDefault="00027F8D" w:rsidP="00027F8D">
      <w:pPr>
        <w:shd w:val="clear" w:color="auto" w:fill="EDEDED"/>
        <w:spacing w:before="100" w:beforeAutospacing="1" w:line="270" w:lineRule="atLeast"/>
        <w:rPr>
          <w:rFonts w:ascii="Arial" w:eastAsia="Times New Roman" w:hAnsi="Arial" w:cs="Arial"/>
          <w:color w:val="515050"/>
          <w:sz w:val="21"/>
          <w:szCs w:val="21"/>
          <w:lang w:eastAsia="pt-BR"/>
        </w:rPr>
      </w:pPr>
      <w:r w:rsidRPr="00027F8D">
        <w:rPr>
          <w:rFonts w:ascii="Arial" w:eastAsia="Times New Roman" w:hAnsi="Arial" w:cs="Arial"/>
          <w:b/>
          <w:bCs/>
          <w:caps/>
          <w:color w:val="515050"/>
          <w:sz w:val="21"/>
          <w:szCs w:val="21"/>
          <w:lang w:eastAsia="pt-BR"/>
        </w:rPr>
        <w:t>TÍTULO</w:t>
      </w:r>
      <w:r>
        <w:rPr>
          <w:rFonts w:ascii="Arial" w:eastAsia="Times New Roman" w:hAnsi="Arial" w:cs="Arial"/>
          <w:b/>
          <w:bCs/>
          <w:caps/>
          <w:color w:val="515050"/>
          <w:sz w:val="21"/>
          <w:szCs w:val="21"/>
          <w:lang w:eastAsia="pt-BR"/>
        </w:rPr>
        <w:t xml:space="preserve"> </w:t>
      </w:r>
      <w:bookmarkStart w:id="0" w:name="_GoBack"/>
      <w:bookmarkEnd w:id="0"/>
      <w:r w:rsidRPr="00027F8D">
        <w:rPr>
          <w:rFonts w:ascii="Arial" w:eastAsia="Times New Roman" w:hAnsi="Arial" w:cs="Arial"/>
          <w:color w:val="515050"/>
          <w:sz w:val="21"/>
          <w:szCs w:val="21"/>
          <w:lang w:eastAsia="pt-BR"/>
        </w:rPr>
        <w:t>Análise dos custos de produção de artesanato feito com butiá</w:t>
      </w:r>
    </w:p>
    <w:p w:rsidR="00027F8D" w:rsidRPr="00027F8D" w:rsidRDefault="00027F8D" w:rsidP="00027F8D">
      <w:pPr>
        <w:shd w:val="clear" w:color="auto" w:fill="EDEDED"/>
        <w:spacing w:before="100" w:beforeAutospacing="1" w:line="270" w:lineRule="atLeast"/>
        <w:rPr>
          <w:rFonts w:ascii="Arial" w:eastAsia="Times New Roman" w:hAnsi="Arial" w:cs="Arial"/>
          <w:color w:val="515050"/>
          <w:sz w:val="21"/>
          <w:szCs w:val="21"/>
          <w:lang w:eastAsia="pt-BR"/>
        </w:rPr>
      </w:pPr>
      <w:r w:rsidRPr="00027F8D">
        <w:rPr>
          <w:rFonts w:ascii="Arial" w:eastAsia="Times New Roman" w:hAnsi="Arial" w:cs="Arial"/>
          <w:b/>
          <w:bCs/>
          <w:caps/>
          <w:color w:val="515050"/>
          <w:sz w:val="21"/>
          <w:szCs w:val="21"/>
          <w:lang w:eastAsia="pt-BR"/>
        </w:rPr>
        <w:t>ÁREA TEMATICA</w:t>
      </w:r>
      <w:r>
        <w:rPr>
          <w:rFonts w:ascii="Arial" w:eastAsia="Times New Roman" w:hAnsi="Arial" w:cs="Arial"/>
          <w:b/>
          <w:bCs/>
          <w:caps/>
          <w:color w:val="515050"/>
          <w:sz w:val="21"/>
          <w:szCs w:val="21"/>
          <w:lang w:eastAsia="pt-BR"/>
        </w:rPr>
        <w:t xml:space="preserve"> </w:t>
      </w:r>
      <w:r w:rsidRPr="00027F8D">
        <w:rPr>
          <w:rFonts w:ascii="Arial" w:eastAsia="Times New Roman" w:hAnsi="Arial" w:cs="Arial"/>
          <w:color w:val="515050"/>
          <w:sz w:val="21"/>
          <w:szCs w:val="21"/>
          <w:lang w:eastAsia="pt-BR"/>
        </w:rPr>
        <w:t>Ciências Humanas - Administração</w:t>
      </w:r>
    </w:p>
    <w:p w:rsidR="00027F8D" w:rsidRPr="00027F8D" w:rsidRDefault="00027F8D" w:rsidP="00027F8D">
      <w:pPr>
        <w:shd w:val="clear" w:color="auto" w:fill="EDEDED"/>
        <w:spacing w:before="100" w:beforeAutospacing="1" w:line="270" w:lineRule="atLeast"/>
        <w:rPr>
          <w:rFonts w:ascii="Arial" w:eastAsia="Times New Roman" w:hAnsi="Arial" w:cs="Arial"/>
          <w:color w:val="515050"/>
          <w:sz w:val="21"/>
          <w:szCs w:val="21"/>
          <w:lang w:eastAsia="pt-BR"/>
        </w:rPr>
      </w:pPr>
      <w:r w:rsidRPr="00027F8D">
        <w:rPr>
          <w:rFonts w:ascii="Arial" w:eastAsia="Times New Roman" w:hAnsi="Arial" w:cs="Arial"/>
          <w:b/>
          <w:bCs/>
          <w:caps/>
          <w:color w:val="515050"/>
          <w:sz w:val="21"/>
          <w:szCs w:val="21"/>
          <w:lang w:eastAsia="pt-BR"/>
        </w:rPr>
        <w:t>MODALIDADE DE APRESENTAÇÃO</w:t>
      </w:r>
      <w:r>
        <w:rPr>
          <w:rFonts w:ascii="Arial" w:eastAsia="Times New Roman" w:hAnsi="Arial" w:cs="Arial"/>
          <w:b/>
          <w:bCs/>
          <w:caps/>
          <w:color w:val="515050"/>
          <w:sz w:val="21"/>
          <w:szCs w:val="21"/>
          <w:lang w:eastAsia="pt-BR"/>
        </w:rPr>
        <w:t xml:space="preserve"> </w:t>
      </w:r>
      <w:r w:rsidRPr="00027F8D">
        <w:rPr>
          <w:rFonts w:ascii="Arial" w:eastAsia="Times New Roman" w:hAnsi="Arial" w:cs="Arial"/>
          <w:color w:val="515050"/>
          <w:sz w:val="21"/>
          <w:szCs w:val="21"/>
          <w:lang w:eastAsia="pt-BR"/>
        </w:rPr>
        <w:t>Comunicação oral</w:t>
      </w:r>
    </w:p>
    <w:p w:rsidR="00027F8D" w:rsidRPr="00027F8D" w:rsidRDefault="00027F8D" w:rsidP="00027F8D">
      <w:pPr>
        <w:shd w:val="clear" w:color="auto" w:fill="EDEDED"/>
        <w:spacing w:before="100" w:beforeAutospacing="1" w:line="270" w:lineRule="atLeast"/>
        <w:rPr>
          <w:rFonts w:ascii="Arial" w:eastAsia="Times New Roman" w:hAnsi="Arial" w:cs="Arial"/>
          <w:color w:val="515050"/>
          <w:sz w:val="21"/>
          <w:szCs w:val="21"/>
          <w:lang w:eastAsia="pt-BR"/>
        </w:rPr>
      </w:pPr>
      <w:r w:rsidRPr="00027F8D">
        <w:rPr>
          <w:rFonts w:ascii="Arial" w:eastAsia="Times New Roman" w:hAnsi="Arial" w:cs="Arial"/>
          <w:b/>
          <w:bCs/>
          <w:caps/>
          <w:color w:val="515050"/>
          <w:sz w:val="21"/>
          <w:szCs w:val="21"/>
          <w:lang w:eastAsia="pt-BR"/>
        </w:rPr>
        <w:t>PERÍODO PARA REENVIO DO TRABALHO</w:t>
      </w:r>
      <w:r w:rsidRPr="00027F8D">
        <w:rPr>
          <w:rFonts w:ascii="Arial" w:eastAsia="Times New Roman" w:hAnsi="Arial" w:cs="Arial"/>
          <w:color w:val="515050"/>
          <w:sz w:val="21"/>
          <w:szCs w:val="21"/>
          <w:lang w:eastAsia="pt-BR"/>
        </w:rPr>
        <w:t>17/07/2018 até 31/07/2018</w:t>
      </w:r>
    </w:p>
    <w:p w:rsidR="00027F8D" w:rsidRPr="00027F8D" w:rsidRDefault="00027F8D" w:rsidP="00027F8D">
      <w:pPr>
        <w:shd w:val="clear" w:color="auto" w:fill="EDEDED"/>
        <w:spacing w:before="100" w:beforeAutospacing="1" w:line="270" w:lineRule="atLeast"/>
        <w:rPr>
          <w:rFonts w:ascii="Arial" w:eastAsia="Times New Roman" w:hAnsi="Arial" w:cs="Arial"/>
          <w:color w:val="515050"/>
          <w:sz w:val="21"/>
          <w:szCs w:val="21"/>
          <w:lang w:eastAsia="pt-BR"/>
        </w:rPr>
      </w:pPr>
      <w:r w:rsidRPr="00027F8D">
        <w:rPr>
          <w:rFonts w:ascii="Arial" w:eastAsia="Times New Roman" w:hAnsi="Arial" w:cs="Arial"/>
          <w:b/>
          <w:bCs/>
          <w:caps/>
          <w:color w:val="515050"/>
          <w:sz w:val="21"/>
          <w:szCs w:val="21"/>
          <w:lang w:eastAsia="pt-BR"/>
        </w:rPr>
        <w:t>PALAVRAS-CHAVE</w:t>
      </w:r>
      <w:r>
        <w:rPr>
          <w:rFonts w:ascii="Arial" w:eastAsia="Times New Roman" w:hAnsi="Arial" w:cs="Arial"/>
          <w:b/>
          <w:bCs/>
          <w:caps/>
          <w:color w:val="515050"/>
          <w:sz w:val="21"/>
          <w:szCs w:val="21"/>
          <w:lang w:eastAsia="pt-BR"/>
        </w:rPr>
        <w:t xml:space="preserve"> </w:t>
      </w:r>
      <w:r w:rsidRPr="00027F8D">
        <w:rPr>
          <w:rFonts w:ascii="Arial" w:eastAsia="Times New Roman" w:hAnsi="Arial" w:cs="Arial"/>
          <w:color w:val="515050"/>
          <w:sz w:val="21"/>
          <w:szCs w:val="21"/>
          <w:lang w:eastAsia="pt-BR"/>
        </w:rPr>
        <w:t>Artesanato, Butiá, Custo de produção.</w:t>
      </w:r>
    </w:p>
    <w:p w:rsidR="00027F8D" w:rsidRPr="00027F8D" w:rsidRDefault="00027F8D" w:rsidP="00027F8D">
      <w:pPr>
        <w:shd w:val="clear" w:color="auto" w:fill="EDEDED"/>
        <w:spacing w:before="100" w:beforeAutospacing="1" w:line="270" w:lineRule="atLeast"/>
        <w:rPr>
          <w:rFonts w:ascii="Arial" w:eastAsia="Times New Roman" w:hAnsi="Arial" w:cs="Arial"/>
          <w:color w:val="515050"/>
          <w:sz w:val="21"/>
          <w:szCs w:val="21"/>
          <w:lang w:eastAsia="pt-BR"/>
        </w:rPr>
      </w:pPr>
      <w:r w:rsidRPr="00027F8D">
        <w:rPr>
          <w:rFonts w:ascii="Arial" w:eastAsia="Times New Roman" w:hAnsi="Arial" w:cs="Arial"/>
          <w:b/>
          <w:bCs/>
          <w:caps/>
          <w:color w:val="515050"/>
          <w:sz w:val="21"/>
          <w:szCs w:val="21"/>
          <w:lang w:eastAsia="pt-BR"/>
        </w:rPr>
        <w:t>RESUMO</w:t>
      </w:r>
      <w:r w:rsidRPr="00027F8D">
        <w:rPr>
          <w:rFonts w:ascii="Arial" w:eastAsia="Times New Roman" w:hAnsi="Arial" w:cs="Arial"/>
          <w:color w:val="515050"/>
          <w:sz w:val="21"/>
          <w:szCs w:val="21"/>
          <w:lang w:eastAsia="pt-BR"/>
        </w:rPr>
        <w:t> O butiazeiro é uma palmeira de ocorrência natural no sul do Brasil e no sudoeste do Uruguai; que produz frutos muito apreciados, os butiás. Como Tapes possui a maior extensão preservada de butiazal do Rio Grande do Sul surgiu à demanda por parte da Associação dos Produtores da Agricultura Familiar de Tapes (APAFTAPES), do uso sustentável da Palmeira do Butiá para fortalecer as agricultoras familiares através de qualificação dos meios de produção, processamento, comercialização e consolidação da produção. Dessa forma, o objetivo geral da pesquisa é analisar o custo de produção na confecção de um anjo decorativo usando palha de butiá e o objetivo específico é identificar os custos e as despesas fixos e variáveis da produção. Para atingir</w:t>
      </w:r>
      <w:r>
        <w:rPr>
          <w:rFonts w:ascii="Arial" w:eastAsia="Times New Roman" w:hAnsi="Arial" w:cs="Arial"/>
          <w:color w:val="515050"/>
          <w:sz w:val="21"/>
          <w:szCs w:val="21"/>
          <w:lang w:eastAsia="pt-BR"/>
        </w:rPr>
        <w:t xml:space="preserve"> os resultados, foi realizada pesquisa qualitativa, apoiada em entrevistas e dados de observações em visitas, e completada pelo uso de dados secundários provenientes das fichas de controle fornecidas pela EMBRAPA (2014)</w:t>
      </w:r>
      <w:r w:rsidRPr="00027F8D">
        <w:rPr>
          <w:rFonts w:ascii="Arial" w:eastAsia="Times New Roman" w:hAnsi="Arial" w:cs="Arial"/>
          <w:color w:val="515050"/>
          <w:sz w:val="21"/>
          <w:szCs w:val="21"/>
          <w:lang w:eastAsia="pt-BR"/>
        </w:rPr>
        <w:t>. Sobre o aspecto da produção e comercialização o anjo decorativo é confeccionado em três horas e trinta minutos e comercializado por R$30,00. Seus custos fixos foram apurados em R$ 18,67, sendo R$ 18,55 com mão de obra e R$ 0,12 com a mensalidade de associada. Os custos variáveis (por unidade) são R$ 2,42, sendo R$ 1,92 em combustível e R$ 0,50 em embalagem. Portanto o custo de produção do anjo decorativo foi de R$ 21,09. Destacamos a importância de colocar em prática o conhecimento teórico adquirido em aula para auxiliar a artesã no conhecimento de seu custo de produção, que é imprescindível para o estabelecimento correto do preço.   </w:t>
      </w:r>
    </w:p>
    <w:p w:rsidR="00571EFE" w:rsidRDefault="00027F8D">
      <w:r>
        <w:rPr>
          <w:rFonts w:ascii="Arial" w:hAnsi="Arial" w:cs="Arial"/>
          <w:color w:val="515050"/>
          <w:sz w:val="21"/>
          <w:szCs w:val="21"/>
          <w:shd w:val="clear" w:color="auto" w:fill="EDEDED"/>
        </w:rPr>
        <w:t>.   </w:t>
      </w:r>
    </w:p>
    <w:sectPr w:rsidR="00571EFE" w:rsidSect="00C71405">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8D"/>
    <w:rsid w:val="00027F8D"/>
    <w:rsid w:val="0006728D"/>
    <w:rsid w:val="00571EFE"/>
    <w:rsid w:val="00640718"/>
    <w:rsid w:val="007D2230"/>
    <w:rsid w:val="00C71405"/>
    <w:rsid w:val="00D51740"/>
    <w:rsid w:val="00D86CA9"/>
    <w:rsid w:val="00E618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4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1605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Terezinha</dc:creator>
  <cp:keywords/>
  <dc:description/>
  <cp:lastModifiedBy>Terezinha</cp:lastModifiedBy>
  <cp:revision>2</cp:revision>
  <dcterms:created xsi:type="dcterms:W3CDTF">2018-08-03T13:44:00Z</dcterms:created>
  <dcterms:modified xsi:type="dcterms:W3CDTF">2018-08-03T13:44:00Z</dcterms:modified>
</cp:coreProperties>
</file>